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495E8" w14:textId="77777777" w:rsidR="00766769" w:rsidRPr="00171396" w:rsidRDefault="00766769" w:rsidP="00766769">
      <w:pPr>
        <w:jc w:val="center"/>
        <w:rPr>
          <w:rFonts w:ascii="Arial" w:hAnsi="Arial" w:cs="Arial"/>
          <w:b/>
          <w:bCs/>
          <w:color w:val="000000" w:themeColor="text1"/>
        </w:rPr>
      </w:pPr>
      <w:r w:rsidRPr="00171396">
        <w:rPr>
          <w:rFonts w:ascii="Arial" w:hAnsi="Arial" w:cs="Arial"/>
          <w:b/>
          <w:bCs/>
          <w:color w:val="000000" w:themeColor="text1"/>
        </w:rPr>
        <w:t>ANEXO I</w:t>
      </w:r>
    </w:p>
    <w:p w14:paraId="27D7BBD3" w14:textId="77777777" w:rsidR="00766769" w:rsidRPr="000D4D70" w:rsidRDefault="00766769" w:rsidP="00766769">
      <w:pPr>
        <w:jc w:val="center"/>
        <w:rPr>
          <w:rFonts w:ascii="Arial" w:hAnsi="Arial" w:cs="Arial"/>
          <w:b/>
          <w:bCs/>
          <w:color w:val="000000" w:themeColor="text1"/>
          <w:u w:val="single"/>
        </w:rPr>
      </w:pPr>
      <w:r w:rsidRPr="00171396">
        <w:rPr>
          <w:rFonts w:ascii="Arial" w:hAnsi="Arial" w:cs="Arial"/>
          <w:b/>
          <w:bCs/>
          <w:color w:val="000000" w:themeColor="text1"/>
          <w:u w:val="single"/>
        </w:rPr>
        <w:t>TERMO DE REFERÊNCIA</w:t>
      </w:r>
    </w:p>
    <w:p w14:paraId="44C5E15D" w14:textId="77777777" w:rsidR="006C6C95" w:rsidRPr="00FA595B" w:rsidRDefault="006C6C95" w:rsidP="009B7C55">
      <w:pPr>
        <w:keepNext/>
        <w:keepLines/>
        <w:spacing w:before="120" w:after="120" w:line="240" w:lineRule="auto"/>
        <w:jc w:val="both"/>
        <w:rPr>
          <w:rFonts w:ascii="Arial" w:hAnsi="Arial" w:cs="Arial"/>
          <w:color w:val="000000" w:themeColor="text1"/>
          <w:u w:val="single"/>
        </w:rPr>
      </w:pPr>
    </w:p>
    <w:p w14:paraId="76637F47" w14:textId="77777777" w:rsidR="006C6C95" w:rsidRPr="00FA595B" w:rsidRDefault="006C6C95" w:rsidP="00E52894">
      <w:pPr>
        <w:keepNext/>
        <w:keepLines/>
        <w:numPr>
          <w:ilvl w:val="0"/>
          <w:numId w:val="3"/>
        </w:numPr>
        <w:spacing w:before="240" w:after="240" w:line="240" w:lineRule="auto"/>
        <w:jc w:val="both"/>
        <w:rPr>
          <w:rFonts w:ascii="Arial" w:hAnsi="Arial" w:cs="Arial"/>
          <w:b/>
          <w:color w:val="000000" w:themeColor="text1"/>
        </w:rPr>
      </w:pPr>
      <w:r w:rsidRPr="00FA595B">
        <w:rPr>
          <w:rFonts w:ascii="Arial" w:hAnsi="Arial" w:cs="Arial"/>
          <w:b/>
          <w:color w:val="000000" w:themeColor="text1"/>
        </w:rPr>
        <w:t>DESCRIÇÃO DO OBJETO</w:t>
      </w:r>
    </w:p>
    <w:p w14:paraId="06142E4B" w14:textId="4F49D8FF" w:rsidR="003807A6" w:rsidRPr="00FA595B" w:rsidRDefault="003807A6" w:rsidP="003807A6">
      <w:pPr>
        <w:pStyle w:val="PargrafodaLista"/>
        <w:keepNext/>
        <w:keepLines/>
        <w:numPr>
          <w:ilvl w:val="1"/>
          <w:numId w:val="3"/>
        </w:numPr>
        <w:spacing w:before="120" w:after="120" w:line="240" w:lineRule="auto"/>
        <w:jc w:val="both"/>
        <w:rPr>
          <w:rFonts w:ascii="Arial" w:hAnsi="Arial" w:cs="Arial"/>
          <w:color w:val="000000" w:themeColor="text1"/>
        </w:rPr>
      </w:pPr>
      <w:r w:rsidRPr="00FA595B">
        <w:rPr>
          <w:rFonts w:ascii="Arial" w:hAnsi="Arial" w:cs="Arial"/>
          <w:color w:val="000000" w:themeColor="text1"/>
        </w:rPr>
        <w:t xml:space="preserve">Fornecimento de </w:t>
      </w:r>
      <w:r w:rsidR="00D36DB8" w:rsidRPr="00FA595B">
        <w:rPr>
          <w:rFonts w:ascii="Arial" w:hAnsi="Arial" w:cs="Arial"/>
          <w:color w:val="000000" w:themeColor="text1"/>
        </w:rPr>
        <w:t xml:space="preserve">Solução de </w:t>
      </w:r>
      <w:r w:rsidRPr="00FA595B">
        <w:rPr>
          <w:rFonts w:ascii="Arial" w:hAnsi="Arial" w:cs="Arial"/>
          <w:b/>
          <w:bCs/>
          <w:color w:val="000000" w:themeColor="text1"/>
        </w:rPr>
        <w:t>Gerenciador Financeiro</w:t>
      </w:r>
      <w:r w:rsidR="007B0623" w:rsidRPr="00FA595B">
        <w:rPr>
          <w:rFonts w:ascii="Arial" w:hAnsi="Arial" w:cs="Arial"/>
          <w:b/>
          <w:bCs/>
          <w:color w:val="000000" w:themeColor="text1"/>
        </w:rPr>
        <w:t xml:space="preserve"> </w:t>
      </w:r>
      <w:r w:rsidRPr="00FA595B">
        <w:rPr>
          <w:rFonts w:ascii="Arial" w:hAnsi="Arial" w:cs="Arial"/>
          <w:b/>
          <w:bCs/>
          <w:color w:val="000000" w:themeColor="text1"/>
        </w:rPr>
        <w:t>/</w:t>
      </w:r>
      <w:r w:rsidR="007B0623" w:rsidRPr="00FA595B">
        <w:rPr>
          <w:rFonts w:ascii="Arial" w:hAnsi="Arial" w:cs="Arial"/>
          <w:b/>
          <w:bCs/>
          <w:color w:val="000000" w:themeColor="text1"/>
        </w:rPr>
        <w:t xml:space="preserve"> </w:t>
      </w:r>
      <w:r w:rsidRPr="00FA595B">
        <w:rPr>
          <w:rFonts w:ascii="Arial" w:hAnsi="Arial" w:cs="Arial"/>
          <w:b/>
          <w:bCs/>
          <w:color w:val="000000" w:themeColor="text1"/>
        </w:rPr>
        <w:t>Agregador de contas</w:t>
      </w:r>
      <w:r w:rsidRPr="00FA595B">
        <w:rPr>
          <w:rFonts w:ascii="Arial" w:hAnsi="Arial" w:cs="Arial"/>
          <w:color w:val="000000" w:themeColor="text1"/>
        </w:rPr>
        <w:t xml:space="preserve">, com suporte para atendimento ao usuário, ativação, </w:t>
      </w:r>
      <w:r w:rsidR="00B61298">
        <w:rPr>
          <w:rFonts w:ascii="Arial" w:hAnsi="Arial" w:cs="Arial"/>
          <w:color w:val="000000" w:themeColor="text1"/>
        </w:rPr>
        <w:t>Serviço Técnico Especializado</w:t>
      </w:r>
      <w:r w:rsidRPr="00FA595B">
        <w:rPr>
          <w:rFonts w:ascii="Arial" w:hAnsi="Arial" w:cs="Arial"/>
          <w:color w:val="000000" w:themeColor="text1"/>
        </w:rPr>
        <w:t xml:space="preserve">, atualização tecnológica e sustentação do ambiente, suporte técnico especializado e </w:t>
      </w:r>
      <w:r w:rsidR="00C3207B">
        <w:rPr>
          <w:rFonts w:ascii="Arial" w:eastAsia="Times New Roman" w:hAnsi="Arial" w:cs="Arial"/>
          <w:color w:val="000000" w:themeColor="text1"/>
          <w:lang w:eastAsia="pt-BR"/>
        </w:rPr>
        <w:t>transferência de conhecimento</w:t>
      </w:r>
      <w:r w:rsidR="00C3207B" w:rsidRPr="00AF7572">
        <w:rPr>
          <w:rFonts w:ascii="Arial" w:eastAsia="Times New Roman" w:hAnsi="Arial" w:cs="Arial"/>
          <w:color w:val="000000" w:themeColor="text1"/>
          <w:lang w:eastAsia="pt-BR"/>
        </w:rPr>
        <w:t xml:space="preserve"> </w:t>
      </w:r>
      <w:r w:rsidRPr="00FA595B">
        <w:rPr>
          <w:rFonts w:ascii="Arial" w:hAnsi="Arial" w:cs="Arial"/>
          <w:color w:val="000000" w:themeColor="text1"/>
        </w:rPr>
        <w:t xml:space="preserve">para administração da solução, pelo período de </w:t>
      </w:r>
      <w:r w:rsidR="00786693">
        <w:rPr>
          <w:rFonts w:ascii="Arial" w:hAnsi="Arial" w:cs="Arial"/>
          <w:color w:val="000000" w:themeColor="text1"/>
        </w:rPr>
        <w:t>24</w:t>
      </w:r>
      <w:r w:rsidR="00B41A2B" w:rsidRPr="00FA595B">
        <w:rPr>
          <w:rFonts w:ascii="Arial" w:hAnsi="Arial" w:cs="Arial"/>
          <w:color w:val="000000" w:themeColor="text1"/>
        </w:rPr>
        <w:t xml:space="preserve"> </w:t>
      </w:r>
      <w:r w:rsidRPr="00FA595B">
        <w:rPr>
          <w:rFonts w:ascii="Arial" w:hAnsi="Arial" w:cs="Arial"/>
          <w:color w:val="000000" w:themeColor="text1"/>
        </w:rPr>
        <w:t>(</w:t>
      </w:r>
      <w:r w:rsidR="00786693">
        <w:rPr>
          <w:rFonts w:ascii="Arial" w:hAnsi="Arial" w:cs="Arial"/>
          <w:color w:val="000000" w:themeColor="text1"/>
        </w:rPr>
        <w:t>vinte e quatro</w:t>
      </w:r>
      <w:r w:rsidRPr="00FA595B">
        <w:rPr>
          <w:rFonts w:ascii="Arial" w:hAnsi="Arial" w:cs="Arial"/>
          <w:color w:val="000000" w:themeColor="text1"/>
        </w:rPr>
        <w:t>) meses, conforme termos e condições estabelecidos neste documento e anexos, contendo:</w:t>
      </w:r>
    </w:p>
    <w:tbl>
      <w:tblPr>
        <w:tblW w:w="7938" w:type="dxa"/>
        <w:tblInd w:w="1129" w:type="dxa"/>
        <w:tblCellMar>
          <w:left w:w="70" w:type="dxa"/>
          <w:right w:w="70" w:type="dxa"/>
        </w:tblCellMar>
        <w:tblLook w:val="04A0" w:firstRow="1" w:lastRow="0" w:firstColumn="1" w:lastColumn="0" w:noHBand="0" w:noVBand="1"/>
      </w:tblPr>
      <w:tblGrid>
        <w:gridCol w:w="1701"/>
        <w:gridCol w:w="4594"/>
        <w:gridCol w:w="1643"/>
      </w:tblGrid>
      <w:tr w:rsidR="00D074DE" w:rsidRPr="00B1564F" w14:paraId="7B22FA25" w14:textId="77777777" w:rsidTr="009A25D0">
        <w:trPr>
          <w:trHeight w:val="421"/>
        </w:trPr>
        <w:tc>
          <w:tcPr>
            <w:tcW w:w="170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97CECC6" w14:textId="42127633" w:rsidR="00D074DE" w:rsidRPr="00B1564F" w:rsidRDefault="00D074DE" w:rsidP="009E21BC">
            <w:pPr>
              <w:jc w:val="center"/>
              <w:rPr>
                <w:rFonts w:ascii="Arial" w:hAnsi="Arial" w:cs="Arial"/>
                <w:b/>
                <w:bCs/>
                <w:color w:val="000000"/>
              </w:rPr>
            </w:pPr>
            <w:r w:rsidRPr="00B1564F">
              <w:rPr>
                <w:rFonts w:ascii="Arial" w:hAnsi="Arial" w:cs="Arial"/>
                <w:b/>
                <w:bCs/>
                <w:color w:val="000000"/>
              </w:rPr>
              <w:t>Objeto</w:t>
            </w:r>
          </w:p>
        </w:tc>
        <w:tc>
          <w:tcPr>
            <w:tcW w:w="4594" w:type="dxa"/>
            <w:tcBorders>
              <w:top w:val="single" w:sz="4" w:space="0" w:color="auto"/>
              <w:left w:val="nil"/>
              <w:bottom w:val="single" w:sz="4" w:space="0" w:color="auto"/>
              <w:right w:val="single" w:sz="4" w:space="0" w:color="auto"/>
            </w:tcBorders>
            <w:shd w:val="clear" w:color="000000" w:fill="BFBFBF"/>
            <w:vAlign w:val="center"/>
            <w:hideMark/>
          </w:tcPr>
          <w:p w14:paraId="18941005" w14:textId="5A8216F4" w:rsidR="00D074DE" w:rsidRPr="00B1564F" w:rsidRDefault="00D074DE" w:rsidP="009A25D0">
            <w:pPr>
              <w:jc w:val="center"/>
              <w:rPr>
                <w:rFonts w:ascii="Arial" w:hAnsi="Arial" w:cs="Arial"/>
                <w:b/>
                <w:bCs/>
                <w:color w:val="000000"/>
              </w:rPr>
            </w:pPr>
            <w:r w:rsidRPr="00B1564F">
              <w:rPr>
                <w:rFonts w:ascii="Arial" w:hAnsi="Arial" w:cs="Arial"/>
                <w:b/>
                <w:bCs/>
                <w:color w:val="000000"/>
              </w:rPr>
              <w:t>Componentes/Serviços</w:t>
            </w:r>
          </w:p>
        </w:tc>
        <w:tc>
          <w:tcPr>
            <w:tcW w:w="1643" w:type="dxa"/>
            <w:tcBorders>
              <w:top w:val="single" w:sz="4" w:space="0" w:color="auto"/>
              <w:left w:val="nil"/>
              <w:bottom w:val="single" w:sz="4" w:space="0" w:color="auto"/>
              <w:right w:val="single" w:sz="4" w:space="0" w:color="auto"/>
            </w:tcBorders>
            <w:shd w:val="clear" w:color="000000" w:fill="BFBFBF"/>
            <w:vAlign w:val="center"/>
            <w:hideMark/>
          </w:tcPr>
          <w:p w14:paraId="03374A1D" w14:textId="77777777" w:rsidR="00D074DE" w:rsidRPr="00B1564F" w:rsidRDefault="00D074DE" w:rsidP="009A25D0">
            <w:pPr>
              <w:jc w:val="center"/>
              <w:rPr>
                <w:rFonts w:ascii="Arial" w:hAnsi="Arial" w:cs="Arial"/>
                <w:b/>
                <w:bCs/>
                <w:color w:val="000000"/>
              </w:rPr>
            </w:pPr>
            <w:r w:rsidRPr="00B1564F">
              <w:rPr>
                <w:rFonts w:ascii="Arial" w:hAnsi="Arial" w:cs="Arial"/>
                <w:b/>
                <w:bCs/>
                <w:color w:val="000000"/>
              </w:rPr>
              <w:t>Quantidades</w:t>
            </w:r>
          </w:p>
        </w:tc>
      </w:tr>
      <w:tr w:rsidR="00D074DE" w:rsidRPr="00B1564F" w14:paraId="1DFB8440" w14:textId="77777777" w:rsidTr="00D074DE">
        <w:trPr>
          <w:trHeight w:val="585"/>
        </w:trPr>
        <w:tc>
          <w:tcPr>
            <w:tcW w:w="1701" w:type="dxa"/>
            <w:vMerge w:val="restart"/>
            <w:tcBorders>
              <w:top w:val="nil"/>
              <w:left w:val="single" w:sz="4" w:space="0" w:color="auto"/>
              <w:bottom w:val="single" w:sz="4" w:space="0" w:color="auto"/>
              <w:right w:val="single" w:sz="4" w:space="0" w:color="auto"/>
            </w:tcBorders>
            <w:shd w:val="clear" w:color="000000" w:fill="BFBFBF"/>
            <w:vAlign w:val="center"/>
            <w:hideMark/>
          </w:tcPr>
          <w:p w14:paraId="07E365D1" w14:textId="77777777" w:rsidR="00D074DE" w:rsidRPr="00B1564F" w:rsidRDefault="00D074DE">
            <w:pPr>
              <w:jc w:val="center"/>
              <w:rPr>
                <w:rFonts w:ascii="Arial" w:hAnsi="Arial" w:cs="Arial"/>
                <w:b/>
                <w:bCs/>
                <w:color w:val="000000"/>
              </w:rPr>
            </w:pPr>
            <w:r w:rsidRPr="00B1564F">
              <w:rPr>
                <w:rFonts w:ascii="Arial" w:hAnsi="Arial" w:cs="Arial"/>
                <w:b/>
                <w:bCs/>
                <w:color w:val="000000"/>
              </w:rPr>
              <w:t>Solução de Gerenciador Financeiro / Agregador de contas</w:t>
            </w:r>
          </w:p>
        </w:tc>
        <w:tc>
          <w:tcPr>
            <w:tcW w:w="4594" w:type="dxa"/>
            <w:tcBorders>
              <w:top w:val="nil"/>
              <w:left w:val="nil"/>
              <w:bottom w:val="single" w:sz="4" w:space="0" w:color="auto"/>
              <w:right w:val="single" w:sz="4" w:space="0" w:color="auto"/>
            </w:tcBorders>
            <w:shd w:val="clear" w:color="000000" w:fill="F2F2F2"/>
            <w:vAlign w:val="center"/>
            <w:hideMark/>
          </w:tcPr>
          <w:p w14:paraId="39C5BD98" w14:textId="77777777" w:rsidR="00D074DE" w:rsidRPr="00B1564F" w:rsidRDefault="00D074DE">
            <w:pPr>
              <w:rPr>
                <w:rFonts w:ascii="Arial" w:hAnsi="Arial" w:cs="Arial"/>
                <w:b/>
                <w:bCs/>
                <w:color w:val="000000"/>
              </w:rPr>
            </w:pPr>
            <w:r w:rsidRPr="00B1564F">
              <w:rPr>
                <w:rFonts w:ascii="Arial" w:hAnsi="Arial" w:cs="Arial"/>
                <w:b/>
                <w:bCs/>
                <w:color w:val="000000"/>
              </w:rPr>
              <w:t>Ativação da Solução</w:t>
            </w:r>
          </w:p>
        </w:tc>
        <w:tc>
          <w:tcPr>
            <w:tcW w:w="1643" w:type="dxa"/>
            <w:tcBorders>
              <w:top w:val="nil"/>
              <w:left w:val="nil"/>
              <w:bottom w:val="single" w:sz="4" w:space="0" w:color="auto"/>
              <w:right w:val="single" w:sz="4" w:space="0" w:color="auto"/>
            </w:tcBorders>
            <w:shd w:val="clear" w:color="000000" w:fill="F2F2F2"/>
            <w:vAlign w:val="center"/>
            <w:hideMark/>
          </w:tcPr>
          <w:p w14:paraId="720752AC" w14:textId="77777777" w:rsidR="00D074DE" w:rsidRPr="00B1564F" w:rsidRDefault="00D074DE">
            <w:pPr>
              <w:jc w:val="center"/>
              <w:rPr>
                <w:rFonts w:ascii="Arial" w:hAnsi="Arial" w:cs="Arial"/>
                <w:b/>
                <w:bCs/>
                <w:color w:val="000000"/>
              </w:rPr>
            </w:pPr>
            <w:r w:rsidRPr="00B1564F">
              <w:rPr>
                <w:rFonts w:ascii="Arial" w:hAnsi="Arial" w:cs="Arial"/>
                <w:b/>
                <w:bCs/>
                <w:color w:val="000000"/>
              </w:rPr>
              <w:t>1</w:t>
            </w:r>
          </w:p>
        </w:tc>
      </w:tr>
      <w:tr w:rsidR="00D074DE" w:rsidRPr="00B1564F" w14:paraId="76ECE768" w14:textId="77777777" w:rsidTr="00D074DE">
        <w:trPr>
          <w:trHeight w:val="645"/>
        </w:trPr>
        <w:tc>
          <w:tcPr>
            <w:tcW w:w="1701" w:type="dxa"/>
            <w:vMerge/>
            <w:tcBorders>
              <w:top w:val="nil"/>
              <w:left w:val="single" w:sz="4" w:space="0" w:color="auto"/>
              <w:bottom w:val="single" w:sz="4" w:space="0" w:color="auto"/>
              <w:right w:val="single" w:sz="4" w:space="0" w:color="auto"/>
            </w:tcBorders>
            <w:vAlign w:val="center"/>
            <w:hideMark/>
          </w:tcPr>
          <w:p w14:paraId="550D5727" w14:textId="77777777" w:rsidR="00D074DE" w:rsidRPr="00B1564F" w:rsidRDefault="00D074DE">
            <w:pPr>
              <w:rPr>
                <w:rFonts w:ascii="Arial" w:hAnsi="Arial" w:cs="Arial"/>
                <w:b/>
                <w:bCs/>
                <w:color w:val="000000"/>
              </w:rPr>
            </w:pPr>
          </w:p>
        </w:tc>
        <w:tc>
          <w:tcPr>
            <w:tcW w:w="4594" w:type="dxa"/>
            <w:tcBorders>
              <w:top w:val="nil"/>
              <w:left w:val="nil"/>
              <w:bottom w:val="single" w:sz="4" w:space="0" w:color="auto"/>
              <w:right w:val="single" w:sz="4" w:space="0" w:color="auto"/>
            </w:tcBorders>
            <w:shd w:val="clear" w:color="000000" w:fill="F2F2F2"/>
            <w:vAlign w:val="center"/>
            <w:hideMark/>
          </w:tcPr>
          <w:p w14:paraId="7BD54D14" w14:textId="77777777" w:rsidR="00D074DE" w:rsidRPr="00B1564F" w:rsidRDefault="00D074DE">
            <w:pPr>
              <w:rPr>
                <w:rFonts w:ascii="Arial" w:hAnsi="Arial" w:cs="Arial"/>
                <w:b/>
                <w:bCs/>
                <w:color w:val="000000"/>
              </w:rPr>
            </w:pPr>
            <w:r w:rsidRPr="00B1564F">
              <w:rPr>
                <w:rFonts w:ascii="Arial" w:hAnsi="Arial" w:cs="Arial"/>
                <w:b/>
                <w:bCs/>
                <w:color w:val="000000"/>
              </w:rPr>
              <w:t>Subscrições para os usuários ativos na solução</w:t>
            </w:r>
          </w:p>
        </w:tc>
        <w:tc>
          <w:tcPr>
            <w:tcW w:w="1643" w:type="dxa"/>
            <w:tcBorders>
              <w:top w:val="nil"/>
              <w:left w:val="nil"/>
              <w:bottom w:val="single" w:sz="4" w:space="0" w:color="auto"/>
              <w:right w:val="single" w:sz="4" w:space="0" w:color="auto"/>
            </w:tcBorders>
            <w:shd w:val="clear" w:color="000000" w:fill="F2F2F2"/>
            <w:vAlign w:val="center"/>
            <w:hideMark/>
          </w:tcPr>
          <w:p w14:paraId="40FAF745" w14:textId="71C6C368" w:rsidR="00D074DE" w:rsidRPr="00B1564F" w:rsidRDefault="00752A79">
            <w:pPr>
              <w:jc w:val="center"/>
              <w:rPr>
                <w:rFonts w:ascii="Arial" w:hAnsi="Arial" w:cs="Arial"/>
                <w:b/>
                <w:bCs/>
                <w:color w:val="000000"/>
              </w:rPr>
            </w:pPr>
            <w:r w:rsidRPr="00B1564F">
              <w:rPr>
                <w:rFonts w:ascii="Arial" w:hAnsi="Arial" w:cs="Arial"/>
                <w:b/>
                <w:bCs/>
                <w:color w:val="000000"/>
              </w:rPr>
              <w:t>9.</w:t>
            </w:r>
            <w:r w:rsidR="00AB453E">
              <w:rPr>
                <w:rFonts w:ascii="Arial" w:hAnsi="Arial" w:cs="Arial"/>
                <w:b/>
                <w:bCs/>
                <w:color w:val="000000"/>
              </w:rPr>
              <w:t>840</w:t>
            </w:r>
            <w:r w:rsidR="00783C8B">
              <w:rPr>
                <w:rFonts w:ascii="Arial" w:hAnsi="Arial" w:cs="Arial"/>
                <w:b/>
                <w:bCs/>
                <w:color w:val="000000"/>
              </w:rPr>
              <w:t>.000</w:t>
            </w:r>
          </w:p>
        </w:tc>
      </w:tr>
      <w:tr w:rsidR="00D074DE" w:rsidRPr="00B1564F" w14:paraId="0A88789F" w14:textId="77777777" w:rsidTr="00D074DE">
        <w:trPr>
          <w:trHeight w:val="600"/>
        </w:trPr>
        <w:tc>
          <w:tcPr>
            <w:tcW w:w="1701" w:type="dxa"/>
            <w:vMerge/>
            <w:tcBorders>
              <w:top w:val="nil"/>
              <w:left w:val="single" w:sz="4" w:space="0" w:color="auto"/>
              <w:bottom w:val="single" w:sz="4" w:space="0" w:color="auto"/>
              <w:right w:val="single" w:sz="4" w:space="0" w:color="auto"/>
            </w:tcBorders>
            <w:vAlign w:val="center"/>
            <w:hideMark/>
          </w:tcPr>
          <w:p w14:paraId="79767CB6" w14:textId="77777777" w:rsidR="00D074DE" w:rsidRPr="00B1564F" w:rsidRDefault="00D074DE">
            <w:pPr>
              <w:rPr>
                <w:rFonts w:ascii="Arial" w:hAnsi="Arial" w:cs="Arial"/>
                <w:b/>
                <w:bCs/>
                <w:color w:val="000000"/>
              </w:rPr>
            </w:pPr>
          </w:p>
        </w:tc>
        <w:tc>
          <w:tcPr>
            <w:tcW w:w="4594" w:type="dxa"/>
            <w:tcBorders>
              <w:top w:val="nil"/>
              <w:left w:val="nil"/>
              <w:bottom w:val="single" w:sz="4" w:space="0" w:color="auto"/>
              <w:right w:val="single" w:sz="4" w:space="0" w:color="auto"/>
            </w:tcBorders>
            <w:shd w:val="clear" w:color="000000" w:fill="F2F2F2"/>
            <w:vAlign w:val="center"/>
            <w:hideMark/>
          </w:tcPr>
          <w:p w14:paraId="519B3CBD" w14:textId="5533C27C" w:rsidR="00D074DE" w:rsidRPr="00B1564F" w:rsidRDefault="00D074DE">
            <w:pPr>
              <w:rPr>
                <w:rFonts w:ascii="Arial" w:hAnsi="Arial" w:cs="Arial"/>
                <w:b/>
                <w:bCs/>
                <w:color w:val="000000"/>
              </w:rPr>
            </w:pPr>
            <w:r w:rsidRPr="00B1564F">
              <w:rPr>
                <w:rFonts w:ascii="Arial" w:hAnsi="Arial" w:cs="Arial"/>
                <w:b/>
                <w:bCs/>
                <w:color w:val="000000"/>
              </w:rPr>
              <w:t>Quantidade de subscrições acumuladas mês a mês ao final do contrato</w:t>
            </w:r>
          </w:p>
        </w:tc>
        <w:tc>
          <w:tcPr>
            <w:tcW w:w="1643" w:type="dxa"/>
            <w:tcBorders>
              <w:top w:val="nil"/>
              <w:left w:val="nil"/>
              <w:bottom w:val="single" w:sz="4" w:space="0" w:color="auto"/>
              <w:right w:val="single" w:sz="4" w:space="0" w:color="auto"/>
            </w:tcBorders>
            <w:shd w:val="clear" w:color="000000" w:fill="F2F2F2"/>
            <w:vAlign w:val="center"/>
            <w:hideMark/>
          </w:tcPr>
          <w:p w14:paraId="4B760AC8" w14:textId="2E0C6000" w:rsidR="00D074DE" w:rsidRPr="00B1564F" w:rsidRDefault="00D70471">
            <w:pPr>
              <w:jc w:val="center"/>
              <w:rPr>
                <w:rFonts w:ascii="Arial" w:hAnsi="Arial" w:cs="Arial"/>
                <w:b/>
                <w:bCs/>
                <w:color w:val="000000"/>
              </w:rPr>
            </w:pPr>
            <w:r w:rsidRPr="00B1564F">
              <w:rPr>
                <w:rFonts w:ascii="Arial" w:hAnsi="Arial" w:cs="Arial"/>
                <w:b/>
                <w:bCs/>
                <w:color w:val="000000"/>
              </w:rPr>
              <w:t>84.992.969</w:t>
            </w:r>
          </w:p>
        </w:tc>
      </w:tr>
      <w:tr w:rsidR="00D074DE" w:rsidRPr="00B1564F" w14:paraId="4488C8C0" w14:textId="77777777" w:rsidTr="00D074DE">
        <w:trPr>
          <w:trHeight w:val="600"/>
        </w:trPr>
        <w:tc>
          <w:tcPr>
            <w:tcW w:w="1701" w:type="dxa"/>
            <w:vMerge/>
            <w:tcBorders>
              <w:top w:val="nil"/>
              <w:left w:val="single" w:sz="4" w:space="0" w:color="auto"/>
              <w:bottom w:val="single" w:sz="4" w:space="0" w:color="auto"/>
              <w:right w:val="single" w:sz="4" w:space="0" w:color="auto"/>
            </w:tcBorders>
            <w:vAlign w:val="center"/>
            <w:hideMark/>
          </w:tcPr>
          <w:p w14:paraId="308816B2" w14:textId="77777777" w:rsidR="00D074DE" w:rsidRPr="00B1564F" w:rsidRDefault="00D074DE">
            <w:pPr>
              <w:rPr>
                <w:rFonts w:ascii="Arial" w:hAnsi="Arial" w:cs="Arial"/>
                <w:b/>
                <w:bCs/>
                <w:color w:val="000000"/>
              </w:rPr>
            </w:pPr>
          </w:p>
        </w:tc>
        <w:tc>
          <w:tcPr>
            <w:tcW w:w="4594" w:type="dxa"/>
            <w:tcBorders>
              <w:top w:val="nil"/>
              <w:left w:val="nil"/>
              <w:bottom w:val="single" w:sz="4" w:space="0" w:color="auto"/>
              <w:right w:val="single" w:sz="4" w:space="0" w:color="auto"/>
            </w:tcBorders>
            <w:shd w:val="clear" w:color="000000" w:fill="F2F2F2"/>
            <w:vAlign w:val="center"/>
            <w:hideMark/>
          </w:tcPr>
          <w:p w14:paraId="6FDB8793" w14:textId="7D0302D8" w:rsidR="00D074DE" w:rsidRPr="00B1564F" w:rsidRDefault="00B61298">
            <w:pPr>
              <w:rPr>
                <w:rFonts w:ascii="Arial" w:hAnsi="Arial" w:cs="Arial"/>
                <w:b/>
                <w:bCs/>
                <w:color w:val="000000"/>
              </w:rPr>
            </w:pPr>
            <w:r>
              <w:rPr>
                <w:rFonts w:ascii="Arial" w:hAnsi="Arial" w:cs="Arial"/>
                <w:b/>
                <w:bCs/>
                <w:color w:val="000000" w:themeColor="text1"/>
              </w:rPr>
              <w:t>Serviço Técnico Especializado (sob demanda)</w:t>
            </w:r>
          </w:p>
        </w:tc>
        <w:tc>
          <w:tcPr>
            <w:tcW w:w="1643" w:type="dxa"/>
            <w:tcBorders>
              <w:top w:val="nil"/>
              <w:left w:val="nil"/>
              <w:bottom w:val="single" w:sz="4" w:space="0" w:color="auto"/>
              <w:right w:val="single" w:sz="4" w:space="0" w:color="auto"/>
            </w:tcBorders>
            <w:shd w:val="clear" w:color="000000" w:fill="F2F2F2"/>
            <w:vAlign w:val="center"/>
            <w:hideMark/>
          </w:tcPr>
          <w:p w14:paraId="53ECF53B" w14:textId="4F1E388A" w:rsidR="00D074DE" w:rsidRPr="00B1564F" w:rsidRDefault="00D03CA4">
            <w:pPr>
              <w:jc w:val="center"/>
              <w:rPr>
                <w:rFonts w:ascii="Arial" w:hAnsi="Arial" w:cs="Arial"/>
                <w:b/>
                <w:bCs/>
                <w:color w:val="000000"/>
              </w:rPr>
            </w:pPr>
            <w:r w:rsidRPr="00B1564F">
              <w:rPr>
                <w:rFonts w:ascii="Arial" w:hAnsi="Arial" w:cs="Arial"/>
                <w:b/>
                <w:bCs/>
                <w:color w:val="000000" w:themeColor="text1"/>
              </w:rPr>
              <w:t>8.448</w:t>
            </w:r>
            <w:r w:rsidR="00131BEE" w:rsidRPr="00B1564F">
              <w:rPr>
                <w:rFonts w:ascii="Arial" w:hAnsi="Arial" w:cs="Arial"/>
                <w:b/>
                <w:bCs/>
                <w:color w:val="000000" w:themeColor="text1"/>
              </w:rPr>
              <w:t xml:space="preserve"> </w:t>
            </w:r>
            <w:r w:rsidR="00A25727" w:rsidRPr="00B1564F">
              <w:rPr>
                <w:rFonts w:ascii="Arial" w:hAnsi="Arial" w:cs="Arial"/>
                <w:b/>
                <w:bCs/>
                <w:color w:val="000000" w:themeColor="text1"/>
              </w:rPr>
              <w:t>h</w:t>
            </w:r>
            <w:r w:rsidR="00D074DE" w:rsidRPr="00B1564F">
              <w:rPr>
                <w:rFonts w:ascii="Arial" w:hAnsi="Arial" w:cs="Arial"/>
                <w:b/>
                <w:bCs/>
                <w:color w:val="000000"/>
              </w:rPr>
              <w:t>oras</w:t>
            </w:r>
          </w:p>
        </w:tc>
      </w:tr>
      <w:tr w:rsidR="00D074DE" w:rsidRPr="00B1564F" w14:paraId="53E4668B" w14:textId="77777777" w:rsidTr="003A29DA">
        <w:trPr>
          <w:trHeight w:val="600"/>
        </w:trPr>
        <w:tc>
          <w:tcPr>
            <w:tcW w:w="1701" w:type="dxa"/>
            <w:vMerge/>
            <w:tcBorders>
              <w:top w:val="nil"/>
              <w:left w:val="single" w:sz="4" w:space="0" w:color="auto"/>
              <w:bottom w:val="single" w:sz="4" w:space="0" w:color="auto"/>
              <w:right w:val="single" w:sz="4" w:space="0" w:color="auto"/>
            </w:tcBorders>
            <w:vAlign w:val="center"/>
            <w:hideMark/>
          </w:tcPr>
          <w:p w14:paraId="4E8A524E" w14:textId="77777777" w:rsidR="00D074DE" w:rsidRPr="00B1564F" w:rsidRDefault="00D074DE">
            <w:pPr>
              <w:rPr>
                <w:rFonts w:ascii="Arial" w:hAnsi="Arial" w:cs="Arial"/>
                <w:b/>
                <w:bCs/>
                <w:color w:val="000000"/>
              </w:rPr>
            </w:pPr>
          </w:p>
        </w:tc>
        <w:tc>
          <w:tcPr>
            <w:tcW w:w="4594" w:type="dxa"/>
            <w:tcBorders>
              <w:top w:val="nil"/>
              <w:left w:val="nil"/>
              <w:bottom w:val="nil"/>
              <w:right w:val="single" w:sz="4" w:space="0" w:color="auto"/>
            </w:tcBorders>
            <w:shd w:val="clear" w:color="000000" w:fill="F2F2F2"/>
            <w:vAlign w:val="center"/>
            <w:hideMark/>
          </w:tcPr>
          <w:p w14:paraId="2B844B09" w14:textId="77777777" w:rsidR="00D074DE" w:rsidRPr="00B1564F" w:rsidRDefault="00D074DE">
            <w:pPr>
              <w:rPr>
                <w:rFonts w:ascii="Arial" w:hAnsi="Arial" w:cs="Arial"/>
                <w:b/>
                <w:bCs/>
                <w:color w:val="000000"/>
              </w:rPr>
            </w:pPr>
            <w:r w:rsidRPr="00B1564F">
              <w:rPr>
                <w:rFonts w:ascii="Arial" w:hAnsi="Arial" w:cs="Arial"/>
                <w:b/>
                <w:bCs/>
                <w:color w:val="000000"/>
              </w:rPr>
              <w:t>Transferência de Conhecimento (sob demanda)</w:t>
            </w:r>
          </w:p>
        </w:tc>
        <w:tc>
          <w:tcPr>
            <w:tcW w:w="1643" w:type="dxa"/>
            <w:tcBorders>
              <w:top w:val="nil"/>
              <w:left w:val="nil"/>
              <w:bottom w:val="nil"/>
              <w:right w:val="single" w:sz="4" w:space="0" w:color="auto"/>
            </w:tcBorders>
            <w:shd w:val="clear" w:color="000000" w:fill="F2F2F2"/>
            <w:vAlign w:val="center"/>
            <w:hideMark/>
          </w:tcPr>
          <w:p w14:paraId="0D3F63CD" w14:textId="2D8F8CFF" w:rsidR="00D074DE" w:rsidRPr="00B1564F" w:rsidRDefault="00783C8B">
            <w:pPr>
              <w:jc w:val="center"/>
              <w:rPr>
                <w:rFonts w:ascii="Arial" w:hAnsi="Arial" w:cs="Arial"/>
                <w:b/>
                <w:bCs/>
                <w:color w:val="000000"/>
              </w:rPr>
            </w:pPr>
            <w:r>
              <w:rPr>
                <w:rFonts w:ascii="Arial" w:hAnsi="Arial" w:cs="Arial"/>
                <w:b/>
                <w:bCs/>
                <w:color w:val="000000"/>
              </w:rPr>
              <w:t>48</w:t>
            </w:r>
            <w:r w:rsidR="00D074DE" w:rsidRPr="00B1564F">
              <w:rPr>
                <w:rFonts w:ascii="Arial" w:hAnsi="Arial" w:cs="Arial"/>
                <w:b/>
                <w:bCs/>
                <w:color w:val="000000"/>
              </w:rPr>
              <w:t xml:space="preserve"> horas</w:t>
            </w:r>
          </w:p>
        </w:tc>
      </w:tr>
      <w:tr w:rsidR="003A29DA" w14:paraId="7912E39B" w14:textId="77777777" w:rsidTr="00D074DE">
        <w:trPr>
          <w:trHeight w:val="600"/>
        </w:trPr>
        <w:tc>
          <w:tcPr>
            <w:tcW w:w="1701" w:type="dxa"/>
            <w:tcBorders>
              <w:top w:val="nil"/>
              <w:left w:val="single" w:sz="4" w:space="0" w:color="auto"/>
              <w:bottom w:val="single" w:sz="4" w:space="0" w:color="auto"/>
              <w:right w:val="single" w:sz="4" w:space="0" w:color="auto"/>
            </w:tcBorders>
            <w:vAlign w:val="center"/>
          </w:tcPr>
          <w:p w14:paraId="1B0D882F" w14:textId="77777777" w:rsidR="003A29DA" w:rsidRPr="00B1564F" w:rsidRDefault="003A29DA">
            <w:pPr>
              <w:rPr>
                <w:rFonts w:ascii="Arial" w:hAnsi="Arial" w:cs="Arial"/>
                <w:b/>
                <w:bCs/>
                <w:color w:val="000000"/>
              </w:rPr>
            </w:pPr>
          </w:p>
        </w:tc>
        <w:tc>
          <w:tcPr>
            <w:tcW w:w="4594" w:type="dxa"/>
            <w:tcBorders>
              <w:top w:val="nil"/>
              <w:left w:val="nil"/>
              <w:bottom w:val="single" w:sz="4" w:space="0" w:color="auto"/>
              <w:right w:val="single" w:sz="4" w:space="0" w:color="auto"/>
            </w:tcBorders>
            <w:shd w:val="clear" w:color="000000" w:fill="F2F2F2"/>
            <w:vAlign w:val="center"/>
          </w:tcPr>
          <w:p w14:paraId="712E231A" w14:textId="77777777" w:rsidR="003A29DA" w:rsidRPr="00B1564F" w:rsidRDefault="003A29DA">
            <w:pPr>
              <w:rPr>
                <w:rFonts w:ascii="Arial" w:hAnsi="Arial" w:cs="Arial"/>
                <w:b/>
                <w:bCs/>
                <w:color w:val="000000"/>
              </w:rPr>
            </w:pPr>
          </w:p>
        </w:tc>
        <w:tc>
          <w:tcPr>
            <w:tcW w:w="1643" w:type="dxa"/>
            <w:tcBorders>
              <w:top w:val="nil"/>
              <w:left w:val="nil"/>
              <w:bottom w:val="single" w:sz="4" w:space="0" w:color="auto"/>
              <w:right w:val="single" w:sz="4" w:space="0" w:color="auto"/>
            </w:tcBorders>
            <w:shd w:val="clear" w:color="000000" w:fill="F2F2F2"/>
            <w:vAlign w:val="center"/>
          </w:tcPr>
          <w:p w14:paraId="120586D9" w14:textId="77777777" w:rsidR="003A29DA" w:rsidRPr="00B1564F" w:rsidRDefault="003A29DA">
            <w:pPr>
              <w:jc w:val="center"/>
              <w:rPr>
                <w:rFonts w:ascii="Arial" w:hAnsi="Arial" w:cs="Arial"/>
                <w:b/>
                <w:bCs/>
                <w:color w:val="000000"/>
              </w:rPr>
            </w:pPr>
          </w:p>
        </w:tc>
      </w:tr>
    </w:tbl>
    <w:p w14:paraId="6F7FC388" w14:textId="4641587F" w:rsidR="006C6C95" w:rsidRPr="00FA595B" w:rsidRDefault="00372616" w:rsidP="007C3B74">
      <w:pPr>
        <w:pStyle w:val="PargrafodaLista"/>
        <w:keepNext/>
        <w:keepLines/>
        <w:numPr>
          <w:ilvl w:val="1"/>
          <w:numId w:val="3"/>
        </w:numPr>
        <w:spacing w:before="120" w:after="120" w:line="240" w:lineRule="auto"/>
        <w:jc w:val="both"/>
        <w:rPr>
          <w:rFonts w:ascii="Arial" w:hAnsi="Arial" w:cs="Arial"/>
          <w:color w:val="000000" w:themeColor="text1"/>
        </w:rPr>
      </w:pPr>
      <w:r w:rsidRPr="00FA595B">
        <w:rPr>
          <w:rFonts w:ascii="Arial" w:hAnsi="Arial" w:cs="Arial"/>
          <w:color w:val="000000" w:themeColor="text1"/>
        </w:rPr>
        <w:t xml:space="preserve">A especificação detalhada do objeto contendo os requisitos técnicos e as condições de prestação dos serviços, bem como as obrigações e responsabilidades específicas constam neste </w:t>
      </w:r>
      <w:r w:rsidR="00AC0559" w:rsidRPr="00FA595B">
        <w:rPr>
          <w:rFonts w:ascii="Arial" w:hAnsi="Arial" w:cs="Arial"/>
          <w:color w:val="000000" w:themeColor="text1"/>
        </w:rPr>
        <w:t>termo</w:t>
      </w:r>
      <w:r w:rsidRPr="00FA595B">
        <w:rPr>
          <w:rFonts w:ascii="Arial" w:hAnsi="Arial" w:cs="Arial"/>
          <w:color w:val="000000" w:themeColor="text1"/>
        </w:rPr>
        <w:t xml:space="preserve"> e </w:t>
      </w:r>
      <w:r w:rsidR="009C647A" w:rsidRPr="00FA595B">
        <w:rPr>
          <w:rFonts w:ascii="Arial" w:hAnsi="Arial" w:cs="Arial"/>
          <w:color w:val="000000" w:themeColor="text1"/>
        </w:rPr>
        <w:t>nos anexos abaixo especificados</w:t>
      </w:r>
      <w:r w:rsidRPr="00FA595B">
        <w:rPr>
          <w:rFonts w:ascii="Arial" w:hAnsi="Arial" w:cs="Arial"/>
          <w:color w:val="000000" w:themeColor="text1"/>
        </w:rPr>
        <w:t>:</w:t>
      </w:r>
    </w:p>
    <w:tbl>
      <w:tblPr>
        <w:tblStyle w:val="Tabelacomgrade"/>
        <w:tblW w:w="7938" w:type="dxa"/>
        <w:tblInd w:w="1129" w:type="dxa"/>
        <w:tblLook w:val="04A0" w:firstRow="1" w:lastRow="0" w:firstColumn="1" w:lastColumn="0" w:noHBand="0" w:noVBand="1"/>
      </w:tblPr>
      <w:tblGrid>
        <w:gridCol w:w="1560"/>
        <w:gridCol w:w="6378"/>
      </w:tblGrid>
      <w:tr w:rsidR="00AE492D" w:rsidRPr="00AE492D" w14:paraId="58FDD67C" w14:textId="77777777" w:rsidTr="00F14FFA">
        <w:trPr>
          <w:cantSplit/>
          <w:trHeight w:val="340"/>
        </w:trPr>
        <w:tc>
          <w:tcPr>
            <w:tcW w:w="1560" w:type="dxa"/>
            <w:shd w:val="clear" w:color="auto" w:fill="BFBFBF" w:themeFill="background1" w:themeFillShade="BF"/>
            <w:vAlign w:val="center"/>
          </w:tcPr>
          <w:p w14:paraId="137D21E9" w14:textId="4648381E" w:rsidR="00372616" w:rsidRPr="00FA595B" w:rsidRDefault="00F15006" w:rsidP="009B7C55">
            <w:pPr>
              <w:keepNext/>
              <w:keepLines/>
              <w:jc w:val="both"/>
              <w:rPr>
                <w:rFonts w:ascii="Arial" w:hAnsi="Arial" w:cs="Arial"/>
                <w:b/>
                <w:bCs/>
                <w:color w:val="000000" w:themeColor="text1"/>
              </w:rPr>
            </w:pPr>
            <w:r w:rsidRPr="00FA595B">
              <w:rPr>
                <w:rFonts w:ascii="Arial" w:hAnsi="Arial" w:cs="Arial"/>
                <w:b/>
                <w:bCs/>
                <w:color w:val="000000" w:themeColor="text1"/>
              </w:rPr>
              <w:t>Anexo I-A</w:t>
            </w:r>
          </w:p>
        </w:tc>
        <w:tc>
          <w:tcPr>
            <w:tcW w:w="6378" w:type="dxa"/>
            <w:vAlign w:val="center"/>
          </w:tcPr>
          <w:p w14:paraId="428A9188" w14:textId="77777777" w:rsidR="00372616" w:rsidRPr="00FA595B" w:rsidRDefault="00372616" w:rsidP="009402A9">
            <w:pPr>
              <w:rPr>
                <w:rFonts w:ascii="Arial" w:hAnsi="Arial" w:cs="Arial"/>
                <w:color w:val="000000" w:themeColor="text1"/>
              </w:rPr>
            </w:pPr>
            <w:r w:rsidRPr="00FA595B">
              <w:rPr>
                <w:rFonts w:ascii="Arial" w:hAnsi="Arial" w:cs="Arial"/>
                <w:color w:val="000000" w:themeColor="text1"/>
              </w:rPr>
              <w:t>REQUISITOS FUNCIONAIS E NÃO FUNCIONAIS</w:t>
            </w:r>
          </w:p>
        </w:tc>
      </w:tr>
      <w:tr w:rsidR="00AE492D" w:rsidRPr="00AE492D" w14:paraId="2FCBA024" w14:textId="77777777" w:rsidTr="00F14FFA">
        <w:trPr>
          <w:cantSplit/>
          <w:trHeight w:val="340"/>
        </w:trPr>
        <w:tc>
          <w:tcPr>
            <w:tcW w:w="1560" w:type="dxa"/>
            <w:shd w:val="clear" w:color="auto" w:fill="BFBFBF" w:themeFill="background1" w:themeFillShade="BF"/>
            <w:vAlign w:val="center"/>
          </w:tcPr>
          <w:p w14:paraId="2A63EA36" w14:textId="5B9DB229" w:rsidR="00F15006" w:rsidRPr="00FA595B" w:rsidRDefault="00F15006" w:rsidP="009B7C55">
            <w:pPr>
              <w:keepNext/>
              <w:keepLines/>
              <w:jc w:val="both"/>
              <w:rPr>
                <w:rFonts w:ascii="Arial" w:hAnsi="Arial" w:cs="Arial"/>
                <w:b/>
                <w:bCs/>
                <w:color w:val="000000" w:themeColor="text1"/>
              </w:rPr>
            </w:pPr>
            <w:r w:rsidRPr="00FA595B">
              <w:rPr>
                <w:rFonts w:ascii="Arial" w:hAnsi="Arial" w:cs="Arial"/>
                <w:b/>
                <w:bCs/>
                <w:color w:val="000000" w:themeColor="text1"/>
              </w:rPr>
              <w:t>Anexo I-B</w:t>
            </w:r>
          </w:p>
        </w:tc>
        <w:tc>
          <w:tcPr>
            <w:tcW w:w="6378" w:type="dxa"/>
            <w:vAlign w:val="center"/>
          </w:tcPr>
          <w:p w14:paraId="561CF40E" w14:textId="035E4B17" w:rsidR="00F15006" w:rsidRPr="00FA595B" w:rsidRDefault="00F15006" w:rsidP="009B7C55">
            <w:pPr>
              <w:keepNext/>
              <w:keepLines/>
              <w:rPr>
                <w:rFonts w:ascii="Arial" w:hAnsi="Arial" w:cs="Arial"/>
                <w:color w:val="000000" w:themeColor="text1"/>
              </w:rPr>
            </w:pPr>
            <w:r w:rsidRPr="00FA595B">
              <w:rPr>
                <w:rFonts w:ascii="Arial" w:hAnsi="Arial" w:cs="Arial"/>
                <w:color w:val="000000" w:themeColor="text1"/>
              </w:rPr>
              <w:t>INTEGRAÇÕES PREVISTAS NA IMPLANTAÇÃO DA SOLUÇÃO</w:t>
            </w:r>
          </w:p>
        </w:tc>
      </w:tr>
      <w:tr w:rsidR="00AE492D" w:rsidRPr="00AE492D" w14:paraId="09BD86CD" w14:textId="77777777" w:rsidTr="00F14FFA">
        <w:trPr>
          <w:cantSplit/>
          <w:trHeight w:val="340"/>
        </w:trPr>
        <w:tc>
          <w:tcPr>
            <w:tcW w:w="1560" w:type="dxa"/>
            <w:shd w:val="clear" w:color="auto" w:fill="BFBFBF" w:themeFill="background1" w:themeFillShade="BF"/>
            <w:vAlign w:val="center"/>
          </w:tcPr>
          <w:p w14:paraId="49A681FE" w14:textId="412A7538" w:rsidR="00F15006" w:rsidRPr="00FA595B" w:rsidRDefault="00F15006" w:rsidP="009B7C55">
            <w:pPr>
              <w:keepNext/>
              <w:keepLines/>
              <w:jc w:val="both"/>
              <w:rPr>
                <w:rFonts w:ascii="Arial" w:hAnsi="Arial" w:cs="Arial"/>
                <w:b/>
                <w:bCs/>
                <w:color w:val="000000" w:themeColor="text1"/>
              </w:rPr>
            </w:pPr>
            <w:r w:rsidRPr="00FA595B">
              <w:rPr>
                <w:rFonts w:ascii="Arial" w:hAnsi="Arial" w:cs="Arial"/>
                <w:b/>
                <w:bCs/>
                <w:color w:val="000000" w:themeColor="text1"/>
              </w:rPr>
              <w:t>Anexo I-</w:t>
            </w:r>
            <w:r w:rsidR="00113F86" w:rsidRPr="00FA595B">
              <w:rPr>
                <w:rFonts w:ascii="Arial" w:hAnsi="Arial" w:cs="Arial"/>
                <w:b/>
                <w:bCs/>
                <w:color w:val="000000" w:themeColor="text1"/>
              </w:rPr>
              <w:t>C</w:t>
            </w:r>
          </w:p>
        </w:tc>
        <w:tc>
          <w:tcPr>
            <w:tcW w:w="6378" w:type="dxa"/>
            <w:vAlign w:val="center"/>
          </w:tcPr>
          <w:p w14:paraId="13D5BCED" w14:textId="103D03B5" w:rsidR="00F15006" w:rsidRPr="00FA595B" w:rsidRDefault="00F15006" w:rsidP="009B7C55">
            <w:pPr>
              <w:keepNext/>
              <w:keepLines/>
              <w:rPr>
                <w:rFonts w:ascii="Arial" w:hAnsi="Arial" w:cs="Arial"/>
                <w:color w:val="000000" w:themeColor="text1"/>
              </w:rPr>
            </w:pPr>
            <w:r w:rsidRPr="00FA595B">
              <w:rPr>
                <w:rFonts w:ascii="Arial" w:hAnsi="Arial" w:cs="Arial"/>
                <w:color w:val="000000" w:themeColor="text1"/>
              </w:rPr>
              <w:t>EXECUÇÃO DOS SERVIÇOS</w:t>
            </w:r>
          </w:p>
        </w:tc>
      </w:tr>
      <w:tr w:rsidR="00AE492D" w:rsidRPr="00AE492D" w14:paraId="7CAB10C5" w14:textId="77777777" w:rsidTr="00F14FFA">
        <w:trPr>
          <w:cantSplit/>
          <w:trHeight w:val="340"/>
        </w:trPr>
        <w:tc>
          <w:tcPr>
            <w:tcW w:w="1560" w:type="dxa"/>
            <w:shd w:val="clear" w:color="auto" w:fill="BFBFBF" w:themeFill="background1" w:themeFillShade="BF"/>
            <w:vAlign w:val="center"/>
          </w:tcPr>
          <w:p w14:paraId="78E5E3A1" w14:textId="14DFB838" w:rsidR="00F15006" w:rsidRPr="00FA595B" w:rsidRDefault="00F15006" w:rsidP="009B7C55">
            <w:pPr>
              <w:keepNext/>
              <w:keepLines/>
              <w:jc w:val="both"/>
              <w:rPr>
                <w:rFonts w:ascii="Arial" w:hAnsi="Arial" w:cs="Arial"/>
                <w:b/>
                <w:bCs/>
                <w:color w:val="000000" w:themeColor="text1"/>
              </w:rPr>
            </w:pPr>
            <w:r w:rsidRPr="00FA595B">
              <w:rPr>
                <w:rFonts w:ascii="Arial" w:hAnsi="Arial" w:cs="Arial"/>
                <w:b/>
                <w:bCs/>
                <w:color w:val="000000" w:themeColor="text1"/>
              </w:rPr>
              <w:t>Anexo I-</w:t>
            </w:r>
            <w:r w:rsidR="00113F86" w:rsidRPr="00FA595B">
              <w:rPr>
                <w:rFonts w:ascii="Arial" w:hAnsi="Arial" w:cs="Arial"/>
                <w:b/>
                <w:bCs/>
                <w:color w:val="000000" w:themeColor="text1"/>
              </w:rPr>
              <w:t>D</w:t>
            </w:r>
          </w:p>
        </w:tc>
        <w:tc>
          <w:tcPr>
            <w:tcW w:w="6378" w:type="dxa"/>
            <w:vAlign w:val="center"/>
          </w:tcPr>
          <w:p w14:paraId="265A98F7" w14:textId="2F2F0EB9" w:rsidR="00F15006" w:rsidRPr="00FA595B" w:rsidRDefault="00F15006" w:rsidP="009B7C55">
            <w:pPr>
              <w:keepNext/>
              <w:keepLines/>
              <w:rPr>
                <w:rFonts w:ascii="Arial" w:hAnsi="Arial" w:cs="Arial"/>
                <w:color w:val="000000" w:themeColor="text1"/>
              </w:rPr>
            </w:pPr>
            <w:r w:rsidRPr="00FA595B">
              <w:rPr>
                <w:rFonts w:ascii="Arial" w:hAnsi="Arial" w:cs="Arial"/>
                <w:color w:val="000000" w:themeColor="text1"/>
              </w:rPr>
              <w:t>NÍVEIS DE SERVIÇO</w:t>
            </w:r>
          </w:p>
        </w:tc>
      </w:tr>
      <w:tr w:rsidR="00AE492D" w:rsidRPr="00AE492D" w14:paraId="6A130D08" w14:textId="77777777" w:rsidTr="00F14FFA">
        <w:trPr>
          <w:cantSplit/>
          <w:trHeight w:val="340"/>
        </w:trPr>
        <w:tc>
          <w:tcPr>
            <w:tcW w:w="1560" w:type="dxa"/>
            <w:shd w:val="clear" w:color="auto" w:fill="BFBFBF" w:themeFill="background1" w:themeFillShade="BF"/>
            <w:vAlign w:val="center"/>
          </w:tcPr>
          <w:p w14:paraId="60693976" w14:textId="419940C8" w:rsidR="00E52894" w:rsidRPr="00FA595B" w:rsidRDefault="00E52894" w:rsidP="00E52894">
            <w:pPr>
              <w:keepNext/>
              <w:keepLines/>
              <w:jc w:val="both"/>
              <w:rPr>
                <w:rFonts w:ascii="Arial" w:hAnsi="Arial" w:cs="Arial"/>
                <w:b/>
                <w:bCs/>
                <w:color w:val="000000" w:themeColor="text1"/>
              </w:rPr>
            </w:pPr>
            <w:r w:rsidRPr="00FA595B">
              <w:rPr>
                <w:rFonts w:ascii="Arial" w:hAnsi="Arial" w:cs="Arial"/>
                <w:b/>
                <w:bCs/>
                <w:color w:val="000000" w:themeColor="text1"/>
              </w:rPr>
              <w:t>Anexo I-E</w:t>
            </w:r>
          </w:p>
        </w:tc>
        <w:tc>
          <w:tcPr>
            <w:tcW w:w="6378" w:type="dxa"/>
            <w:vAlign w:val="center"/>
          </w:tcPr>
          <w:p w14:paraId="3FCE5802" w14:textId="48F75142" w:rsidR="00E52894" w:rsidRPr="00FA595B" w:rsidRDefault="00E52894" w:rsidP="00E52894">
            <w:pPr>
              <w:keepNext/>
              <w:keepLines/>
              <w:rPr>
                <w:rFonts w:ascii="Arial" w:hAnsi="Arial" w:cs="Arial"/>
                <w:color w:val="000000" w:themeColor="text1"/>
              </w:rPr>
            </w:pPr>
            <w:r w:rsidRPr="00FA595B">
              <w:rPr>
                <w:rFonts w:ascii="Arial" w:hAnsi="Arial" w:cs="Arial"/>
                <w:color w:val="000000" w:themeColor="text1"/>
              </w:rPr>
              <w:t>VOLUMETRIA ESPERADA</w:t>
            </w:r>
          </w:p>
        </w:tc>
      </w:tr>
      <w:tr w:rsidR="00AE492D" w:rsidRPr="00AE492D" w14:paraId="1D0D9905" w14:textId="77777777" w:rsidTr="00F14FFA">
        <w:trPr>
          <w:cantSplit/>
          <w:trHeight w:val="340"/>
        </w:trPr>
        <w:tc>
          <w:tcPr>
            <w:tcW w:w="1560" w:type="dxa"/>
            <w:shd w:val="clear" w:color="auto" w:fill="BFBFBF" w:themeFill="background1" w:themeFillShade="BF"/>
            <w:vAlign w:val="center"/>
          </w:tcPr>
          <w:p w14:paraId="1F4F3440" w14:textId="47A3C82E" w:rsidR="00113F86" w:rsidRPr="00FA595B" w:rsidRDefault="00113F86" w:rsidP="009B7C55">
            <w:pPr>
              <w:keepNext/>
              <w:keepLines/>
              <w:jc w:val="both"/>
              <w:rPr>
                <w:rFonts w:ascii="Arial" w:hAnsi="Arial" w:cs="Arial"/>
                <w:b/>
                <w:bCs/>
                <w:color w:val="000000" w:themeColor="text1"/>
              </w:rPr>
            </w:pPr>
            <w:r w:rsidRPr="00FA595B">
              <w:rPr>
                <w:rFonts w:ascii="Arial" w:hAnsi="Arial" w:cs="Arial"/>
                <w:b/>
                <w:bCs/>
                <w:color w:val="000000" w:themeColor="text1"/>
              </w:rPr>
              <w:t>Anexo I-F</w:t>
            </w:r>
          </w:p>
        </w:tc>
        <w:tc>
          <w:tcPr>
            <w:tcW w:w="6378" w:type="dxa"/>
            <w:vAlign w:val="center"/>
          </w:tcPr>
          <w:p w14:paraId="3C9436F8" w14:textId="135EF026" w:rsidR="00113F86" w:rsidRPr="00FA595B" w:rsidRDefault="00A157B7" w:rsidP="009B7C55">
            <w:pPr>
              <w:keepNext/>
              <w:keepLines/>
              <w:rPr>
                <w:rFonts w:ascii="Arial" w:hAnsi="Arial" w:cs="Arial"/>
                <w:color w:val="000000" w:themeColor="text1"/>
              </w:rPr>
            </w:pPr>
            <w:r w:rsidRPr="00FA595B">
              <w:rPr>
                <w:rFonts w:ascii="Arial" w:hAnsi="Arial" w:cs="Arial"/>
                <w:color w:val="000000" w:themeColor="text1"/>
              </w:rPr>
              <w:t>REQUISITOS DE SEGURANÇA TECNOLÓGICA PARA FORNECEDORES DE</w:t>
            </w:r>
            <w:r w:rsidR="0092151D" w:rsidRPr="00FA595B">
              <w:rPr>
                <w:rFonts w:ascii="Arial" w:hAnsi="Arial" w:cs="Arial"/>
                <w:color w:val="000000" w:themeColor="text1"/>
              </w:rPr>
              <w:t xml:space="preserve"> NUVEM</w:t>
            </w:r>
          </w:p>
        </w:tc>
      </w:tr>
      <w:tr w:rsidR="00AE492D" w:rsidRPr="00AE492D" w14:paraId="39E42D8E" w14:textId="77777777" w:rsidTr="00F14FFA">
        <w:trPr>
          <w:cantSplit/>
          <w:trHeight w:val="340"/>
        </w:trPr>
        <w:tc>
          <w:tcPr>
            <w:tcW w:w="1560" w:type="dxa"/>
            <w:shd w:val="clear" w:color="auto" w:fill="BFBFBF" w:themeFill="background1" w:themeFillShade="BF"/>
            <w:vAlign w:val="center"/>
          </w:tcPr>
          <w:p w14:paraId="35847444" w14:textId="5BA89D90" w:rsidR="00F31840" w:rsidRPr="008E2FF6" w:rsidRDefault="00DF574E" w:rsidP="009B7C55">
            <w:pPr>
              <w:keepNext/>
              <w:keepLines/>
              <w:jc w:val="both"/>
              <w:rPr>
                <w:rFonts w:ascii="Arial" w:hAnsi="Arial" w:cs="Arial"/>
                <w:b/>
                <w:bCs/>
              </w:rPr>
            </w:pPr>
            <w:r w:rsidRPr="008E2FF6">
              <w:rPr>
                <w:rFonts w:ascii="Arial" w:hAnsi="Arial" w:cs="Arial"/>
                <w:b/>
                <w:bCs/>
              </w:rPr>
              <w:t>Anexo I-</w:t>
            </w:r>
            <w:r w:rsidR="001A6D2B" w:rsidRPr="008E2FF6">
              <w:rPr>
                <w:rFonts w:ascii="Arial" w:hAnsi="Arial" w:cs="Arial"/>
                <w:b/>
                <w:bCs/>
              </w:rPr>
              <w:t>G</w:t>
            </w:r>
          </w:p>
        </w:tc>
        <w:tc>
          <w:tcPr>
            <w:tcW w:w="6378" w:type="dxa"/>
            <w:vAlign w:val="center"/>
          </w:tcPr>
          <w:p w14:paraId="356D3703" w14:textId="64C6A996" w:rsidR="00F31840" w:rsidRPr="00FA595B" w:rsidRDefault="001B5A11" w:rsidP="009B7C55">
            <w:pPr>
              <w:keepNext/>
              <w:keepLines/>
              <w:rPr>
                <w:rFonts w:ascii="Arial" w:hAnsi="Arial" w:cs="Arial"/>
                <w:color w:val="000000" w:themeColor="text1"/>
              </w:rPr>
            </w:pPr>
            <w:r w:rsidRPr="00FA595B">
              <w:rPr>
                <w:rFonts w:ascii="Arial" w:hAnsi="Arial" w:cs="Arial"/>
                <w:color w:val="000000" w:themeColor="text1"/>
              </w:rPr>
              <w:t>GRAU DE CRITICIDADE SEGURANÇA DA INFORMAÇÃO</w:t>
            </w:r>
          </w:p>
        </w:tc>
      </w:tr>
      <w:tr w:rsidR="00AE492D" w:rsidRPr="00AE492D" w14:paraId="6A519352" w14:textId="77777777" w:rsidTr="00F14FFA">
        <w:trPr>
          <w:cantSplit/>
          <w:trHeight w:val="340"/>
        </w:trPr>
        <w:tc>
          <w:tcPr>
            <w:tcW w:w="1560" w:type="dxa"/>
            <w:shd w:val="clear" w:color="auto" w:fill="BFBFBF" w:themeFill="background1" w:themeFillShade="BF"/>
            <w:vAlign w:val="center"/>
          </w:tcPr>
          <w:p w14:paraId="5FF0B0FF" w14:textId="2BB30822" w:rsidR="007A5E9C" w:rsidRPr="008E2FF6" w:rsidRDefault="007A5E9C" w:rsidP="009B7C55">
            <w:pPr>
              <w:keepNext/>
              <w:keepLines/>
              <w:jc w:val="both"/>
              <w:rPr>
                <w:rFonts w:ascii="Arial" w:hAnsi="Arial" w:cs="Arial"/>
                <w:b/>
                <w:bCs/>
              </w:rPr>
            </w:pPr>
            <w:r w:rsidRPr="008E2FF6">
              <w:rPr>
                <w:rFonts w:ascii="Arial" w:hAnsi="Arial" w:cs="Arial"/>
                <w:b/>
                <w:bCs/>
              </w:rPr>
              <w:t>Anexo I-</w:t>
            </w:r>
            <w:r w:rsidR="001A6D2B" w:rsidRPr="008E2FF6">
              <w:rPr>
                <w:rFonts w:ascii="Arial" w:hAnsi="Arial" w:cs="Arial"/>
                <w:b/>
                <w:bCs/>
              </w:rPr>
              <w:t>H</w:t>
            </w:r>
          </w:p>
        </w:tc>
        <w:tc>
          <w:tcPr>
            <w:tcW w:w="6378" w:type="dxa"/>
            <w:vAlign w:val="center"/>
          </w:tcPr>
          <w:p w14:paraId="2FC316E1" w14:textId="0693057D" w:rsidR="007A5E9C" w:rsidRPr="00FA595B" w:rsidRDefault="003F4716" w:rsidP="009B7C55">
            <w:pPr>
              <w:keepNext/>
              <w:keepLines/>
              <w:rPr>
                <w:rFonts w:ascii="Arial" w:hAnsi="Arial" w:cs="Arial"/>
                <w:color w:val="000000" w:themeColor="text1"/>
              </w:rPr>
            </w:pPr>
            <w:r w:rsidRPr="00FA595B">
              <w:rPr>
                <w:rFonts w:ascii="Arial" w:hAnsi="Arial" w:cs="Arial"/>
                <w:color w:val="000000" w:themeColor="text1"/>
              </w:rPr>
              <w:t>PLANO DE SUSTENTAÇÃO</w:t>
            </w:r>
          </w:p>
        </w:tc>
      </w:tr>
    </w:tbl>
    <w:p w14:paraId="5F5959F6" w14:textId="2BD057D3" w:rsidR="00372616" w:rsidRPr="00FA595B" w:rsidRDefault="00372616" w:rsidP="00E52894">
      <w:pPr>
        <w:keepNext/>
        <w:keepLines/>
        <w:numPr>
          <w:ilvl w:val="0"/>
          <w:numId w:val="3"/>
        </w:numPr>
        <w:spacing w:before="240" w:after="240" w:line="240" w:lineRule="auto"/>
        <w:jc w:val="both"/>
        <w:rPr>
          <w:rFonts w:ascii="Arial" w:hAnsi="Arial" w:cs="Arial"/>
          <w:b/>
          <w:color w:val="000000" w:themeColor="text1"/>
        </w:rPr>
      </w:pPr>
      <w:r w:rsidRPr="00FA595B">
        <w:rPr>
          <w:rFonts w:ascii="Arial" w:hAnsi="Arial" w:cs="Arial"/>
          <w:b/>
          <w:color w:val="000000" w:themeColor="text1"/>
        </w:rPr>
        <w:t>DETALHAMENTO DO OBJETO</w:t>
      </w:r>
    </w:p>
    <w:p w14:paraId="5EE72C76" w14:textId="219BB9D7" w:rsidR="0028507F" w:rsidRDefault="0028507F" w:rsidP="08520F89">
      <w:pPr>
        <w:pStyle w:val="PargrafodaLista"/>
        <w:numPr>
          <w:ilvl w:val="1"/>
          <w:numId w:val="3"/>
        </w:numPr>
        <w:spacing w:before="160" w:line="240" w:lineRule="auto"/>
        <w:jc w:val="both"/>
        <w:rPr>
          <w:rFonts w:ascii="Arial" w:hAnsi="Arial" w:cs="Arial"/>
          <w:bCs/>
          <w:color w:val="000000" w:themeColor="text1"/>
        </w:rPr>
      </w:pPr>
      <w:r w:rsidRPr="00FA595B">
        <w:rPr>
          <w:rFonts w:ascii="Arial" w:hAnsi="Arial" w:cs="Arial"/>
          <w:bCs/>
          <w:color w:val="000000" w:themeColor="text1"/>
        </w:rPr>
        <w:t xml:space="preserve">Fornecimento de Solução de Gerenciador Financeiro/Agregador de contas, doravante </w:t>
      </w:r>
      <w:r w:rsidR="003F5DEB">
        <w:rPr>
          <w:rFonts w:ascii="Arial" w:hAnsi="Arial" w:cs="Arial"/>
          <w:bCs/>
          <w:color w:val="000000" w:themeColor="text1"/>
        </w:rPr>
        <w:t>denominada solução</w:t>
      </w:r>
      <w:r w:rsidRPr="00FA595B">
        <w:rPr>
          <w:rFonts w:ascii="Arial" w:hAnsi="Arial" w:cs="Arial"/>
          <w:bCs/>
          <w:color w:val="000000" w:themeColor="text1"/>
        </w:rPr>
        <w:t xml:space="preserve">, apta para execução em nuvem pública, </w:t>
      </w:r>
      <w:r w:rsidRPr="00FA595B">
        <w:rPr>
          <w:rFonts w:ascii="Arial" w:hAnsi="Arial" w:cs="Arial"/>
          <w:bCs/>
          <w:color w:val="000000" w:themeColor="text1"/>
        </w:rPr>
        <w:lastRenderedPageBreak/>
        <w:t xml:space="preserve">contemplando a disponibilização do ambiente tecnológico necessário e serviços de gestão desse ambiente, de sustentação da solução e componentes, de configuração, de customização e integração, pelo prazo de </w:t>
      </w:r>
      <w:r w:rsidR="00786693">
        <w:rPr>
          <w:rFonts w:ascii="Arial" w:hAnsi="Arial" w:cs="Arial"/>
          <w:color w:val="000000" w:themeColor="text1"/>
        </w:rPr>
        <w:t>24</w:t>
      </w:r>
      <w:r w:rsidR="00C72457" w:rsidRPr="00FA595B">
        <w:rPr>
          <w:rFonts w:ascii="Arial" w:hAnsi="Arial" w:cs="Arial"/>
          <w:color w:val="000000" w:themeColor="text1"/>
        </w:rPr>
        <w:t xml:space="preserve"> (</w:t>
      </w:r>
      <w:r w:rsidR="00786693">
        <w:rPr>
          <w:rFonts w:ascii="Arial" w:hAnsi="Arial" w:cs="Arial"/>
          <w:color w:val="000000" w:themeColor="text1"/>
        </w:rPr>
        <w:t>vinte e quatro</w:t>
      </w:r>
      <w:r w:rsidR="00C72457" w:rsidRPr="00FA595B">
        <w:rPr>
          <w:rFonts w:ascii="Arial" w:hAnsi="Arial" w:cs="Arial"/>
          <w:color w:val="000000" w:themeColor="text1"/>
        </w:rPr>
        <w:t>)</w:t>
      </w:r>
      <w:r w:rsidRPr="00FA595B">
        <w:rPr>
          <w:rFonts w:ascii="Arial" w:hAnsi="Arial" w:cs="Arial"/>
          <w:color w:val="000000" w:themeColor="text1"/>
        </w:rPr>
        <w:t xml:space="preserve"> </w:t>
      </w:r>
      <w:r w:rsidRPr="00FA595B">
        <w:rPr>
          <w:rFonts w:ascii="Arial" w:hAnsi="Arial" w:cs="Arial"/>
          <w:bCs/>
          <w:color w:val="000000" w:themeColor="text1"/>
        </w:rPr>
        <w:t>meses, conforme termos e condições estabelecidos no TR e anexos.</w:t>
      </w:r>
    </w:p>
    <w:p w14:paraId="7ACB5436" w14:textId="77777777" w:rsidR="002C07E1" w:rsidRPr="00FA595B" w:rsidRDefault="002C07E1" w:rsidP="002C07E1">
      <w:pPr>
        <w:pStyle w:val="PargrafodaLista"/>
        <w:spacing w:before="160" w:line="240" w:lineRule="auto"/>
        <w:ind w:left="1134"/>
        <w:jc w:val="both"/>
        <w:rPr>
          <w:rFonts w:ascii="Arial" w:hAnsi="Arial" w:cs="Arial"/>
          <w:bCs/>
          <w:color w:val="000000" w:themeColor="text1"/>
        </w:rPr>
      </w:pPr>
    </w:p>
    <w:p w14:paraId="72AA36A7" w14:textId="7B9F481C" w:rsidR="00FB0FD8" w:rsidRPr="00FA595B" w:rsidRDefault="00FB0FD8"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Solução será implementada em nuvem pública, de padrão de mercado, disponibilizada pela CONTRATADA e aderente às normas e obrigações do Banco Central do Brasil quanto ao uso de Nuvem para serviços bancários.</w:t>
      </w:r>
    </w:p>
    <w:p w14:paraId="266046A1" w14:textId="77777777" w:rsidR="00FB0FD8" w:rsidRPr="00FA595B" w:rsidRDefault="00FB0FD8"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 Solução deverá possuir desempenho de produtos, componentes e demais tecnologias suficientes para atendimento inicial ou futuro de todas as necessidades descritas neste documento. </w:t>
      </w:r>
    </w:p>
    <w:p w14:paraId="629E9F0F" w14:textId="77777777" w:rsidR="00FB0FD8" w:rsidRPr="00FA595B" w:rsidRDefault="00FB0FD8"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 Solução deverá ser completamente integrada em suas funcionalidades, inclusive sob o ponto de vista dos diversos perfis necessários. </w:t>
      </w:r>
    </w:p>
    <w:p w14:paraId="5A2EDDEC" w14:textId="3334ACE5" w:rsidR="00FB0FD8" w:rsidRPr="00FA595B" w:rsidRDefault="00FB0FD8"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Solução deverá ser disponibilizada no modelo de Software as a Service (SaaS), devendo a CONTRATADA prover as necessidades de evolução e adequação da Solução.</w:t>
      </w:r>
    </w:p>
    <w:p w14:paraId="6FDF0C66" w14:textId="0C2880DA" w:rsidR="00FB0FD8" w:rsidRPr="00FA595B" w:rsidRDefault="00FB0FD8"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Solução deverá integrar-se com sistemas da CONTRATANTE e parceiros, conforme descrito no Anexo I-B</w:t>
      </w:r>
      <w:r w:rsidR="00FB6455" w:rsidRPr="00FA595B">
        <w:rPr>
          <w:rFonts w:ascii="Arial" w:hAnsi="Arial" w:cs="Arial"/>
          <w:bCs/>
          <w:color w:val="000000" w:themeColor="text1"/>
        </w:rPr>
        <w:t xml:space="preserve"> –</w:t>
      </w:r>
      <w:r w:rsidRPr="00FA595B">
        <w:rPr>
          <w:rFonts w:ascii="Arial" w:hAnsi="Arial" w:cs="Arial"/>
          <w:bCs/>
          <w:color w:val="000000" w:themeColor="text1"/>
        </w:rPr>
        <w:t xml:space="preserve"> INTEGRAÇÕES PREVISTAS NA IMPLANTAÇÃO DA SOLUÇÃO.</w:t>
      </w:r>
    </w:p>
    <w:p w14:paraId="595FA2B2" w14:textId="79BFB481" w:rsidR="00CF0918" w:rsidRPr="00FA595B" w:rsidRDefault="00CF0918"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Style w:val="normaltextrun"/>
          <w:rFonts w:ascii="Arial" w:hAnsi="Arial" w:cs="Arial"/>
          <w:color w:val="000000" w:themeColor="text1"/>
          <w:shd w:val="clear" w:color="auto" w:fill="FFFFFF"/>
        </w:rPr>
        <w:t>As necessidades de melhorias e evoluções demandadas pela CONTRATANTE deverão ser atendidas pela CONTRATADA através de serviços de Customização, sendo integradas à Solução e providas no mesmo modelo de contratação definido em contrato. </w:t>
      </w:r>
    </w:p>
    <w:p w14:paraId="0462328E" w14:textId="7A059E47" w:rsidR="00B23223" w:rsidRPr="00FA595B" w:rsidRDefault="00A23476"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Deve ser</w:t>
      </w:r>
      <w:r w:rsidR="00B23223" w:rsidRPr="00FA595B">
        <w:rPr>
          <w:rFonts w:ascii="Arial" w:hAnsi="Arial" w:cs="Arial"/>
          <w:bCs/>
          <w:color w:val="000000" w:themeColor="text1"/>
        </w:rPr>
        <w:t xml:space="preserve"> fornecida de forma completa de acordo com as condições e prazos previstos neste termo e seus anexos.</w:t>
      </w:r>
    </w:p>
    <w:p w14:paraId="463A23DD" w14:textId="4C9CBB47" w:rsidR="00B23223" w:rsidRPr="00FA595B" w:rsidRDefault="00B23223"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Quaisquer componentes adicionais que se fizerem necessários para que a </w:t>
      </w:r>
      <w:r w:rsidR="002C7673" w:rsidRPr="00FA595B">
        <w:rPr>
          <w:rFonts w:ascii="Arial" w:hAnsi="Arial" w:cs="Arial"/>
          <w:bCs/>
          <w:color w:val="000000" w:themeColor="text1"/>
        </w:rPr>
        <w:t>s</w:t>
      </w:r>
      <w:r w:rsidRPr="00FA595B">
        <w:rPr>
          <w:rFonts w:ascii="Arial" w:hAnsi="Arial" w:cs="Arial"/>
          <w:bCs/>
          <w:color w:val="000000" w:themeColor="text1"/>
        </w:rPr>
        <w:t xml:space="preserve">olução ofereça todas as características definidas neste termo e seus anexos, bem como para a correta configuração, disponibilização e utilização dos produtos, serão providos pela CONTRATADA, sem ônus adicional à </w:t>
      </w:r>
      <w:r w:rsidR="75CAEB5C" w:rsidRPr="00FA595B">
        <w:rPr>
          <w:rFonts w:ascii="Arial" w:hAnsi="Arial" w:cs="Arial"/>
          <w:bCs/>
          <w:color w:val="000000" w:themeColor="text1"/>
        </w:rPr>
        <w:t>CONTRATANTE</w:t>
      </w:r>
      <w:r w:rsidRPr="00FA595B">
        <w:rPr>
          <w:rFonts w:ascii="Arial" w:hAnsi="Arial" w:cs="Arial"/>
          <w:bCs/>
          <w:color w:val="000000" w:themeColor="text1"/>
        </w:rPr>
        <w:t>.</w:t>
      </w:r>
    </w:p>
    <w:p w14:paraId="3F7EAA8E" w14:textId="74425694" w:rsidR="00B23223" w:rsidRPr="00FA595B" w:rsidRDefault="007D116B" w:rsidP="00E52894">
      <w:pPr>
        <w:pStyle w:val="PargrafodaLista"/>
        <w:numPr>
          <w:ilvl w:val="1"/>
          <w:numId w:val="3"/>
        </w:numPr>
        <w:spacing w:before="160" w:line="240" w:lineRule="auto"/>
        <w:contextualSpacing w:val="0"/>
        <w:jc w:val="both"/>
        <w:rPr>
          <w:rFonts w:ascii="Arial" w:hAnsi="Arial" w:cs="Arial"/>
          <w:bCs/>
          <w:color w:val="000000" w:themeColor="text1"/>
        </w:rPr>
      </w:pPr>
      <w:r>
        <w:rPr>
          <w:rFonts w:ascii="Arial" w:hAnsi="Arial" w:cs="Arial"/>
          <w:bCs/>
          <w:color w:val="000000" w:themeColor="text1"/>
        </w:rPr>
        <w:t>A solução d</w:t>
      </w:r>
      <w:r w:rsidR="00D028B3" w:rsidRPr="00FA595B">
        <w:rPr>
          <w:rFonts w:ascii="Arial" w:hAnsi="Arial" w:cs="Arial"/>
          <w:bCs/>
          <w:color w:val="000000" w:themeColor="text1"/>
        </w:rPr>
        <w:t>eve</w:t>
      </w:r>
      <w:r w:rsidR="00B23223" w:rsidRPr="00FA595B">
        <w:rPr>
          <w:rFonts w:ascii="Arial" w:hAnsi="Arial" w:cs="Arial"/>
          <w:bCs/>
          <w:color w:val="000000" w:themeColor="text1"/>
        </w:rPr>
        <w:t xml:space="preserve"> ser implementada de forma que não afete a confiabilidade dos demais sistemas e serviços da </w:t>
      </w:r>
      <w:r w:rsidR="00D45CF4" w:rsidRPr="00FA595B">
        <w:rPr>
          <w:rFonts w:ascii="Arial" w:hAnsi="Arial" w:cs="Arial"/>
          <w:bCs/>
          <w:color w:val="000000" w:themeColor="text1"/>
        </w:rPr>
        <w:t>CONTRATANTE</w:t>
      </w:r>
      <w:r w:rsidR="00D45CF4" w:rsidRPr="00FA595B" w:rsidDel="00D45CF4">
        <w:rPr>
          <w:rFonts w:ascii="Arial" w:hAnsi="Arial" w:cs="Arial"/>
          <w:bCs/>
          <w:color w:val="000000" w:themeColor="text1"/>
        </w:rPr>
        <w:t xml:space="preserve"> </w:t>
      </w:r>
      <w:r w:rsidR="00B23223" w:rsidRPr="00FA595B">
        <w:rPr>
          <w:rFonts w:ascii="Arial" w:hAnsi="Arial" w:cs="Arial"/>
          <w:bCs/>
          <w:color w:val="000000" w:themeColor="text1"/>
        </w:rPr>
        <w:t xml:space="preserve">e de parceiros, que venham a se integrar, devendo permanecer em funcionamento, mesmo que </w:t>
      </w:r>
      <w:r w:rsidR="008D6D3E" w:rsidRPr="00FA595B">
        <w:rPr>
          <w:rFonts w:ascii="Arial" w:hAnsi="Arial" w:cs="Arial"/>
          <w:bCs/>
          <w:color w:val="000000" w:themeColor="text1"/>
        </w:rPr>
        <w:t xml:space="preserve">o sistema/serviço </w:t>
      </w:r>
      <w:r w:rsidR="00B23223" w:rsidRPr="00FA595B">
        <w:rPr>
          <w:rFonts w:ascii="Arial" w:hAnsi="Arial" w:cs="Arial"/>
          <w:bCs/>
          <w:color w:val="000000" w:themeColor="text1"/>
        </w:rPr>
        <w:t>esteja fora de operação.</w:t>
      </w:r>
    </w:p>
    <w:p w14:paraId="39AF71AB" w14:textId="257C01B7" w:rsidR="00B23223" w:rsidRDefault="00D028B3"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Deve </w:t>
      </w:r>
      <w:r w:rsidR="00B23223" w:rsidRPr="00FA595B">
        <w:rPr>
          <w:rFonts w:ascii="Arial" w:hAnsi="Arial" w:cs="Arial"/>
          <w:bCs/>
          <w:color w:val="000000" w:themeColor="text1"/>
        </w:rPr>
        <w:t>atender todas as funcionalidades e requisitos técnicos constantes neste termo e seus anexos, bem como comportar as integrações necessárias com a CAIXA e parceiros, para viabilizar sua perfeita utilização.</w:t>
      </w:r>
    </w:p>
    <w:p w14:paraId="62F5D5A7" w14:textId="77777777" w:rsidR="00E73193" w:rsidRPr="005F35CB" w:rsidRDefault="00E73193" w:rsidP="00E73193">
      <w:pPr>
        <w:pStyle w:val="PargrafodaLista"/>
        <w:numPr>
          <w:ilvl w:val="1"/>
          <w:numId w:val="3"/>
        </w:numPr>
        <w:rPr>
          <w:rFonts w:ascii="Arial" w:hAnsi="Arial" w:cs="Arial"/>
          <w:bCs/>
        </w:rPr>
      </w:pPr>
      <w:r w:rsidRPr="005F35CB">
        <w:rPr>
          <w:rFonts w:ascii="Arial" w:hAnsi="Arial" w:cs="Arial"/>
          <w:bCs/>
        </w:rPr>
        <w:t>Deve atender a pelo menos 90% dos requisitos funcionais especificados no Anexo I – REQUISITOS FUNCIONAIS E NÃO FUNCIONAIS, de forma nativa ou através de parametrização.</w:t>
      </w:r>
    </w:p>
    <w:p w14:paraId="2CD7B641" w14:textId="77777777" w:rsidR="00E73193" w:rsidRPr="00E73193" w:rsidRDefault="00E73193" w:rsidP="00E73193">
      <w:pPr>
        <w:pStyle w:val="PargrafodaLista"/>
        <w:ind w:left="1134"/>
        <w:rPr>
          <w:rFonts w:ascii="Arial" w:hAnsi="Arial" w:cs="Arial"/>
          <w:bCs/>
          <w:color w:val="000000" w:themeColor="text1"/>
        </w:rPr>
      </w:pPr>
    </w:p>
    <w:p w14:paraId="6FD8E49F" w14:textId="28F513A2" w:rsidR="0031600B" w:rsidRPr="00FA595B" w:rsidRDefault="0031600B"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Entende-se por forma nativa quando a Solução apresentada já possui o requisito integralmente implementado na própria solução, não havendo necessidade de parametrizações, nem customizações ou novo desenvolvimento.</w:t>
      </w:r>
    </w:p>
    <w:p w14:paraId="65C13DEE" w14:textId="70F97339" w:rsidR="0031600B" w:rsidRPr="00FA595B" w:rsidRDefault="0031600B"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Entende-se por parametrização quando os requisitos são atendidos sem a necessidade de alteração no código-fonte da Solução ou de desenvolvimento de novos blocos ou módulos completos de código, ou seja, o requisito está </w:t>
      </w:r>
      <w:r w:rsidRPr="00FA595B">
        <w:rPr>
          <w:rFonts w:ascii="Arial" w:hAnsi="Arial" w:cs="Arial"/>
          <w:bCs/>
          <w:color w:val="000000" w:themeColor="text1"/>
        </w:rPr>
        <w:lastRenderedPageBreak/>
        <w:t>incorporado de forma nativa na Solução, podendo necessitar apenas de ajustes de parâmetros quando de sua implementação.</w:t>
      </w:r>
    </w:p>
    <w:p w14:paraId="33180562" w14:textId="359BBA38" w:rsidR="008D2A1B" w:rsidRPr="00FA595B" w:rsidRDefault="00233981" w:rsidP="35EDDCD5">
      <w:pPr>
        <w:pStyle w:val="PargrafodaLista"/>
        <w:numPr>
          <w:ilvl w:val="1"/>
          <w:numId w:val="3"/>
        </w:numPr>
        <w:spacing w:before="240" w:after="240" w:line="240" w:lineRule="auto"/>
        <w:jc w:val="both"/>
        <w:rPr>
          <w:rFonts w:ascii="Arial" w:hAnsi="Arial" w:cs="Arial"/>
          <w:b/>
          <w:color w:val="000000" w:themeColor="text1"/>
        </w:rPr>
      </w:pPr>
      <w:r>
        <w:rPr>
          <w:rFonts w:ascii="Arial" w:hAnsi="Arial" w:cs="Arial"/>
          <w:b/>
          <w:color w:val="000000" w:themeColor="text1"/>
        </w:rPr>
        <w:t>C</w:t>
      </w:r>
      <w:r w:rsidRPr="00FA595B">
        <w:rPr>
          <w:rFonts w:ascii="Arial" w:hAnsi="Arial" w:cs="Arial"/>
          <w:b/>
          <w:color w:val="000000" w:themeColor="text1"/>
        </w:rPr>
        <w:t>omposição da solução</w:t>
      </w:r>
    </w:p>
    <w:p w14:paraId="6ADEF2B3" w14:textId="77777777" w:rsidR="00CC4D13" w:rsidRPr="00FA595B" w:rsidRDefault="00CC4D13" w:rsidP="00CC4D13">
      <w:pPr>
        <w:pStyle w:val="PargrafodaLista"/>
        <w:spacing w:before="240" w:after="240" w:line="240" w:lineRule="auto"/>
        <w:ind w:left="1134"/>
        <w:jc w:val="both"/>
        <w:rPr>
          <w:rFonts w:ascii="Arial" w:hAnsi="Arial" w:cs="Arial"/>
          <w:b/>
          <w:color w:val="000000" w:themeColor="text1"/>
        </w:rPr>
      </w:pPr>
    </w:p>
    <w:p w14:paraId="698672A9" w14:textId="68AAD39F" w:rsidR="00503CCF" w:rsidRDefault="0099005B" w:rsidP="00E73193">
      <w:pPr>
        <w:pStyle w:val="PargrafodaLista"/>
        <w:numPr>
          <w:ilvl w:val="2"/>
          <w:numId w:val="3"/>
        </w:numPr>
        <w:spacing w:before="160" w:line="240" w:lineRule="auto"/>
        <w:jc w:val="both"/>
        <w:rPr>
          <w:rFonts w:ascii="Arial" w:hAnsi="Arial" w:cs="Arial"/>
          <w:bCs/>
          <w:color w:val="000000" w:themeColor="text1"/>
        </w:rPr>
      </w:pPr>
      <w:r w:rsidRPr="00E73193">
        <w:rPr>
          <w:rFonts w:ascii="Arial" w:hAnsi="Arial" w:cs="Arial"/>
          <w:bCs/>
          <w:color w:val="000000" w:themeColor="text1"/>
        </w:rPr>
        <w:t>A Solução deve ser composta pelas seguintes funcionalidades:</w:t>
      </w:r>
    </w:p>
    <w:p w14:paraId="615A8AAE" w14:textId="77777777" w:rsidR="00E73193" w:rsidRPr="00E73193" w:rsidRDefault="00E73193" w:rsidP="00E73193">
      <w:pPr>
        <w:pStyle w:val="PargrafodaLista"/>
        <w:spacing w:before="160" w:line="240" w:lineRule="auto"/>
        <w:ind w:left="1134"/>
        <w:jc w:val="both"/>
        <w:rPr>
          <w:rFonts w:ascii="Arial" w:hAnsi="Arial" w:cs="Arial"/>
          <w:bCs/>
          <w:color w:val="000000" w:themeColor="text1"/>
        </w:rPr>
      </w:pPr>
    </w:p>
    <w:p w14:paraId="5F935F58" w14:textId="74D96EE2" w:rsidR="00171AA2" w:rsidRPr="00E73193" w:rsidRDefault="00171AA2" w:rsidP="00E73193">
      <w:pPr>
        <w:pStyle w:val="PargrafodaLista"/>
        <w:numPr>
          <w:ilvl w:val="3"/>
          <w:numId w:val="3"/>
        </w:numPr>
        <w:spacing w:after="120" w:line="240" w:lineRule="auto"/>
        <w:jc w:val="both"/>
        <w:rPr>
          <w:rFonts w:ascii="Arial" w:hAnsi="Arial" w:cs="Arial"/>
          <w:color w:val="000000" w:themeColor="text1"/>
        </w:rPr>
      </w:pPr>
      <w:r w:rsidRPr="00E73193">
        <w:rPr>
          <w:rFonts w:ascii="Arial" w:hAnsi="Arial" w:cs="Arial"/>
          <w:color w:val="000000" w:themeColor="text1"/>
        </w:rPr>
        <w:t xml:space="preserve">Agregação e categorização de transações de contas, </w:t>
      </w:r>
      <w:r w:rsidR="00683F15" w:rsidRPr="00E73193">
        <w:rPr>
          <w:rFonts w:ascii="Arial" w:hAnsi="Arial" w:cs="Arial"/>
          <w:color w:val="000000" w:themeColor="text1"/>
        </w:rPr>
        <w:t xml:space="preserve">operações de </w:t>
      </w:r>
      <w:r w:rsidR="000D20C0" w:rsidRPr="00E73193">
        <w:rPr>
          <w:rFonts w:ascii="Arial" w:hAnsi="Arial" w:cs="Arial"/>
          <w:color w:val="000000" w:themeColor="text1"/>
        </w:rPr>
        <w:t>crédito, cartões</w:t>
      </w:r>
      <w:r w:rsidR="00E50F47" w:rsidRPr="00E73193">
        <w:rPr>
          <w:rFonts w:ascii="Arial" w:hAnsi="Arial" w:cs="Arial"/>
          <w:color w:val="000000" w:themeColor="text1"/>
        </w:rPr>
        <w:t xml:space="preserve"> de </w:t>
      </w:r>
      <w:r w:rsidRPr="00E73193">
        <w:rPr>
          <w:rFonts w:ascii="Arial" w:hAnsi="Arial" w:cs="Arial"/>
          <w:color w:val="000000" w:themeColor="text1"/>
        </w:rPr>
        <w:t xml:space="preserve">crédito e </w:t>
      </w:r>
      <w:r w:rsidR="00683F15" w:rsidRPr="00E73193">
        <w:rPr>
          <w:rFonts w:ascii="Arial" w:hAnsi="Arial" w:cs="Arial"/>
          <w:color w:val="000000" w:themeColor="text1"/>
        </w:rPr>
        <w:t>recursos financeiros.</w:t>
      </w:r>
    </w:p>
    <w:p w14:paraId="33BD97D3" w14:textId="77777777" w:rsidR="00171AA2" w:rsidRPr="00FA595B" w:rsidRDefault="00171AA2" w:rsidP="00171AA2">
      <w:pPr>
        <w:pStyle w:val="PargrafodaLista"/>
        <w:tabs>
          <w:tab w:val="num" w:pos="709"/>
        </w:tabs>
        <w:spacing w:after="120" w:line="240" w:lineRule="auto"/>
        <w:ind w:left="709" w:hanging="709"/>
        <w:jc w:val="both"/>
        <w:rPr>
          <w:rFonts w:ascii="Arial" w:hAnsi="Arial" w:cs="Arial"/>
          <w:color w:val="000000" w:themeColor="text1"/>
        </w:rPr>
      </w:pPr>
    </w:p>
    <w:p w14:paraId="30B4D1A5" w14:textId="77777777" w:rsidR="00FE7742" w:rsidRPr="00FA595B" w:rsidRDefault="00FE7742" w:rsidP="00FE7742">
      <w:pPr>
        <w:pStyle w:val="PargrafodaLista"/>
        <w:numPr>
          <w:ilvl w:val="2"/>
          <w:numId w:val="3"/>
        </w:numPr>
        <w:spacing w:after="120" w:line="240" w:lineRule="auto"/>
        <w:jc w:val="both"/>
        <w:rPr>
          <w:rFonts w:ascii="Arial" w:hAnsi="Arial" w:cs="Arial"/>
          <w:color w:val="000000" w:themeColor="text1"/>
        </w:rPr>
      </w:pPr>
      <w:r w:rsidRPr="00FA595B">
        <w:rPr>
          <w:rFonts w:ascii="Arial" w:hAnsi="Arial" w:cs="Arial"/>
          <w:color w:val="000000" w:themeColor="text1"/>
        </w:rPr>
        <w:t>Agregação e categorização de transações de contas, crédito e cartões</w:t>
      </w:r>
    </w:p>
    <w:p w14:paraId="23DB72EC" w14:textId="77777777" w:rsidR="00FE7742" w:rsidRPr="00FA595B" w:rsidRDefault="00FE7742" w:rsidP="00FE7742">
      <w:pPr>
        <w:pStyle w:val="PargrafodaLista"/>
        <w:tabs>
          <w:tab w:val="num" w:pos="709"/>
        </w:tabs>
        <w:spacing w:after="120" w:line="240" w:lineRule="auto"/>
        <w:ind w:left="709" w:hanging="709"/>
        <w:jc w:val="both"/>
        <w:rPr>
          <w:rFonts w:ascii="Arial" w:hAnsi="Arial" w:cs="Arial"/>
          <w:color w:val="000000" w:themeColor="text1"/>
        </w:rPr>
      </w:pPr>
    </w:p>
    <w:p w14:paraId="0F384981" w14:textId="0B7AF41C" w:rsidR="000D20C0" w:rsidRPr="007C3022" w:rsidRDefault="00FE7742" w:rsidP="007C3022">
      <w:pPr>
        <w:pStyle w:val="PargrafodaLista"/>
        <w:numPr>
          <w:ilvl w:val="3"/>
          <w:numId w:val="3"/>
        </w:numPr>
        <w:spacing w:after="120" w:line="240" w:lineRule="auto"/>
        <w:jc w:val="both"/>
        <w:rPr>
          <w:rFonts w:ascii="Arial" w:hAnsi="Arial" w:cs="Arial"/>
          <w:color w:val="000000" w:themeColor="text1"/>
        </w:rPr>
      </w:pPr>
      <w:r w:rsidRPr="00FA595B">
        <w:rPr>
          <w:rFonts w:ascii="Arial" w:hAnsi="Arial" w:cs="Arial"/>
          <w:color w:val="000000" w:themeColor="text1"/>
        </w:rPr>
        <w:t xml:space="preserve">A solução de agregação de contas (PFM) deve possibilitar ao usuário final, pessoa física ou microempreendedor individual, agregar as diferentes contas, produtos e serviços financeiros dos clientes (CAIXA e de outras instituições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em um único lugar, disponibilizando uma visão integral e individualizada da vida financeira.</w:t>
      </w:r>
    </w:p>
    <w:p w14:paraId="669F9194" w14:textId="7086AA18" w:rsidR="00171AA2" w:rsidRPr="00FA595B" w:rsidRDefault="00171AA2" w:rsidP="00436066">
      <w:pPr>
        <w:pStyle w:val="PargrafodaLista"/>
        <w:spacing w:after="120" w:line="240" w:lineRule="auto"/>
        <w:ind w:left="1134"/>
        <w:jc w:val="both"/>
        <w:rPr>
          <w:rFonts w:ascii="Arial" w:hAnsi="Arial" w:cs="Arial"/>
          <w:color w:val="000000" w:themeColor="text1"/>
        </w:rPr>
      </w:pPr>
    </w:p>
    <w:p w14:paraId="12A0B715" w14:textId="447D89B0" w:rsidR="00171AA2" w:rsidRPr="00FA595B" w:rsidRDefault="00171AA2" w:rsidP="00E52894">
      <w:pPr>
        <w:pStyle w:val="PargrafodaLista"/>
        <w:numPr>
          <w:ilvl w:val="2"/>
          <w:numId w:val="3"/>
        </w:numPr>
        <w:spacing w:after="0" w:line="240" w:lineRule="auto"/>
        <w:jc w:val="both"/>
        <w:rPr>
          <w:rFonts w:ascii="Arial" w:hAnsi="Arial" w:cs="Arial"/>
          <w:color w:val="000000" w:themeColor="text1"/>
        </w:rPr>
      </w:pPr>
      <w:r w:rsidRPr="00FA595B">
        <w:rPr>
          <w:rFonts w:ascii="Arial" w:hAnsi="Arial" w:cs="Arial"/>
          <w:color w:val="000000" w:themeColor="text1"/>
        </w:rPr>
        <w:t>Educação financeira</w:t>
      </w:r>
    </w:p>
    <w:p w14:paraId="3A9C4BB7" w14:textId="77777777" w:rsidR="00171AA2" w:rsidRPr="00FA595B" w:rsidRDefault="00171AA2" w:rsidP="00171AA2">
      <w:pPr>
        <w:pStyle w:val="PargrafodaLista"/>
        <w:tabs>
          <w:tab w:val="num" w:pos="448"/>
        </w:tabs>
        <w:spacing w:after="0" w:line="240" w:lineRule="auto"/>
        <w:jc w:val="both"/>
        <w:rPr>
          <w:rFonts w:ascii="Arial" w:hAnsi="Arial" w:cs="Arial"/>
          <w:color w:val="000000" w:themeColor="text1"/>
        </w:rPr>
      </w:pPr>
    </w:p>
    <w:p w14:paraId="39ADB8B0" w14:textId="031829C9" w:rsidR="00FD69E1" w:rsidRPr="00341447" w:rsidRDefault="008E4C4B" w:rsidP="004F3ADE">
      <w:pPr>
        <w:pStyle w:val="PargrafodaLista"/>
        <w:numPr>
          <w:ilvl w:val="3"/>
          <w:numId w:val="3"/>
        </w:numPr>
        <w:spacing w:after="0" w:line="240" w:lineRule="auto"/>
        <w:jc w:val="both"/>
        <w:rPr>
          <w:rFonts w:ascii="Arial" w:hAnsi="Arial" w:cs="Arial"/>
          <w:color w:val="000000" w:themeColor="text1"/>
        </w:rPr>
      </w:pPr>
      <w:r>
        <w:rPr>
          <w:rFonts w:ascii="Arial" w:hAnsi="Arial" w:cs="Arial"/>
          <w:color w:val="000000" w:themeColor="text1"/>
        </w:rPr>
        <w:t>Por meio</w:t>
      </w:r>
      <w:r w:rsidRPr="00FA595B">
        <w:rPr>
          <w:rFonts w:ascii="Arial" w:hAnsi="Arial" w:cs="Arial"/>
          <w:color w:val="000000" w:themeColor="text1"/>
        </w:rPr>
        <w:t xml:space="preserve"> </w:t>
      </w:r>
      <w:r w:rsidR="00171AA2" w:rsidRPr="00FA595B">
        <w:rPr>
          <w:rFonts w:ascii="Arial" w:hAnsi="Arial" w:cs="Arial"/>
          <w:color w:val="000000" w:themeColor="text1"/>
        </w:rPr>
        <w:t>de funcionalidades voltadas para aprendizagem, auxiliar os clientes a entenderem melhor como se organizar e atingir objetivos financeiros, além de engajar o uso da ferramenta e dos produtos e serviços CAIXA</w:t>
      </w:r>
      <w:r w:rsidR="004E50FE" w:rsidRPr="00FA595B">
        <w:rPr>
          <w:rFonts w:ascii="Arial" w:hAnsi="Arial" w:cs="Arial"/>
          <w:color w:val="000000" w:themeColor="text1"/>
        </w:rPr>
        <w:t>.</w:t>
      </w:r>
    </w:p>
    <w:p w14:paraId="22A2F8B1" w14:textId="77777777" w:rsidR="00171AA2" w:rsidRPr="00FA595B" w:rsidRDefault="00171AA2" w:rsidP="009179DB">
      <w:pPr>
        <w:tabs>
          <w:tab w:val="num" w:pos="448"/>
        </w:tabs>
        <w:spacing w:after="0" w:line="240" w:lineRule="auto"/>
        <w:jc w:val="both"/>
        <w:rPr>
          <w:rFonts w:ascii="Arial" w:hAnsi="Arial" w:cs="Arial"/>
          <w:color w:val="000000" w:themeColor="text1"/>
        </w:rPr>
      </w:pPr>
    </w:p>
    <w:p w14:paraId="612B5A18" w14:textId="77777777" w:rsidR="00171AA2" w:rsidRPr="00FA595B" w:rsidRDefault="00171AA2" w:rsidP="00E52894">
      <w:pPr>
        <w:pStyle w:val="PargrafodaLista"/>
        <w:numPr>
          <w:ilvl w:val="2"/>
          <w:numId w:val="3"/>
        </w:numPr>
        <w:spacing w:after="0" w:line="240" w:lineRule="auto"/>
        <w:jc w:val="both"/>
        <w:rPr>
          <w:rFonts w:ascii="Arial" w:hAnsi="Arial" w:cs="Arial"/>
          <w:color w:val="000000" w:themeColor="text1"/>
        </w:rPr>
      </w:pPr>
      <w:r w:rsidRPr="00FA595B">
        <w:rPr>
          <w:rFonts w:ascii="Arial" w:hAnsi="Arial" w:cs="Arial"/>
          <w:color w:val="000000" w:themeColor="text1"/>
        </w:rPr>
        <w:t>Gestão de finanças pessoais</w:t>
      </w:r>
    </w:p>
    <w:p w14:paraId="572C229C" w14:textId="77777777" w:rsidR="00171AA2" w:rsidRPr="00FA595B" w:rsidRDefault="00171AA2" w:rsidP="00171AA2">
      <w:pPr>
        <w:pStyle w:val="PargrafodaLista"/>
        <w:tabs>
          <w:tab w:val="num" w:pos="448"/>
        </w:tabs>
        <w:rPr>
          <w:rFonts w:ascii="Arial" w:hAnsi="Arial" w:cs="Arial"/>
          <w:color w:val="000000" w:themeColor="text1"/>
        </w:rPr>
      </w:pPr>
    </w:p>
    <w:p w14:paraId="2B356DAB" w14:textId="31D7C0A3" w:rsidR="004E50FE" w:rsidRPr="00DC28B3" w:rsidRDefault="00CE0474" w:rsidP="00DD3986">
      <w:pPr>
        <w:pStyle w:val="PargrafodaLista"/>
        <w:numPr>
          <w:ilvl w:val="3"/>
          <w:numId w:val="3"/>
        </w:numPr>
        <w:spacing w:after="0" w:line="240" w:lineRule="auto"/>
        <w:jc w:val="both"/>
        <w:rPr>
          <w:rFonts w:ascii="Arial" w:hAnsi="Arial" w:cs="Arial"/>
          <w:color w:val="000000" w:themeColor="text1"/>
        </w:rPr>
      </w:pPr>
      <w:r>
        <w:rPr>
          <w:rFonts w:ascii="Arial" w:hAnsi="Arial" w:cs="Arial"/>
          <w:color w:val="000000" w:themeColor="text1"/>
          <w:spacing w:val="-4"/>
        </w:rPr>
        <w:t>A solução</w:t>
      </w:r>
      <w:r w:rsidR="00171AA2" w:rsidRPr="00FA595B">
        <w:rPr>
          <w:rFonts w:ascii="Arial" w:hAnsi="Arial" w:cs="Arial"/>
          <w:color w:val="000000" w:themeColor="text1"/>
          <w:spacing w:val="-4"/>
        </w:rPr>
        <w:t xml:space="preserve"> deve possuir um conjunto de ferramentas que apoiem o cliente no entendimento e gerenciamento de suas finanças pessoais</w:t>
      </w:r>
      <w:r w:rsidR="004E50FE" w:rsidRPr="00FA595B">
        <w:rPr>
          <w:rFonts w:ascii="Arial" w:hAnsi="Arial" w:cs="Arial"/>
          <w:color w:val="000000" w:themeColor="text1"/>
          <w:spacing w:val="-4"/>
        </w:rPr>
        <w:t>.</w:t>
      </w:r>
    </w:p>
    <w:p w14:paraId="71971DB8" w14:textId="77777777" w:rsidR="00DC28B3" w:rsidRPr="00FA595B" w:rsidRDefault="00DC28B3" w:rsidP="00DC28B3">
      <w:pPr>
        <w:pStyle w:val="PargrafodaLista"/>
        <w:spacing w:after="0" w:line="240" w:lineRule="auto"/>
        <w:ind w:left="1134"/>
        <w:jc w:val="both"/>
        <w:rPr>
          <w:rFonts w:ascii="Arial" w:hAnsi="Arial" w:cs="Arial"/>
          <w:color w:val="000000" w:themeColor="text1"/>
        </w:rPr>
      </w:pPr>
    </w:p>
    <w:p w14:paraId="4D3CE3F0" w14:textId="42497061" w:rsidR="00171AA2" w:rsidRPr="00FA595B" w:rsidRDefault="00171AA2" w:rsidP="00E52894">
      <w:pPr>
        <w:pStyle w:val="PargrafodaLista"/>
        <w:numPr>
          <w:ilvl w:val="2"/>
          <w:numId w:val="3"/>
        </w:numPr>
        <w:spacing w:after="0" w:line="240" w:lineRule="auto"/>
        <w:jc w:val="both"/>
        <w:rPr>
          <w:rFonts w:ascii="Arial" w:hAnsi="Arial" w:cs="Arial"/>
          <w:color w:val="000000" w:themeColor="text1"/>
        </w:rPr>
      </w:pPr>
      <w:r w:rsidRPr="00FA595B">
        <w:rPr>
          <w:rFonts w:ascii="Arial" w:hAnsi="Arial" w:cs="Arial"/>
          <w:color w:val="000000" w:themeColor="text1"/>
        </w:rPr>
        <w:t xml:space="preserve">Gestão de finanças ao </w:t>
      </w:r>
      <w:r w:rsidR="009B14D2" w:rsidRPr="00FA595B">
        <w:rPr>
          <w:rFonts w:ascii="Arial" w:hAnsi="Arial" w:cs="Arial"/>
          <w:color w:val="000000" w:themeColor="text1"/>
        </w:rPr>
        <w:t>micro</w:t>
      </w:r>
      <w:r w:rsidR="009B14D2" w:rsidRPr="00FA595B" w:rsidDel="00C410F8">
        <w:rPr>
          <w:rFonts w:ascii="Arial" w:hAnsi="Arial" w:cs="Arial"/>
          <w:color w:val="000000" w:themeColor="text1"/>
        </w:rPr>
        <w:t>empreendedor</w:t>
      </w:r>
      <w:r w:rsidRPr="00FA595B">
        <w:rPr>
          <w:rFonts w:ascii="Arial" w:hAnsi="Arial" w:cs="Arial"/>
          <w:color w:val="000000" w:themeColor="text1"/>
        </w:rPr>
        <w:t xml:space="preserve"> individual</w:t>
      </w:r>
    </w:p>
    <w:p w14:paraId="34014DDF" w14:textId="77777777" w:rsidR="00171AA2" w:rsidRPr="00FA595B" w:rsidRDefault="00171AA2" w:rsidP="00171AA2">
      <w:pPr>
        <w:pStyle w:val="PargrafodaLista"/>
        <w:tabs>
          <w:tab w:val="num" w:pos="448"/>
        </w:tabs>
        <w:spacing w:after="0" w:line="240" w:lineRule="auto"/>
        <w:jc w:val="both"/>
        <w:rPr>
          <w:rFonts w:ascii="Arial" w:hAnsi="Arial" w:cs="Arial"/>
          <w:color w:val="000000" w:themeColor="text1"/>
        </w:rPr>
      </w:pPr>
    </w:p>
    <w:p w14:paraId="31153C21" w14:textId="50EAFB5C" w:rsidR="00171AA2" w:rsidRPr="00FA595B" w:rsidRDefault="00171AA2" w:rsidP="00E52894">
      <w:pPr>
        <w:pStyle w:val="PargrafodaLista"/>
        <w:numPr>
          <w:ilvl w:val="3"/>
          <w:numId w:val="3"/>
        </w:numPr>
        <w:spacing w:after="0" w:line="240" w:lineRule="auto"/>
        <w:jc w:val="both"/>
        <w:rPr>
          <w:rFonts w:ascii="Arial" w:hAnsi="Arial" w:cs="Arial"/>
          <w:color w:val="000000" w:themeColor="text1"/>
        </w:rPr>
      </w:pPr>
      <w:r w:rsidRPr="00FA595B">
        <w:rPr>
          <w:rFonts w:ascii="Arial" w:hAnsi="Arial" w:cs="Arial"/>
          <w:color w:val="000000" w:themeColor="text1"/>
        </w:rPr>
        <w:t xml:space="preserve">A solução deve realizar o monitoramento de gastos e disponibilizar ferramentas </w:t>
      </w:r>
      <w:r w:rsidR="00BE2E00">
        <w:rPr>
          <w:rFonts w:ascii="Arial" w:hAnsi="Arial" w:cs="Arial"/>
          <w:color w:val="000000" w:themeColor="text1"/>
        </w:rPr>
        <w:t>financeiras</w:t>
      </w:r>
      <w:r w:rsidRPr="00FA595B">
        <w:rPr>
          <w:rFonts w:ascii="Arial" w:hAnsi="Arial" w:cs="Arial"/>
          <w:color w:val="000000" w:themeColor="text1"/>
        </w:rPr>
        <w:t xml:space="preserve"> voltadas para o público empreendedor, inclusive com a análise completa do fluxo de caixa (despesas, pagamentos e recebíveis), identificando possíveis descasamentos de recursos ou excedente financeiro, indicando soluções para cada uma das situações (tomador ou credor).</w:t>
      </w:r>
    </w:p>
    <w:p w14:paraId="16B088D8" w14:textId="77777777" w:rsidR="00171AA2" w:rsidRPr="00FA595B" w:rsidDel="00550A80" w:rsidRDefault="00171AA2" w:rsidP="00171AA2">
      <w:pPr>
        <w:tabs>
          <w:tab w:val="num" w:pos="448"/>
        </w:tabs>
        <w:rPr>
          <w:rFonts w:ascii="Arial" w:hAnsi="Arial" w:cs="Arial"/>
          <w:color w:val="000000" w:themeColor="text1"/>
        </w:rPr>
      </w:pPr>
    </w:p>
    <w:p w14:paraId="7C16C0AD" w14:textId="0FEAA230" w:rsidR="002C07E1" w:rsidRPr="002C07E1" w:rsidRDefault="00171AA2" w:rsidP="002C07E1">
      <w:pPr>
        <w:pStyle w:val="PargrafodaLista"/>
        <w:numPr>
          <w:ilvl w:val="2"/>
          <w:numId w:val="3"/>
        </w:numPr>
        <w:spacing w:after="0" w:line="240" w:lineRule="auto"/>
        <w:jc w:val="both"/>
        <w:rPr>
          <w:rFonts w:ascii="Arial" w:hAnsi="Arial" w:cs="Arial"/>
          <w:color w:val="000000" w:themeColor="text1"/>
        </w:rPr>
      </w:pPr>
      <w:r w:rsidRPr="00FA595B">
        <w:rPr>
          <w:rFonts w:ascii="Arial" w:hAnsi="Arial" w:cs="Arial"/>
          <w:color w:val="000000" w:themeColor="text1"/>
        </w:rPr>
        <w:t>Recomendações inteligentes (</w:t>
      </w:r>
      <w:r w:rsidRPr="00FA595B">
        <w:rPr>
          <w:rFonts w:ascii="Arial" w:hAnsi="Arial" w:cs="Arial"/>
          <w:i/>
          <w:iCs/>
          <w:color w:val="000000" w:themeColor="text1"/>
        </w:rPr>
        <w:t>ofertas</w:t>
      </w:r>
      <w:r w:rsidRPr="00FA595B">
        <w:rPr>
          <w:rFonts w:ascii="Arial" w:hAnsi="Arial" w:cs="Arial"/>
          <w:i/>
          <w:color w:val="000000" w:themeColor="text1"/>
        </w:rPr>
        <w:t>)</w:t>
      </w:r>
    </w:p>
    <w:p w14:paraId="375CD04C" w14:textId="77777777" w:rsidR="002C07E1" w:rsidRPr="002C07E1" w:rsidRDefault="002C07E1" w:rsidP="002C07E1">
      <w:pPr>
        <w:pStyle w:val="PargrafodaLista"/>
        <w:spacing w:after="0" w:line="240" w:lineRule="auto"/>
        <w:ind w:left="1134"/>
        <w:jc w:val="both"/>
        <w:rPr>
          <w:rFonts w:ascii="Arial" w:hAnsi="Arial" w:cs="Arial"/>
          <w:color w:val="000000" w:themeColor="text1"/>
        </w:rPr>
      </w:pPr>
    </w:p>
    <w:p w14:paraId="1C7A2465" w14:textId="14D2F2B6" w:rsidR="002C07E1" w:rsidRPr="002C07E1" w:rsidRDefault="002C07E1" w:rsidP="002C07E1">
      <w:pPr>
        <w:pStyle w:val="PargrafodaLista"/>
        <w:numPr>
          <w:ilvl w:val="3"/>
          <w:numId w:val="3"/>
        </w:numPr>
        <w:spacing w:after="0" w:line="240" w:lineRule="auto"/>
        <w:jc w:val="both"/>
        <w:rPr>
          <w:rFonts w:ascii="Arial" w:hAnsi="Arial" w:cs="Arial"/>
          <w:color w:val="000000" w:themeColor="text1"/>
        </w:rPr>
      </w:pPr>
      <w:r w:rsidRPr="002C07E1">
        <w:rPr>
          <w:rFonts w:ascii="Arial" w:eastAsia="Times New Roman" w:hAnsi="Arial" w:cs="Arial"/>
          <w:lang w:eastAsia="pt-BR"/>
        </w:rPr>
        <w:t xml:space="preserve">A solução deve permitir a integração com solução CRM e Canais CAIXA, para apresentar ofertas de produtos e serviços personalizados CAIXA, observando as necessidades do cliente, a partir da análise do perfil e comportamento financeiro do usuário. </w:t>
      </w:r>
    </w:p>
    <w:p w14:paraId="7BB5F68C" w14:textId="77777777" w:rsidR="002C07E1" w:rsidRPr="002C07E1" w:rsidRDefault="002C07E1" w:rsidP="002C07E1">
      <w:pPr>
        <w:pStyle w:val="PargrafodaLista"/>
        <w:spacing w:after="0" w:line="240" w:lineRule="auto"/>
        <w:ind w:left="1134"/>
        <w:jc w:val="both"/>
        <w:rPr>
          <w:rFonts w:ascii="Arial" w:hAnsi="Arial" w:cs="Arial"/>
          <w:color w:val="000000" w:themeColor="text1"/>
        </w:rPr>
      </w:pPr>
    </w:p>
    <w:p w14:paraId="7187B452" w14:textId="77777777" w:rsidR="002C07E1" w:rsidRPr="002C07E1" w:rsidRDefault="002C07E1" w:rsidP="002C07E1">
      <w:pPr>
        <w:pStyle w:val="PargrafodaLista"/>
        <w:numPr>
          <w:ilvl w:val="3"/>
          <w:numId w:val="3"/>
        </w:numPr>
        <w:spacing w:after="0" w:line="240" w:lineRule="auto"/>
        <w:jc w:val="both"/>
        <w:rPr>
          <w:rFonts w:ascii="Arial" w:hAnsi="Arial" w:cs="Arial"/>
          <w:color w:val="000000" w:themeColor="text1"/>
        </w:rPr>
      </w:pPr>
      <w:r w:rsidRPr="002C07E1">
        <w:rPr>
          <w:rFonts w:ascii="Arial" w:eastAsia="Times New Roman" w:hAnsi="Arial" w:cs="Arial"/>
          <w:lang w:eastAsia="pt-BR"/>
        </w:rPr>
        <w:t>A integração da solução deverá possibilitar que o CRM CAIXA:</w:t>
      </w:r>
    </w:p>
    <w:p w14:paraId="7E1D9C4E" w14:textId="77777777" w:rsidR="002C07E1" w:rsidRPr="002C07E1" w:rsidRDefault="002C07E1" w:rsidP="002C07E1">
      <w:pPr>
        <w:pStyle w:val="PargrafodaLista"/>
        <w:rPr>
          <w:rFonts w:ascii="Arial" w:eastAsia="Times New Roman" w:hAnsi="Arial" w:cs="Arial"/>
          <w:lang w:eastAsia="pt-BR"/>
        </w:rPr>
      </w:pPr>
    </w:p>
    <w:p w14:paraId="6F030C28" w14:textId="10F98E9C" w:rsidR="002C07E1" w:rsidRPr="002C07E1" w:rsidRDefault="00EA489E" w:rsidP="002C07E1">
      <w:pPr>
        <w:pStyle w:val="PargrafodaLista"/>
        <w:numPr>
          <w:ilvl w:val="4"/>
          <w:numId w:val="3"/>
        </w:numPr>
        <w:spacing w:after="0" w:line="240" w:lineRule="auto"/>
        <w:jc w:val="both"/>
        <w:rPr>
          <w:rFonts w:ascii="Arial" w:hAnsi="Arial" w:cs="Arial"/>
          <w:color w:val="000000" w:themeColor="text1"/>
        </w:rPr>
      </w:pPr>
      <w:r>
        <w:rPr>
          <w:rFonts w:ascii="Arial" w:eastAsia="Times New Roman" w:hAnsi="Arial" w:cs="Arial"/>
          <w:lang w:eastAsia="pt-BR"/>
        </w:rPr>
        <w:t>Possa r</w:t>
      </w:r>
      <w:r w:rsidR="002C07E1" w:rsidRPr="002C07E1">
        <w:rPr>
          <w:rFonts w:ascii="Arial" w:eastAsia="Times New Roman" w:hAnsi="Arial" w:cs="Arial"/>
          <w:lang w:eastAsia="pt-BR"/>
        </w:rPr>
        <w:t xml:space="preserve">ecomendar formas </w:t>
      </w:r>
      <w:r w:rsidR="002A60E3">
        <w:rPr>
          <w:rFonts w:ascii="Arial" w:eastAsia="Times New Roman" w:hAnsi="Arial" w:cs="Arial"/>
          <w:lang w:eastAsia="pt-BR"/>
        </w:rPr>
        <w:t xml:space="preserve">para </w:t>
      </w:r>
      <w:r w:rsidR="002C07E1" w:rsidRPr="002C07E1">
        <w:rPr>
          <w:rFonts w:ascii="Arial" w:eastAsia="Times New Roman" w:hAnsi="Arial" w:cs="Arial"/>
          <w:lang w:eastAsia="pt-BR"/>
        </w:rPr>
        <w:t>o usuário poupar/investir dinheiro, considerando o perfil e definindo metas de tempo e valor p</w:t>
      </w:r>
      <w:r w:rsidR="002C07E1">
        <w:rPr>
          <w:rFonts w:ascii="Arial" w:eastAsia="Times New Roman" w:hAnsi="Arial" w:cs="Arial"/>
          <w:lang w:eastAsia="pt-BR"/>
        </w:rPr>
        <w:t>or</w:t>
      </w:r>
      <w:r w:rsidR="002C07E1" w:rsidRPr="002C07E1">
        <w:rPr>
          <w:rFonts w:ascii="Arial" w:eastAsia="Times New Roman" w:hAnsi="Arial" w:cs="Arial"/>
          <w:lang w:eastAsia="pt-BR"/>
        </w:rPr>
        <w:t xml:space="preserve"> meio de métodos analíticos usando inteligência, além de permitir a autogestão das referidas metas, nome e foto.</w:t>
      </w:r>
    </w:p>
    <w:p w14:paraId="64EE73F6" w14:textId="77777777" w:rsidR="002C07E1" w:rsidRPr="002C07E1" w:rsidRDefault="002C07E1" w:rsidP="002C07E1">
      <w:pPr>
        <w:pStyle w:val="PargrafodaLista"/>
        <w:spacing w:after="0" w:line="240" w:lineRule="auto"/>
        <w:ind w:left="1134"/>
        <w:jc w:val="both"/>
        <w:rPr>
          <w:rFonts w:ascii="Arial" w:hAnsi="Arial" w:cs="Arial"/>
          <w:color w:val="000000" w:themeColor="text1"/>
        </w:rPr>
      </w:pPr>
    </w:p>
    <w:p w14:paraId="6B804ED4" w14:textId="77777777" w:rsidR="002C07E1" w:rsidRPr="002C07E1" w:rsidRDefault="002C07E1" w:rsidP="002C07E1">
      <w:pPr>
        <w:pStyle w:val="PargrafodaLista"/>
        <w:numPr>
          <w:ilvl w:val="4"/>
          <w:numId w:val="3"/>
        </w:numPr>
        <w:spacing w:after="0" w:line="240" w:lineRule="auto"/>
        <w:jc w:val="both"/>
        <w:rPr>
          <w:rFonts w:ascii="Arial" w:hAnsi="Arial" w:cs="Arial"/>
          <w:color w:val="000000" w:themeColor="text1"/>
        </w:rPr>
      </w:pPr>
      <w:r w:rsidRPr="002C07E1">
        <w:rPr>
          <w:rFonts w:ascii="Arial" w:eastAsia="Times New Roman" w:hAnsi="Arial" w:cs="Arial"/>
          <w:lang w:eastAsia="pt-BR"/>
        </w:rPr>
        <w:t xml:space="preserve">Gerar insights sobre hábitos de gastos e crescimento patrimonial. </w:t>
      </w:r>
    </w:p>
    <w:p w14:paraId="6DF37E40" w14:textId="77777777" w:rsidR="002C07E1" w:rsidRPr="002C07E1" w:rsidRDefault="002C07E1" w:rsidP="002C07E1">
      <w:pPr>
        <w:pStyle w:val="PargrafodaLista"/>
        <w:spacing w:after="0" w:line="240" w:lineRule="auto"/>
        <w:ind w:left="1134"/>
        <w:jc w:val="both"/>
        <w:rPr>
          <w:rFonts w:ascii="Arial" w:hAnsi="Arial" w:cs="Arial"/>
          <w:color w:val="000000" w:themeColor="text1"/>
        </w:rPr>
      </w:pPr>
    </w:p>
    <w:p w14:paraId="08CA091B" w14:textId="77777777" w:rsidR="002C07E1" w:rsidRPr="002C07E1" w:rsidRDefault="002C07E1" w:rsidP="002C07E1">
      <w:pPr>
        <w:pStyle w:val="PargrafodaLista"/>
        <w:numPr>
          <w:ilvl w:val="4"/>
          <w:numId w:val="3"/>
        </w:numPr>
        <w:spacing w:after="0" w:line="240" w:lineRule="auto"/>
        <w:jc w:val="both"/>
        <w:rPr>
          <w:rFonts w:ascii="Arial" w:hAnsi="Arial" w:cs="Arial"/>
          <w:color w:val="000000" w:themeColor="text1"/>
        </w:rPr>
      </w:pPr>
      <w:r w:rsidRPr="002C07E1">
        <w:rPr>
          <w:rFonts w:ascii="Arial" w:eastAsia="Times New Roman" w:hAnsi="Arial" w:cs="Arial"/>
          <w:lang w:eastAsia="pt-BR"/>
        </w:rPr>
        <w:t xml:space="preserve">Ofertar desafios e recompensas: </w:t>
      </w:r>
    </w:p>
    <w:p w14:paraId="49CC17B1" w14:textId="77777777" w:rsidR="002C07E1" w:rsidRPr="002C07E1" w:rsidRDefault="002C07E1" w:rsidP="002C07E1">
      <w:pPr>
        <w:pStyle w:val="PargrafodaLista"/>
        <w:rPr>
          <w:rFonts w:ascii="Arial" w:eastAsia="Times New Roman" w:hAnsi="Arial" w:cs="Arial"/>
          <w:lang w:eastAsia="pt-BR"/>
        </w:rPr>
      </w:pPr>
    </w:p>
    <w:p w14:paraId="40FE5740" w14:textId="7865FEC0" w:rsidR="002C07E1" w:rsidRPr="002C07E1" w:rsidRDefault="002C07E1" w:rsidP="00436E4F">
      <w:pPr>
        <w:pStyle w:val="PargrafodaLista"/>
        <w:numPr>
          <w:ilvl w:val="4"/>
          <w:numId w:val="3"/>
        </w:numPr>
        <w:spacing w:after="0" w:line="240" w:lineRule="auto"/>
        <w:jc w:val="both"/>
        <w:rPr>
          <w:rFonts w:ascii="Arial" w:hAnsi="Arial" w:cs="Arial"/>
          <w:color w:val="000000" w:themeColor="text1"/>
        </w:rPr>
      </w:pPr>
      <w:r w:rsidRPr="002C07E1">
        <w:rPr>
          <w:rFonts w:ascii="Arial" w:eastAsia="Times New Roman" w:hAnsi="Arial" w:cs="Arial"/>
          <w:lang w:eastAsia="pt-BR"/>
        </w:rPr>
        <w:lastRenderedPageBreak/>
        <w:t>Possibilitar a configuração de Jornadas com os desafios periódicos relacionados a metas financeiras e bons hábitos financeiros.</w:t>
      </w:r>
    </w:p>
    <w:p w14:paraId="7BEAF70B" w14:textId="77777777" w:rsidR="002C07E1" w:rsidRPr="002C07E1" w:rsidRDefault="002C07E1" w:rsidP="002C07E1">
      <w:pPr>
        <w:pStyle w:val="PargrafodaLista"/>
        <w:spacing w:after="0" w:line="240" w:lineRule="auto"/>
        <w:ind w:left="1134"/>
        <w:jc w:val="both"/>
        <w:rPr>
          <w:rFonts w:ascii="Arial" w:hAnsi="Arial" w:cs="Arial"/>
          <w:color w:val="000000" w:themeColor="text1"/>
        </w:rPr>
      </w:pPr>
    </w:p>
    <w:p w14:paraId="55B89803" w14:textId="7B1E75C8" w:rsidR="002C07E1" w:rsidRPr="00D90167" w:rsidRDefault="002C07E1" w:rsidP="00436E4F">
      <w:pPr>
        <w:pStyle w:val="PargrafodaLista"/>
        <w:numPr>
          <w:ilvl w:val="4"/>
          <w:numId w:val="3"/>
        </w:numPr>
        <w:spacing w:after="0" w:line="240" w:lineRule="auto"/>
        <w:jc w:val="both"/>
        <w:rPr>
          <w:rFonts w:ascii="Arial" w:hAnsi="Arial" w:cs="Arial"/>
          <w:color w:val="000000" w:themeColor="text1"/>
        </w:rPr>
      </w:pPr>
      <w:r w:rsidRPr="002C07E1">
        <w:rPr>
          <w:rFonts w:ascii="Arial" w:eastAsia="Times New Roman" w:hAnsi="Arial" w:cs="Arial"/>
          <w:lang w:eastAsia="pt-BR"/>
        </w:rPr>
        <w:t xml:space="preserve">Permitir a oferta de recompensas, como descontos e benefícios em serviços bancários e não bancários, </w:t>
      </w:r>
      <w:proofErr w:type="spellStart"/>
      <w:r w:rsidRPr="002C07E1">
        <w:rPr>
          <w:rFonts w:ascii="Arial" w:eastAsia="Times New Roman" w:hAnsi="Arial" w:cs="Arial"/>
          <w:lang w:eastAsia="pt-BR"/>
        </w:rPr>
        <w:t>cashback</w:t>
      </w:r>
      <w:proofErr w:type="spellEnd"/>
      <w:r w:rsidRPr="002C07E1">
        <w:rPr>
          <w:rFonts w:ascii="Arial" w:eastAsia="Times New Roman" w:hAnsi="Arial" w:cs="Arial"/>
          <w:lang w:eastAsia="pt-BR"/>
        </w:rPr>
        <w:t>, para incentiva</w:t>
      </w:r>
      <w:r w:rsidR="00436E4F">
        <w:rPr>
          <w:rFonts w:ascii="Arial" w:eastAsia="Times New Roman" w:hAnsi="Arial" w:cs="Arial"/>
          <w:lang w:eastAsia="pt-BR"/>
        </w:rPr>
        <w:t>r</w:t>
      </w:r>
      <w:r w:rsidRPr="002C07E1">
        <w:rPr>
          <w:rFonts w:ascii="Arial" w:eastAsia="Times New Roman" w:hAnsi="Arial" w:cs="Arial"/>
          <w:lang w:eastAsia="pt-BR"/>
        </w:rPr>
        <w:t xml:space="preserve"> o engajamento. </w:t>
      </w:r>
    </w:p>
    <w:p w14:paraId="2072E8CC" w14:textId="77777777" w:rsidR="00D90167" w:rsidRPr="00D90167" w:rsidRDefault="00D90167" w:rsidP="00D90167">
      <w:pPr>
        <w:pStyle w:val="PargrafodaLista"/>
        <w:rPr>
          <w:rFonts w:ascii="Arial" w:hAnsi="Arial" w:cs="Arial"/>
          <w:color w:val="000000" w:themeColor="text1"/>
        </w:rPr>
      </w:pPr>
    </w:p>
    <w:p w14:paraId="31E2982F" w14:textId="77777777" w:rsidR="00171AA2" w:rsidRPr="00FA595B" w:rsidRDefault="00171AA2" w:rsidP="00E52894">
      <w:pPr>
        <w:pStyle w:val="PargrafodaLista"/>
        <w:numPr>
          <w:ilvl w:val="2"/>
          <w:numId w:val="3"/>
        </w:numPr>
        <w:spacing w:after="0" w:line="240" w:lineRule="auto"/>
        <w:jc w:val="both"/>
        <w:rPr>
          <w:rFonts w:ascii="Arial" w:hAnsi="Arial" w:cs="Arial"/>
          <w:color w:val="000000" w:themeColor="text1"/>
        </w:rPr>
      </w:pPr>
      <w:r w:rsidRPr="00FA595B">
        <w:rPr>
          <w:rFonts w:ascii="Arial" w:hAnsi="Arial" w:cs="Arial"/>
          <w:color w:val="000000" w:themeColor="text1"/>
        </w:rPr>
        <w:t xml:space="preserve">Inteligência e gestão de negócios digitais (insights) </w:t>
      </w:r>
    </w:p>
    <w:p w14:paraId="5CF5236E" w14:textId="77777777" w:rsidR="00171AA2" w:rsidRPr="00961D9E" w:rsidRDefault="00171AA2" w:rsidP="00171AA2">
      <w:pPr>
        <w:pStyle w:val="PargrafodaLista"/>
        <w:spacing w:after="0" w:line="240" w:lineRule="auto"/>
        <w:jc w:val="both"/>
      </w:pPr>
    </w:p>
    <w:p w14:paraId="343F21C6" w14:textId="04FA1B04" w:rsidR="00171AA2" w:rsidRPr="00FA595B" w:rsidRDefault="00171AA2" w:rsidP="00E52894">
      <w:pPr>
        <w:pStyle w:val="PargrafodaLista"/>
        <w:numPr>
          <w:ilvl w:val="3"/>
          <w:numId w:val="3"/>
        </w:numPr>
        <w:spacing w:after="0" w:line="240" w:lineRule="auto"/>
        <w:jc w:val="both"/>
        <w:rPr>
          <w:rFonts w:ascii="Arial" w:hAnsi="Arial" w:cs="Arial"/>
          <w:color w:val="000000" w:themeColor="text1"/>
        </w:rPr>
      </w:pPr>
      <w:r w:rsidRPr="00FA595B">
        <w:rPr>
          <w:rFonts w:ascii="Arial" w:hAnsi="Arial" w:cs="Arial"/>
          <w:color w:val="000000" w:themeColor="text1"/>
        </w:rPr>
        <w:t>Dashboards e ferramentas para compilação das informações dos clientes, negócios e dados do comportamento do usuário da solução, considerando o seguinte escopo</w:t>
      </w:r>
      <w:r w:rsidR="004E50FE" w:rsidRPr="00FA595B">
        <w:rPr>
          <w:rFonts w:ascii="Arial" w:hAnsi="Arial" w:cs="Arial"/>
          <w:color w:val="000000" w:themeColor="text1"/>
        </w:rPr>
        <w:t>.</w:t>
      </w:r>
    </w:p>
    <w:p w14:paraId="74FF81DE" w14:textId="77777777" w:rsidR="00171AA2" w:rsidRPr="00FA595B" w:rsidRDefault="00171AA2" w:rsidP="00171AA2">
      <w:pPr>
        <w:pStyle w:val="PargrafodaLista"/>
        <w:tabs>
          <w:tab w:val="num" w:pos="448"/>
        </w:tabs>
        <w:spacing w:after="0" w:line="240" w:lineRule="auto"/>
        <w:ind w:left="1068"/>
        <w:contextualSpacing w:val="0"/>
        <w:jc w:val="both"/>
        <w:rPr>
          <w:rFonts w:ascii="Arial" w:hAnsi="Arial" w:cs="Arial"/>
          <w:color w:val="000000" w:themeColor="text1"/>
        </w:rPr>
      </w:pPr>
    </w:p>
    <w:p w14:paraId="092612CB" w14:textId="1F8E484D" w:rsidR="00171AA2" w:rsidRPr="00FA595B" w:rsidRDefault="00171AA2" w:rsidP="00E52894">
      <w:pPr>
        <w:pStyle w:val="PargrafodaLista"/>
        <w:numPr>
          <w:ilvl w:val="2"/>
          <w:numId w:val="3"/>
        </w:numPr>
        <w:spacing w:after="0" w:line="240" w:lineRule="auto"/>
        <w:jc w:val="both"/>
        <w:rPr>
          <w:rFonts w:ascii="Arial" w:hAnsi="Arial" w:cs="Arial"/>
          <w:color w:val="000000" w:themeColor="text1"/>
        </w:rPr>
      </w:pPr>
      <w:r w:rsidRPr="00FA595B">
        <w:rPr>
          <w:rFonts w:ascii="Arial" w:hAnsi="Arial" w:cs="Arial"/>
          <w:color w:val="000000" w:themeColor="text1"/>
        </w:rPr>
        <w:t xml:space="preserve">Integração com ambiente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w:t>
      </w:r>
    </w:p>
    <w:p w14:paraId="14ABB404" w14:textId="77777777" w:rsidR="00171AA2" w:rsidRPr="00961D9E" w:rsidRDefault="00171AA2" w:rsidP="00171AA2">
      <w:pPr>
        <w:pStyle w:val="PargrafodaLista"/>
        <w:tabs>
          <w:tab w:val="num" w:pos="448"/>
        </w:tabs>
        <w:spacing w:after="0" w:line="240" w:lineRule="auto"/>
        <w:jc w:val="both"/>
      </w:pPr>
    </w:p>
    <w:p w14:paraId="3FC32D38" w14:textId="095C41EF" w:rsidR="00880033" w:rsidRPr="00FA595B" w:rsidRDefault="009F572B" w:rsidP="00E04BF5">
      <w:pPr>
        <w:pStyle w:val="PargrafodaLista"/>
        <w:numPr>
          <w:ilvl w:val="3"/>
          <w:numId w:val="3"/>
        </w:numPr>
        <w:spacing w:after="0" w:line="240" w:lineRule="auto"/>
        <w:jc w:val="both"/>
        <w:rPr>
          <w:rFonts w:ascii="Arial" w:hAnsi="Arial" w:cs="Arial"/>
          <w:color w:val="000000" w:themeColor="text1"/>
        </w:rPr>
      </w:pPr>
      <w:r w:rsidRPr="00FA595B">
        <w:rPr>
          <w:rFonts w:ascii="Arial" w:hAnsi="Arial" w:cs="Arial"/>
          <w:color w:val="000000" w:themeColor="text1"/>
        </w:rPr>
        <w:t>A solução deve</w:t>
      </w:r>
      <w:r w:rsidR="002436F7" w:rsidRPr="00FA595B">
        <w:rPr>
          <w:rFonts w:ascii="Arial" w:hAnsi="Arial" w:cs="Arial"/>
          <w:color w:val="000000" w:themeColor="text1"/>
        </w:rPr>
        <w:t xml:space="preserve">rá </w:t>
      </w:r>
      <w:r w:rsidR="00993598" w:rsidRPr="00FA595B">
        <w:rPr>
          <w:rFonts w:ascii="Arial" w:hAnsi="Arial" w:cs="Arial"/>
          <w:color w:val="000000" w:themeColor="text1"/>
        </w:rPr>
        <w:t xml:space="preserve">possuir interface própria </w:t>
      </w:r>
      <w:r w:rsidR="00CD3D1C" w:rsidRPr="00FA595B">
        <w:rPr>
          <w:rFonts w:ascii="Arial" w:hAnsi="Arial" w:cs="Arial"/>
          <w:color w:val="000000" w:themeColor="text1"/>
        </w:rPr>
        <w:t xml:space="preserve">(APIs) </w:t>
      </w:r>
      <w:r w:rsidR="00993598" w:rsidRPr="00FA595B">
        <w:rPr>
          <w:rFonts w:ascii="Arial" w:hAnsi="Arial" w:cs="Arial"/>
          <w:color w:val="000000" w:themeColor="text1"/>
        </w:rPr>
        <w:t xml:space="preserve">para fazer a </w:t>
      </w:r>
      <w:r w:rsidR="00C053AC" w:rsidRPr="00FA595B">
        <w:rPr>
          <w:rFonts w:ascii="Arial" w:hAnsi="Arial" w:cs="Arial"/>
          <w:color w:val="000000" w:themeColor="text1"/>
        </w:rPr>
        <w:t xml:space="preserve">busca e coleta dos dados </w:t>
      </w:r>
      <w:r w:rsidR="00780436" w:rsidRPr="00FA595B">
        <w:rPr>
          <w:rFonts w:ascii="Arial" w:hAnsi="Arial" w:cs="Arial"/>
          <w:color w:val="000000" w:themeColor="text1"/>
        </w:rPr>
        <w:t xml:space="preserve">diretamente </w:t>
      </w:r>
      <w:r w:rsidR="00C053AC" w:rsidRPr="00FA595B">
        <w:rPr>
          <w:rFonts w:ascii="Arial" w:hAnsi="Arial" w:cs="Arial"/>
          <w:color w:val="000000" w:themeColor="text1"/>
        </w:rPr>
        <w:t>nas demais instituições</w:t>
      </w:r>
      <w:r w:rsidR="00DA26EC" w:rsidRPr="00FA595B">
        <w:rPr>
          <w:rFonts w:ascii="Arial" w:hAnsi="Arial" w:cs="Arial"/>
          <w:color w:val="000000" w:themeColor="text1"/>
        </w:rPr>
        <w:t xml:space="preserve"> participantes do Open </w:t>
      </w:r>
      <w:proofErr w:type="spellStart"/>
      <w:r w:rsidR="00DA26EC" w:rsidRPr="00FA595B">
        <w:rPr>
          <w:rFonts w:ascii="Arial" w:hAnsi="Arial" w:cs="Arial"/>
          <w:color w:val="000000" w:themeColor="text1"/>
        </w:rPr>
        <w:t>Finance</w:t>
      </w:r>
      <w:proofErr w:type="spellEnd"/>
      <w:r w:rsidR="00C053AC" w:rsidRPr="00FA595B">
        <w:rPr>
          <w:rFonts w:ascii="Arial" w:hAnsi="Arial" w:cs="Arial"/>
          <w:color w:val="000000" w:themeColor="text1"/>
        </w:rPr>
        <w:t xml:space="preserve"> </w:t>
      </w:r>
      <w:r w:rsidR="00E04BF5" w:rsidRPr="00FA595B">
        <w:rPr>
          <w:rFonts w:ascii="Arial" w:hAnsi="Arial" w:cs="Arial"/>
          <w:color w:val="000000" w:themeColor="text1"/>
        </w:rPr>
        <w:t xml:space="preserve">mediante consulta </w:t>
      </w:r>
      <w:r w:rsidR="00147397" w:rsidRPr="00FA595B">
        <w:rPr>
          <w:rFonts w:ascii="Arial" w:hAnsi="Arial" w:cs="Arial"/>
          <w:color w:val="000000" w:themeColor="text1"/>
        </w:rPr>
        <w:t>do</w:t>
      </w:r>
      <w:r w:rsidR="00E04BF5" w:rsidRPr="00FA595B">
        <w:rPr>
          <w:rFonts w:ascii="Arial" w:hAnsi="Arial" w:cs="Arial"/>
          <w:color w:val="000000" w:themeColor="text1"/>
        </w:rPr>
        <w:t xml:space="preserve"> consentimento</w:t>
      </w:r>
      <w:r w:rsidR="00147397" w:rsidRPr="00FA595B">
        <w:rPr>
          <w:rFonts w:ascii="Arial" w:hAnsi="Arial" w:cs="Arial"/>
          <w:color w:val="000000" w:themeColor="text1"/>
        </w:rPr>
        <w:t xml:space="preserve"> nos sistemas da CAIXA.</w:t>
      </w:r>
      <w:r w:rsidR="00E04BF5" w:rsidRPr="00FA595B">
        <w:rPr>
          <w:rFonts w:ascii="Arial" w:hAnsi="Arial" w:cs="Arial"/>
          <w:color w:val="000000" w:themeColor="text1"/>
        </w:rPr>
        <w:t xml:space="preserve"> </w:t>
      </w:r>
    </w:p>
    <w:p w14:paraId="059FA6EA" w14:textId="77777777" w:rsidR="007E06C8" w:rsidRPr="00FA595B" w:rsidRDefault="007E06C8" w:rsidP="00E04BF5">
      <w:pPr>
        <w:pStyle w:val="PargrafodaLista"/>
        <w:spacing w:after="0" w:line="240" w:lineRule="auto"/>
        <w:ind w:left="1134"/>
        <w:jc w:val="both"/>
        <w:rPr>
          <w:rFonts w:ascii="Arial" w:hAnsi="Arial" w:cs="Arial"/>
          <w:color w:val="000000" w:themeColor="text1"/>
        </w:rPr>
      </w:pPr>
    </w:p>
    <w:p w14:paraId="7B8EEB01" w14:textId="7A8A1D2D" w:rsidR="00171AA2" w:rsidRPr="00FA595B" w:rsidRDefault="00171AA2" w:rsidP="00436066">
      <w:pPr>
        <w:pStyle w:val="PargrafodaLista"/>
        <w:keepNext/>
        <w:numPr>
          <w:ilvl w:val="2"/>
          <w:numId w:val="3"/>
        </w:numPr>
        <w:spacing w:after="0" w:line="240" w:lineRule="auto"/>
        <w:jc w:val="both"/>
        <w:rPr>
          <w:rFonts w:ascii="Arial" w:hAnsi="Arial" w:cs="Arial"/>
          <w:color w:val="000000" w:themeColor="text1"/>
        </w:rPr>
      </w:pPr>
      <w:r w:rsidRPr="00FA595B">
        <w:rPr>
          <w:rFonts w:ascii="Arial" w:hAnsi="Arial" w:cs="Arial"/>
          <w:color w:val="000000" w:themeColor="text1"/>
        </w:rPr>
        <w:t>Com</w:t>
      </w:r>
      <w:bookmarkStart w:id="0" w:name="_Toc69477304"/>
      <w:r w:rsidRPr="00FA595B">
        <w:rPr>
          <w:rFonts w:ascii="Arial" w:hAnsi="Arial" w:cs="Arial"/>
          <w:color w:val="000000" w:themeColor="text1"/>
        </w:rPr>
        <w:t>unicação ao Cliente</w:t>
      </w:r>
      <w:bookmarkEnd w:id="0"/>
    </w:p>
    <w:p w14:paraId="34DA8C29" w14:textId="77777777" w:rsidR="00171AA2" w:rsidRPr="00FA595B" w:rsidRDefault="00171AA2" w:rsidP="00171AA2">
      <w:pPr>
        <w:pStyle w:val="PargrafodaLista"/>
        <w:spacing w:after="0" w:line="240" w:lineRule="auto"/>
        <w:ind w:left="709" w:hanging="709"/>
        <w:jc w:val="both"/>
        <w:rPr>
          <w:rFonts w:ascii="Arial" w:hAnsi="Arial" w:cs="Arial"/>
          <w:color w:val="000000" w:themeColor="text1"/>
        </w:rPr>
      </w:pPr>
    </w:p>
    <w:p w14:paraId="5EB0703A" w14:textId="16690D3C" w:rsidR="0051650A" w:rsidRPr="00FA595B" w:rsidRDefault="00171AA2" w:rsidP="00750196">
      <w:pPr>
        <w:pStyle w:val="PargrafodaLista"/>
        <w:numPr>
          <w:ilvl w:val="3"/>
          <w:numId w:val="3"/>
        </w:numPr>
        <w:spacing w:after="0" w:line="240" w:lineRule="auto"/>
        <w:jc w:val="both"/>
        <w:rPr>
          <w:rFonts w:ascii="Arial" w:hAnsi="Arial" w:cs="Arial"/>
          <w:color w:val="000000" w:themeColor="text1"/>
          <w:spacing w:val="-4"/>
        </w:rPr>
      </w:pPr>
      <w:r w:rsidRPr="00FA595B">
        <w:rPr>
          <w:rFonts w:ascii="Arial" w:hAnsi="Arial" w:cs="Arial"/>
          <w:color w:val="000000" w:themeColor="text1"/>
          <w:spacing w:val="-4"/>
        </w:rPr>
        <w:t>A comunicação com o cliente se dará dentro do ambiente digital logado pelo usuário por meio de funcionalidades dispostas no menu específico, bem como</w:t>
      </w:r>
      <w:r w:rsidRPr="00FA595B" w:rsidDel="0031720F">
        <w:rPr>
          <w:rFonts w:ascii="Arial" w:hAnsi="Arial" w:cs="Arial"/>
          <w:color w:val="000000" w:themeColor="text1"/>
          <w:spacing w:val="-4"/>
        </w:rPr>
        <w:t>,</w:t>
      </w:r>
      <w:r w:rsidRPr="00FA595B">
        <w:rPr>
          <w:rFonts w:ascii="Arial" w:hAnsi="Arial" w:cs="Arial"/>
          <w:color w:val="000000" w:themeColor="text1"/>
          <w:spacing w:val="-4"/>
        </w:rPr>
        <w:t xml:space="preserve"> mensagens de </w:t>
      </w:r>
      <w:r w:rsidRPr="00FA595B">
        <w:rPr>
          <w:rFonts w:ascii="Arial" w:hAnsi="Arial" w:cs="Arial"/>
          <w:i/>
          <w:color w:val="000000" w:themeColor="text1"/>
          <w:spacing w:val="-4"/>
        </w:rPr>
        <w:t>pop-up/</w:t>
      </w:r>
      <w:proofErr w:type="spellStart"/>
      <w:r w:rsidRPr="00FA595B">
        <w:rPr>
          <w:rFonts w:ascii="Arial" w:hAnsi="Arial" w:cs="Arial"/>
          <w:i/>
          <w:color w:val="000000" w:themeColor="text1"/>
          <w:spacing w:val="-4"/>
        </w:rPr>
        <w:t>push</w:t>
      </w:r>
      <w:proofErr w:type="spellEnd"/>
      <w:r w:rsidRPr="00FA595B">
        <w:rPr>
          <w:rFonts w:ascii="Arial" w:hAnsi="Arial" w:cs="Arial"/>
          <w:color w:val="000000" w:themeColor="text1"/>
          <w:spacing w:val="-4"/>
        </w:rPr>
        <w:t xml:space="preserve">. </w:t>
      </w:r>
    </w:p>
    <w:p w14:paraId="3D82B6EE" w14:textId="77777777" w:rsidR="005F211E" w:rsidRPr="00FA595B" w:rsidRDefault="005F211E" w:rsidP="005F211E">
      <w:pPr>
        <w:pStyle w:val="PargrafodaLista"/>
        <w:spacing w:after="0" w:line="240" w:lineRule="auto"/>
        <w:ind w:left="1134"/>
        <w:jc w:val="both"/>
        <w:rPr>
          <w:rFonts w:ascii="Arial" w:hAnsi="Arial" w:cs="Arial"/>
          <w:color w:val="000000" w:themeColor="text1"/>
          <w:spacing w:val="-4"/>
        </w:rPr>
      </w:pPr>
    </w:p>
    <w:p w14:paraId="62B3C97A" w14:textId="609687CF" w:rsidR="00C96C31" w:rsidRPr="00FA595B" w:rsidRDefault="0051650A" w:rsidP="00E52894">
      <w:pPr>
        <w:pStyle w:val="PargrafodaLista"/>
        <w:numPr>
          <w:ilvl w:val="2"/>
          <w:numId w:val="3"/>
        </w:numPr>
        <w:spacing w:after="0" w:line="240" w:lineRule="auto"/>
        <w:jc w:val="both"/>
        <w:rPr>
          <w:rFonts w:ascii="Arial" w:hAnsi="Arial" w:cs="Arial"/>
          <w:color w:val="000000" w:themeColor="text1"/>
          <w:spacing w:val="-4"/>
        </w:rPr>
      </w:pPr>
      <w:r w:rsidRPr="00FA595B">
        <w:rPr>
          <w:rFonts w:ascii="Arial" w:hAnsi="Arial" w:cs="Arial"/>
          <w:color w:val="000000" w:themeColor="text1"/>
          <w:spacing w:val="-4"/>
        </w:rPr>
        <w:t>Integrações</w:t>
      </w:r>
    </w:p>
    <w:p w14:paraId="41769DDF" w14:textId="77777777" w:rsidR="0051650A" w:rsidRPr="00FA595B" w:rsidRDefault="0051650A" w:rsidP="0051650A">
      <w:pPr>
        <w:pStyle w:val="PargrafodaLista"/>
        <w:spacing w:after="0" w:line="240" w:lineRule="auto"/>
        <w:ind w:left="1134"/>
        <w:jc w:val="both"/>
        <w:rPr>
          <w:rFonts w:ascii="Arial" w:hAnsi="Arial" w:cs="Arial"/>
          <w:color w:val="000000" w:themeColor="text1"/>
          <w:spacing w:val="-4"/>
        </w:rPr>
      </w:pPr>
    </w:p>
    <w:p w14:paraId="211302B0" w14:textId="2982AC09" w:rsidR="00C96C31" w:rsidRPr="002C07E1" w:rsidRDefault="00C96C31" w:rsidP="00212463">
      <w:pPr>
        <w:pStyle w:val="PargrafodaLista"/>
        <w:numPr>
          <w:ilvl w:val="3"/>
          <w:numId w:val="3"/>
        </w:numPr>
        <w:spacing w:after="0" w:line="240" w:lineRule="auto"/>
        <w:jc w:val="both"/>
        <w:rPr>
          <w:rFonts w:ascii="Arial" w:hAnsi="Arial" w:cs="Arial"/>
          <w:strike/>
          <w:color w:val="000000" w:themeColor="text1"/>
          <w:spacing w:val="-4"/>
        </w:rPr>
      </w:pPr>
      <w:r w:rsidRPr="00FA595B">
        <w:rPr>
          <w:rFonts w:ascii="Arial" w:hAnsi="Arial" w:cs="Arial"/>
          <w:color w:val="000000" w:themeColor="text1"/>
          <w:spacing w:val="-4"/>
        </w:rPr>
        <w:t xml:space="preserve">A solução de gestão financeira </w:t>
      </w:r>
      <w:r w:rsidR="00CD3D1C" w:rsidRPr="00FA595B">
        <w:rPr>
          <w:rFonts w:ascii="Arial" w:hAnsi="Arial" w:cs="Arial"/>
          <w:color w:val="000000" w:themeColor="text1"/>
          <w:spacing w:val="-4"/>
        </w:rPr>
        <w:t>deverá ser</w:t>
      </w:r>
      <w:r w:rsidRPr="00FA595B">
        <w:rPr>
          <w:rFonts w:ascii="Arial" w:hAnsi="Arial" w:cs="Arial"/>
          <w:color w:val="000000" w:themeColor="text1"/>
          <w:spacing w:val="-4"/>
        </w:rPr>
        <w:t xml:space="preserve"> integrada</w:t>
      </w:r>
      <w:r w:rsidR="000F0E61" w:rsidRPr="00FA595B">
        <w:rPr>
          <w:rFonts w:ascii="Arial" w:hAnsi="Arial" w:cs="Arial"/>
          <w:color w:val="000000" w:themeColor="text1"/>
          <w:spacing w:val="-4"/>
        </w:rPr>
        <w:t>, na fase de ativação</w:t>
      </w:r>
      <w:r w:rsidRPr="00FA595B">
        <w:rPr>
          <w:rFonts w:ascii="Arial" w:hAnsi="Arial" w:cs="Arial"/>
          <w:color w:val="000000" w:themeColor="text1"/>
          <w:spacing w:val="-4"/>
        </w:rPr>
        <w:t xml:space="preserve"> ao </w:t>
      </w:r>
      <w:r w:rsidR="001D2B82" w:rsidRPr="00FA595B">
        <w:rPr>
          <w:rFonts w:ascii="Arial" w:hAnsi="Arial" w:cs="Arial"/>
          <w:color w:val="000000" w:themeColor="text1"/>
          <w:spacing w:val="-4"/>
        </w:rPr>
        <w:t xml:space="preserve">mobile banking </w:t>
      </w:r>
      <w:r w:rsidR="00CD3D1C" w:rsidRPr="00FA595B">
        <w:rPr>
          <w:rFonts w:ascii="Arial" w:hAnsi="Arial" w:cs="Arial"/>
          <w:color w:val="000000" w:themeColor="text1"/>
          <w:spacing w:val="-4"/>
        </w:rPr>
        <w:t>CAIXA</w:t>
      </w:r>
      <w:r w:rsidR="00A3434B" w:rsidRPr="00FA595B">
        <w:rPr>
          <w:rFonts w:ascii="Arial" w:hAnsi="Arial" w:cs="Arial"/>
          <w:color w:val="000000" w:themeColor="text1"/>
          <w:spacing w:val="-4"/>
        </w:rPr>
        <w:t xml:space="preserve"> (ou outro aplicativo que o substitua), depois expandida para outros canais conforme estratégia negocial</w:t>
      </w:r>
      <w:r w:rsidR="002C07E1">
        <w:rPr>
          <w:rFonts w:ascii="Arial" w:hAnsi="Arial" w:cs="Arial"/>
          <w:color w:val="000000" w:themeColor="text1"/>
          <w:spacing w:val="-4"/>
        </w:rPr>
        <w:t>.</w:t>
      </w:r>
    </w:p>
    <w:p w14:paraId="6A661D93" w14:textId="77777777" w:rsidR="00212463" w:rsidRPr="00FA595B" w:rsidRDefault="00212463" w:rsidP="004B5697">
      <w:pPr>
        <w:pStyle w:val="PargrafodaLista"/>
        <w:spacing w:after="0" w:line="240" w:lineRule="auto"/>
        <w:ind w:left="1134"/>
        <w:jc w:val="both"/>
        <w:rPr>
          <w:rFonts w:ascii="Arial" w:hAnsi="Arial" w:cs="Arial"/>
          <w:color w:val="000000" w:themeColor="text1"/>
          <w:spacing w:val="-4"/>
        </w:rPr>
      </w:pPr>
    </w:p>
    <w:p w14:paraId="0D259480" w14:textId="0560810C" w:rsidR="00212463" w:rsidRPr="00FA595B" w:rsidRDefault="00212463" w:rsidP="004B5697">
      <w:pPr>
        <w:pStyle w:val="PargrafodaLista"/>
        <w:numPr>
          <w:ilvl w:val="3"/>
          <w:numId w:val="3"/>
        </w:numPr>
        <w:spacing w:after="0" w:line="240" w:lineRule="auto"/>
        <w:jc w:val="both"/>
        <w:rPr>
          <w:rFonts w:ascii="Arial" w:hAnsi="Arial" w:cs="Arial"/>
          <w:color w:val="000000" w:themeColor="text1"/>
          <w:spacing w:val="-4"/>
        </w:rPr>
      </w:pPr>
      <w:r w:rsidRPr="00FA595B">
        <w:rPr>
          <w:rFonts w:ascii="Arial" w:hAnsi="Arial" w:cs="Arial"/>
          <w:color w:val="000000" w:themeColor="text1"/>
          <w:spacing w:val="-4"/>
        </w:rPr>
        <w:t>A solução deve se integrar com a solução CRM CAIXA para a comunicação com o cliente.</w:t>
      </w:r>
    </w:p>
    <w:p w14:paraId="0EDB9165" w14:textId="0607D0DA" w:rsidR="00234C37" w:rsidRPr="00FA595B" w:rsidRDefault="00EC773E" w:rsidP="00E52894">
      <w:pPr>
        <w:pStyle w:val="PargrafodaLista"/>
        <w:numPr>
          <w:ilvl w:val="1"/>
          <w:numId w:val="3"/>
        </w:numPr>
        <w:spacing w:before="240" w:after="240" w:line="240" w:lineRule="auto"/>
        <w:contextualSpacing w:val="0"/>
        <w:jc w:val="both"/>
        <w:rPr>
          <w:rFonts w:ascii="Arial" w:hAnsi="Arial" w:cs="Arial"/>
          <w:b/>
          <w:color w:val="000000" w:themeColor="text1"/>
        </w:rPr>
      </w:pPr>
      <w:r>
        <w:rPr>
          <w:rFonts w:ascii="Arial" w:hAnsi="Arial" w:cs="Arial"/>
          <w:b/>
          <w:color w:val="000000" w:themeColor="text1"/>
        </w:rPr>
        <w:t>D</w:t>
      </w:r>
      <w:r w:rsidRPr="00FA595B">
        <w:rPr>
          <w:rFonts w:ascii="Arial" w:hAnsi="Arial" w:cs="Arial"/>
          <w:b/>
          <w:color w:val="000000" w:themeColor="text1"/>
        </w:rPr>
        <w:t>isponibilização de solução em nuvem pública</w:t>
      </w:r>
    </w:p>
    <w:p w14:paraId="2FA010B2" w14:textId="7777777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Consiste na disponibilização de Solução integrada de Software as a Service – SaaS, em nuvem pública, de todos os componentes necessários à operação do sistema, doravante denominada Solução, observando os requisitos funcionais e não funcionais descritos neste documento e seus anexos. </w:t>
      </w:r>
    </w:p>
    <w:p w14:paraId="558653ED" w14:textId="128ACE5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 Solução deverá estar disponível para funcionamento ininterrupto (24 </w:t>
      </w:r>
      <w:r w:rsidR="00535385">
        <w:rPr>
          <w:rFonts w:ascii="Arial" w:hAnsi="Arial" w:cs="Arial"/>
          <w:bCs/>
          <w:color w:val="000000" w:themeColor="text1"/>
        </w:rPr>
        <w:t xml:space="preserve">x </w:t>
      </w:r>
      <w:r w:rsidRPr="00FA595B">
        <w:rPr>
          <w:rFonts w:ascii="Arial" w:hAnsi="Arial" w:cs="Arial"/>
          <w:bCs/>
          <w:color w:val="000000" w:themeColor="text1"/>
        </w:rPr>
        <w:t xml:space="preserve">7 </w:t>
      </w:r>
      <w:r w:rsidR="00535385">
        <w:rPr>
          <w:rFonts w:ascii="Arial" w:hAnsi="Arial" w:cs="Arial"/>
          <w:bCs/>
          <w:color w:val="000000" w:themeColor="text1"/>
        </w:rPr>
        <w:t>x</w:t>
      </w:r>
      <w:r w:rsidRPr="00FA595B">
        <w:rPr>
          <w:rFonts w:ascii="Arial" w:hAnsi="Arial" w:cs="Arial"/>
          <w:bCs/>
          <w:color w:val="000000" w:themeColor="text1"/>
        </w:rPr>
        <w:t xml:space="preserve"> 365);</w:t>
      </w:r>
    </w:p>
    <w:p w14:paraId="66FE6BFD" w14:textId="79652AFB"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O período de disponibilidade total da Solução deve ser </w:t>
      </w:r>
      <w:r w:rsidR="0036525B">
        <w:rPr>
          <w:rFonts w:ascii="Arial" w:hAnsi="Arial" w:cs="Arial"/>
          <w:bCs/>
          <w:color w:val="000000" w:themeColor="text1"/>
        </w:rPr>
        <w:t xml:space="preserve">de </w:t>
      </w:r>
      <w:r w:rsidRPr="00FA595B">
        <w:rPr>
          <w:rFonts w:ascii="Arial" w:hAnsi="Arial" w:cs="Arial"/>
          <w:bCs/>
          <w:color w:val="000000" w:themeColor="text1"/>
        </w:rPr>
        <w:t>99,</w:t>
      </w:r>
      <w:r w:rsidR="00132B04" w:rsidRPr="00FA595B">
        <w:rPr>
          <w:rFonts w:ascii="Arial" w:hAnsi="Arial" w:cs="Arial"/>
          <w:bCs/>
          <w:color w:val="000000" w:themeColor="text1"/>
        </w:rPr>
        <w:t>5</w:t>
      </w:r>
      <w:r w:rsidRPr="00FA595B">
        <w:rPr>
          <w:rFonts w:ascii="Arial" w:hAnsi="Arial" w:cs="Arial"/>
          <w:bCs/>
          <w:color w:val="000000" w:themeColor="text1"/>
        </w:rPr>
        <w:t>% (noventa</w:t>
      </w:r>
      <w:r w:rsidR="00F82740" w:rsidRPr="00FA595B">
        <w:rPr>
          <w:rFonts w:ascii="Arial" w:hAnsi="Arial" w:cs="Arial"/>
          <w:bCs/>
          <w:color w:val="000000" w:themeColor="text1"/>
        </w:rPr>
        <w:t xml:space="preserve"> </w:t>
      </w:r>
      <w:r w:rsidRPr="00FA595B">
        <w:rPr>
          <w:rFonts w:ascii="Arial" w:hAnsi="Arial" w:cs="Arial"/>
          <w:bCs/>
          <w:color w:val="000000" w:themeColor="text1"/>
        </w:rPr>
        <w:t xml:space="preserve">e nove e meio por cento) </w:t>
      </w:r>
      <w:r w:rsidR="0036525B">
        <w:rPr>
          <w:rFonts w:ascii="Arial" w:hAnsi="Arial" w:cs="Arial"/>
          <w:bCs/>
          <w:color w:val="000000" w:themeColor="text1"/>
        </w:rPr>
        <w:t xml:space="preserve">ou superior, </w:t>
      </w:r>
      <w:r w:rsidRPr="00FA595B">
        <w:rPr>
          <w:rFonts w:ascii="Arial" w:hAnsi="Arial" w:cs="Arial"/>
          <w:bCs/>
          <w:color w:val="000000" w:themeColor="text1"/>
        </w:rPr>
        <w:t>do total de minutos/mês.</w:t>
      </w:r>
    </w:p>
    <w:p w14:paraId="693BEF36" w14:textId="392ED57F" w:rsidR="00F82740" w:rsidRPr="00FA595B" w:rsidRDefault="00F82740" w:rsidP="00E52894">
      <w:pPr>
        <w:pStyle w:val="PargrafodaLista"/>
        <w:numPr>
          <w:ilvl w:val="1"/>
          <w:numId w:val="3"/>
        </w:numPr>
        <w:spacing w:before="160" w:line="240" w:lineRule="auto"/>
        <w:contextualSpacing w:val="0"/>
        <w:jc w:val="both"/>
        <w:rPr>
          <w:rFonts w:ascii="Arial" w:hAnsi="Arial" w:cs="Arial"/>
          <w:bCs/>
          <w:color w:val="000000" w:themeColor="text1"/>
        </w:rPr>
      </w:pPr>
      <w:r w:rsidRPr="00FA595B">
        <w:rPr>
          <w:rFonts w:ascii="Arial" w:eastAsia="Times New Roman" w:hAnsi="Arial" w:cs="Arial"/>
          <w:color w:val="000000" w:themeColor="text1"/>
          <w:lang w:eastAsia="pt-BR"/>
        </w:rPr>
        <w:t xml:space="preserve">Deve ter capacidade para atender no mínimo </w:t>
      </w:r>
      <w:r w:rsidR="00AF1571">
        <w:rPr>
          <w:rFonts w:ascii="Arial" w:eastAsia="Times New Roman" w:hAnsi="Arial" w:cs="Arial"/>
          <w:color w:val="000000" w:themeColor="text1"/>
          <w:lang w:eastAsia="pt-BR"/>
        </w:rPr>
        <w:t>10% (dez por</w:t>
      </w:r>
      <w:r w:rsidR="0036525B">
        <w:rPr>
          <w:rFonts w:ascii="Arial" w:eastAsia="Times New Roman" w:hAnsi="Arial" w:cs="Arial"/>
          <w:color w:val="000000" w:themeColor="text1"/>
          <w:lang w:eastAsia="pt-BR"/>
        </w:rPr>
        <w:t xml:space="preserve"> </w:t>
      </w:r>
      <w:r w:rsidR="00AF1571">
        <w:rPr>
          <w:rFonts w:ascii="Arial" w:eastAsia="Times New Roman" w:hAnsi="Arial" w:cs="Arial"/>
          <w:color w:val="000000" w:themeColor="text1"/>
          <w:lang w:eastAsia="pt-BR"/>
        </w:rPr>
        <w:t>cento</w:t>
      </w:r>
      <w:r w:rsidR="00791C5D">
        <w:rPr>
          <w:rFonts w:ascii="Arial" w:eastAsia="Times New Roman" w:hAnsi="Arial" w:cs="Arial"/>
          <w:color w:val="000000" w:themeColor="text1"/>
          <w:lang w:eastAsia="pt-BR"/>
        </w:rPr>
        <w:t>) dos usuários ativos de forma simultânea.</w:t>
      </w:r>
    </w:p>
    <w:p w14:paraId="1080AC91" w14:textId="48F062C2"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Solução deverá ser implementada em alta disponibilidade local e global.</w:t>
      </w:r>
    </w:p>
    <w:p w14:paraId="5D10B323" w14:textId="77777777" w:rsidR="00835EBA" w:rsidRPr="00FA595B" w:rsidRDefault="00835EBA" w:rsidP="002C07E1">
      <w:pPr>
        <w:pStyle w:val="PargrafodaLista"/>
        <w:numPr>
          <w:ilvl w:val="3"/>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Alta disponibilidade local é a duplicação da instalação de uma Solução em uma mesma zona de disponibilidade da infraestrutura provedora de nuvem de maneira que, na queda de metade de uma Solução local, a outra metade suporte toda a operação da Solução.</w:t>
      </w:r>
    </w:p>
    <w:p w14:paraId="163D1D18" w14:textId="77777777" w:rsidR="00835EBA" w:rsidRPr="00FA595B" w:rsidRDefault="00835EBA" w:rsidP="002C07E1">
      <w:pPr>
        <w:pStyle w:val="PargrafodaLista"/>
        <w:numPr>
          <w:ilvl w:val="3"/>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Alta disponibilidade global é a alta disponibilidade implementada em zonas de disponibilidade distintas da provedora de nuvem, de maneira que, caso uma das </w:t>
      </w:r>
      <w:r w:rsidRPr="00FA595B">
        <w:rPr>
          <w:rFonts w:ascii="Arial" w:hAnsi="Arial" w:cs="Arial"/>
          <w:bCs/>
          <w:color w:val="000000" w:themeColor="text1"/>
        </w:rPr>
        <w:lastRenderedPageBreak/>
        <w:t>zonas de disponibilidade fique indisponível, a outra instalação assuma plenamente a operação de ambas.</w:t>
      </w:r>
    </w:p>
    <w:p w14:paraId="133F4A3E" w14:textId="38E4407A"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Solução deve prever verificações intermediárias do nível de uso da capacidade contratada, alertas quando atingidos patamares de recursos e tetos de recursos máximos utilizáveis.</w:t>
      </w:r>
    </w:p>
    <w:p w14:paraId="44FF6FEB" w14:textId="7777777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Plataforma deve ser instalada e configurada em nuvem pública, em regime de Software as a Service (SaaS), fornecida pela empresa fornecedora da Solução.</w:t>
      </w:r>
    </w:p>
    <w:p w14:paraId="304D4065" w14:textId="7777777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Solução deve implementar o uso de VPN nas integrações entre os componentes de cada Solução na nuvem e os serviços expostos pela CAIXA na internet</w:t>
      </w:r>
      <w:r w:rsidRPr="00FA595B" w:rsidDel="00B14447">
        <w:rPr>
          <w:rFonts w:ascii="Arial" w:hAnsi="Arial" w:cs="Arial"/>
          <w:bCs/>
          <w:color w:val="000000" w:themeColor="text1"/>
        </w:rPr>
        <w:t>;</w:t>
      </w:r>
    </w:p>
    <w:p w14:paraId="4E1CDBCA" w14:textId="7777777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O provimento da VPN é de responsabilidade da CONTRATADA.</w:t>
      </w:r>
    </w:p>
    <w:p w14:paraId="66BF1D3D" w14:textId="7777777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Solução deve seguir todas as orientações da NC14/IN01/DSIC/SCS/GSIPR, homologada por meio da Portaria nº 9, de 15 de março de 2018.</w:t>
      </w:r>
    </w:p>
    <w:p w14:paraId="2305D9AF" w14:textId="7777777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Adotar todas as medidas necessárias para assegurar a disponibilidade, integridade, confidencialidade e autenticidade das informações que serão tratadas em sua infraestrutura.</w:t>
      </w:r>
    </w:p>
    <w:p w14:paraId="792727A1" w14:textId="7777777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camada de dados da aplicação não pode ser compartilhada com outros clientes do provedor de serviços.</w:t>
      </w:r>
    </w:p>
    <w:p w14:paraId="1B65519E" w14:textId="3F264BA6"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O provedor deve garantir e demonstrar</w:t>
      </w:r>
      <w:r w:rsidR="003360FB">
        <w:rPr>
          <w:rFonts w:ascii="Arial" w:hAnsi="Arial" w:cs="Arial"/>
          <w:bCs/>
          <w:color w:val="000000" w:themeColor="text1"/>
        </w:rPr>
        <w:t>, quando solicitado,</w:t>
      </w:r>
      <w:r w:rsidRPr="00FA595B">
        <w:rPr>
          <w:rFonts w:ascii="Arial" w:hAnsi="Arial" w:cs="Arial"/>
          <w:bCs/>
          <w:color w:val="000000" w:themeColor="text1"/>
        </w:rPr>
        <w:t xml:space="preserve"> isolamento de recursos e de dados de seus clientes.</w:t>
      </w:r>
    </w:p>
    <w:p w14:paraId="1FCA7056" w14:textId="7777777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Solução deve assegurar que dados sujeitos a limites geográficos não sejam migrados para além de fronteiras definidas em contrato, inclusive em situações de backup, contingência ou recuperação de desastres.</w:t>
      </w:r>
    </w:p>
    <w:p w14:paraId="3E422583" w14:textId="0F900D8C"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empresa fornecedora da Solução pode prover serviços em nuvem, fora do território nacional desde que aderente à resolução CMN nº 4658 de 26/ABR/2018</w:t>
      </w:r>
      <w:r w:rsidR="001E3441">
        <w:rPr>
          <w:rFonts w:ascii="Arial" w:hAnsi="Arial" w:cs="Arial"/>
          <w:bCs/>
          <w:color w:val="000000" w:themeColor="text1"/>
        </w:rPr>
        <w:t>;</w:t>
      </w:r>
      <w:r w:rsidRPr="00FA595B">
        <w:rPr>
          <w:rFonts w:ascii="Arial" w:hAnsi="Arial" w:cs="Arial"/>
          <w:bCs/>
          <w:color w:val="000000" w:themeColor="text1"/>
        </w:rPr>
        <w:t xml:space="preserve"> neste caso</w:t>
      </w:r>
      <w:r w:rsidR="001E3441">
        <w:rPr>
          <w:rFonts w:ascii="Arial" w:hAnsi="Arial" w:cs="Arial"/>
          <w:bCs/>
          <w:color w:val="000000" w:themeColor="text1"/>
        </w:rPr>
        <w:t>,</w:t>
      </w:r>
      <w:r w:rsidRPr="00FA595B">
        <w:rPr>
          <w:rFonts w:ascii="Arial" w:hAnsi="Arial" w:cs="Arial"/>
          <w:bCs/>
          <w:color w:val="000000" w:themeColor="text1"/>
        </w:rPr>
        <w:t xml:space="preserve"> é preciso ser em países com convênio para troca de informações entre o Banco Central do Brasil com as autoridades supervisoras dos países onde os serviços poderão ser prestados.</w:t>
      </w:r>
    </w:p>
    <w:p w14:paraId="182763C2" w14:textId="77777777" w:rsidR="00835EBA" w:rsidRPr="00FA595B" w:rsidRDefault="00835EBA"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No caso de inexistência de convênio entre os países, o Banco Central do Brasil deve autorizar a contratação, observados o prazo e as informações requeridas na resolução CMN nº 4752 de 26/NOV/2019.</w:t>
      </w:r>
    </w:p>
    <w:p w14:paraId="189380CB" w14:textId="6B0A8353" w:rsidR="00835EBA" w:rsidRPr="00FA595B" w:rsidRDefault="004E0FFD" w:rsidP="00E52894">
      <w:pPr>
        <w:pStyle w:val="PargrafodaLista"/>
        <w:numPr>
          <w:ilvl w:val="2"/>
          <w:numId w:val="3"/>
        </w:numPr>
        <w:spacing w:before="160" w:line="240" w:lineRule="auto"/>
        <w:contextualSpacing w:val="0"/>
        <w:jc w:val="both"/>
        <w:rPr>
          <w:rFonts w:ascii="Arial" w:hAnsi="Arial" w:cs="Arial"/>
          <w:bCs/>
          <w:color w:val="000000" w:themeColor="text1"/>
        </w:rPr>
      </w:pPr>
      <w:r>
        <w:rPr>
          <w:rFonts w:ascii="Arial" w:hAnsi="Arial" w:cs="Arial"/>
          <w:bCs/>
          <w:color w:val="000000" w:themeColor="text1"/>
        </w:rPr>
        <w:t>Os</w:t>
      </w:r>
      <w:r w:rsidR="00835EBA" w:rsidRPr="00FA595B">
        <w:rPr>
          <w:rFonts w:ascii="Arial" w:hAnsi="Arial" w:cs="Arial"/>
          <w:bCs/>
          <w:color w:val="000000" w:themeColor="text1"/>
        </w:rPr>
        <w:t xml:space="preserve"> direitos de propriedade sobre os dados enviados pela CAIXA à nuvem permane</w:t>
      </w:r>
      <w:r>
        <w:rPr>
          <w:rFonts w:ascii="Arial" w:hAnsi="Arial" w:cs="Arial"/>
          <w:bCs/>
          <w:color w:val="000000" w:themeColor="text1"/>
        </w:rPr>
        <w:t xml:space="preserve">cem </w:t>
      </w:r>
      <w:r w:rsidR="00835EBA" w:rsidRPr="00FA595B">
        <w:rPr>
          <w:rFonts w:ascii="Arial" w:hAnsi="Arial" w:cs="Arial"/>
          <w:bCs/>
          <w:color w:val="000000" w:themeColor="text1"/>
        </w:rPr>
        <w:t>exclusivamente de propriedade da CAIXA, não sendo transferida para o custodiante (provedor/fornecedor do serviço).</w:t>
      </w:r>
    </w:p>
    <w:p w14:paraId="333F48F6" w14:textId="02A2373A" w:rsidR="0035282F" w:rsidRPr="00FA595B" w:rsidRDefault="0035282F"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Informações sobre Requisitos de Segurança Tecnológica para Serviços de Nuvem Pública estão descritos no Anexo I-F Requisitos de Segurança para Serviços em Nuvem.</w:t>
      </w:r>
    </w:p>
    <w:p w14:paraId="3ED5D3BD" w14:textId="6D8D8BBE" w:rsidR="00342498" w:rsidRPr="00FA595B" w:rsidRDefault="00EC773E" w:rsidP="00E52894">
      <w:pPr>
        <w:pStyle w:val="PargrafodaLista"/>
        <w:numPr>
          <w:ilvl w:val="1"/>
          <w:numId w:val="3"/>
        </w:numPr>
        <w:spacing w:before="240" w:after="240" w:line="240" w:lineRule="auto"/>
        <w:contextualSpacing w:val="0"/>
        <w:jc w:val="both"/>
        <w:rPr>
          <w:rFonts w:ascii="Arial" w:hAnsi="Arial" w:cs="Arial"/>
          <w:b/>
          <w:color w:val="000000" w:themeColor="text1"/>
        </w:rPr>
      </w:pPr>
      <w:r>
        <w:rPr>
          <w:rFonts w:ascii="Arial" w:hAnsi="Arial" w:cs="Arial"/>
          <w:b/>
          <w:color w:val="000000" w:themeColor="text1"/>
        </w:rPr>
        <w:t>S</w:t>
      </w:r>
      <w:r w:rsidRPr="00FA595B">
        <w:rPr>
          <w:rFonts w:ascii="Arial" w:hAnsi="Arial" w:cs="Arial"/>
          <w:b/>
          <w:color w:val="000000" w:themeColor="text1"/>
        </w:rPr>
        <w:t>egurança da informação</w:t>
      </w:r>
    </w:p>
    <w:p w14:paraId="32FC418E" w14:textId="3E7D9624"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É vedado o tratamento em ambiente de nuvem de informações não autorizadas </w:t>
      </w:r>
      <w:r w:rsidRPr="0092153C">
        <w:rPr>
          <w:rFonts w:ascii="Arial" w:hAnsi="Arial" w:cs="Arial"/>
          <w:bCs/>
          <w:color w:val="000000" w:themeColor="text1"/>
        </w:rPr>
        <w:t>pel</w:t>
      </w:r>
      <w:r w:rsidR="0092153C" w:rsidRPr="00436066">
        <w:rPr>
          <w:rFonts w:ascii="Arial" w:hAnsi="Arial" w:cs="Arial"/>
          <w:bCs/>
          <w:color w:val="000000" w:themeColor="text1"/>
        </w:rPr>
        <w:t>a CAIXA</w:t>
      </w:r>
      <w:r w:rsidRPr="00FA595B">
        <w:rPr>
          <w:rFonts w:ascii="Arial" w:hAnsi="Arial" w:cs="Arial"/>
          <w:bCs/>
          <w:color w:val="000000" w:themeColor="text1"/>
        </w:rPr>
        <w:t xml:space="preserve">. </w:t>
      </w:r>
    </w:p>
    <w:p w14:paraId="49E573BC"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Entende-se como </w:t>
      </w:r>
      <w:proofErr w:type="spellStart"/>
      <w:r w:rsidRPr="00FA595B">
        <w:rPr>
          <w:rFonts w:ascii="Arial" w:hAnsi="Arial" w:cs="Arial"/>
          <w:bCs/>
          <w:color w:val="000000" w:themeColor="text1"/>
        </w:rPr>
        <w:t>Tenant</w:t>
      </w:r>
      <w:proofErr w:type="spellEnd"/>
      <w:r w:rsidRPr="00FA595B">
        <w:rPr>
          <w:rFonts w:ascii="Arial" w:hAnsi="Arial" w:cs="Arial"/>
          <w:bCs/>
          <w:color w:val="000000" w:themeColor="text1"/>
        </w:rPr>
        <w:t xml:space="preserve">, clientes em ambiente de </w:t>
      </w:r>
      <w:proofErr w:type="spellStart"/>
      <w:r w:rsidRPr="00FA595B">
        <w:rPr>
          <w:rFonts w:ascii="Arial" w:hAnsi="Arial" w:cs="Arial"/>
          <w:bCs/>
          <w:color w:val="000000" w:themeColor="text1"/>
        </w:rPr>
        <w:t>multilocação</w:t>
      </w:r>
      <w:proofErr w:type="spellEnd"/>
      <w:r w:rsidRPr="00FA595B">
        <w:rPr>
          <w:rFonts w:ascii="Arial" w:hAnsi="Arial" w:cs="Arial"/>
          <w:bCs/>
          <w:color w:val="000000" w:themeColor="text1"/>
        </w:rPr>
        <w:t xml:space="preserve">. </w:t>
      </w:r>
    </w:p>
    <w:p w14:paraId="49FC7197"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Ambiente de </w:t>
      </w:r>
      <w:proofErr w:type="spellStart"/>
      <w:r w:rsidRPr="00FA595B">
        <w:rPr>
          <w:rFonts w:ascii="Arial" w:hAnsi="Arial" w:cs="Arial"/>
          <w:bCs/>
          <w:color w:val="000000" w:themeColor="text1"/>
        </w:rPr>
        <w:t>multilocação</w:t>
      </w:r>
      <w:proofErr w:type="spellEnd"/>
      <w:r w:rsidRPr="00FA595B">
        <w:rPr>
          <w:rFonts w:ascii="Arial" w:hAnsi="Arial" w:cs="Arial"/>
          <w:bCs/>
          <w:color w:val="000000" w:themeColor="text1"/>
        </w:rPr>
        <w:t xml:space="preserve"> corresponde a uma conta de cliente para usar um recurso, solução e / ou serviço de nuvem pública. </w:t>
      </w:r>
    </w:p>
    <w:p w14:paraId="0210519A" w14:textId="4DCCD40A"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lastRenderedPageBreak/>
        <w:t xml:space="preserve">Os dados de cada cliente devem </w:t>
      </w:r>
      <w:r w:rsidR="00B31ED4">
        <w:rPr>
          <w:rFonts w:ascii="Arial" w:hAnsi="Arial" w:cs="Arial"/>
          <w:bCs/>
          <w:color w:val="000000" w:themeColor="text1"/>
        </w:rPr>
        <w:t xml:space="preserve">permanecer </w:t>
      </w:r>
      <w:r w:rsidRPr="00FA595B">
        <w:rPr>
          <w:rFonts w:ascii="Arial" w:hAnsi="Arial" w:cs="Arial"/>
          <w:bCs/>
          <w:color w:val="000000" w:themeColor="text1"/>
        </w:rPr>
        <w:t xml:space="preserve">isolados e invisíveis para outros clientes, conforme os conceitos de </w:t>
      </w:r>
      <w:proofErr w:type="spellStart"/>
      <w:r w:rsidRPr="00FA595B">
        <w:rPr>
          <w:rFonts w:ascii="Arial" w:hAnsi="Arial" w:cs="Arial"/>
          <w:bCs/>
          <w:color w:val="000000" w:themeColor="text1"/>
        </w:rPr>
        <w:t>Tenant</w:t>
      </w:r>
      <w:proofErr w:type="spellEnd"/>
      <w:r w:rsidRPr="00FA595B">
        <w:rPr>
          <w:rFonts w:ascii="Arial" w:hAnsi="Arial" w:cs="Arial"/>
          <w:bCs/>
          <w:color w:val="000000" w:themeColor="text1"/>
        </w:rPr>
        <w:t xml:space="preserve"> acima.</w:t>
      </w:r>
    </w:p>
    <w:p w14:paraId="0DF7337D" w14:textId="77777777" w:rsidR="00F70550"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 fornecedora da solução deverá dispor de análise e gestão de riscos de segurança de informação, conforme dispõe a Norma Complementar 04/IN01/DSIC/GSI/PR, de 15 de fevereiro de 2013. </w:t>
      </w:r>
    </w:p>
    <w:p w14:paraId="5D6E857F" w14:textId="7170090D" w:rsidR="00342498" w:rsidRPr="00FA595B" w:rsidRDefault="00342498" w:rsidP="00436066">
      <w:pPr>
        <w:pStyle w:val="PargrafodaLista"/>
        <w:numPr>
          <w:ilvl w:val="3"/>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análise deve ter periodicidade mínima mensal e deve ser apresentado um plano de gestão de riscos</w:t>
      </w:r>
      <w:r w:rsidR="00F70550">
        <w:rPr>
          <w:rFonts w:ascii="Arial" w:hAnsi="Arial" w:cs="Arial"/>
          <w:bCs/>
          <w:color w:val="000000" w:themeColor="text1"/>
        </w:rPr>
        <w:t>,</w:t>
      </w:r>
      <w:r w:rsidRPr="00FA595B">
        <w:rPr>
          <w:rFonts w:ascii="Arial" w:hAnsi="Arial" w:cs="Arial"/>
          <w:bCs/>
          <w:color w:val="000000" w:themeColor="text1"/>
        </w:rPr>
        <w:t xml:space="preserve"> contendo: metodologia utilizada, riscos identificados, inventário e mapeamento dos ativos de informação, estimativa dos riscos levantados, avaliação, tratamento e monitoramento dos riscos, assunção ou não dos riscos e outras informações pertinentes.</w:t>
      </w:r>
    </w:p>
    <w:p w14:paraId="63ED26E8"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 fornecedora da solução deverá dispor de solução de gerenciamento e replicação de backup. </w:t>
      </w:r>
    </w:p>
    <w:p w14:paraId="759BFEAF"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Deverá dispor de mecanismos para realizar regularmente testes de segurança da informação (incluindo análise e tratamento de riscos, verificação de vulnerabilidades, avaliação de segurança dos serviços e testes de penetração) podendo a CAIXA realizar auditorias, inclusive com apoio de terceira parte, para comprovar que a empresa mantém esse requisito. </w:t>
      </w:r>
    </w:p>
    <w:p w14:paraId="4FB67887" w14:textId="77777777" w:rsidR="00842F17"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Os testes de segurança da informação, conforme mencionado no item anterior, serão realizados a cada 12 (doze) meses e devem gerar relatório de vulnerabilidade e formas de mitigação dessas. </w:t>
      </w:r>
    </w:p>
    <w:p w14:paraId="4C852233" w14:textId="4242D3FA" w:rsidR="00342498" w:rsidRPr="00FA595B" w:rsidRDefault="00342498" w:rsidP="00436066">
      <w:pPr>
        <w:pStyle w:val="PargrafodaLista"/>
        <w:numPr>
          <w:ilvl w:val="3"/>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Caso solicitado, o relatório deverá ser apresentado a CAIXA. </w:t>
      </w:r>
    </w:p>
    <w:p w14:paraId="3755B1AB"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 Solução deverá dispor de mecanismo de acesso protegido aos dados, por meio de chave de criptografia, garantindo que apenas aplicações e usuários autorizados tenham acesso. </w:t>
      </w:r>
    </w:p>
    <w:p w14:paraId="7202A974"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 Solução deverá dispor de recursos que garantam a segurança da informação dos dados da CAIXA, incluindo os seguintes itens: </w:t>
      </w:r>
    </w:p>
    <w:p w14:paraId="058BFAC2" w14:textId="77777777" w:rsidR="00342498" w:rsidRPr="00FA595B" w:rsidRDefault="00342498" w:rsidP="00E52894">
      <w:pPr>
        <w:pStyle w:val="PargrafodaLista"/>
        <w:numPr>
          <w:ilvl w:val="3"/>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Solução de controle de tráfego de borda do tipo firewall (norte-sul, leste/oeste, e de aplicações);</w:t>
      </w:r>
    </w:p>
    <w:p w14:paraId="6776A1E5" w14:textId="77777777" w:rsidR="00342498" w:rsidRPr="00FA595B" w:rsidRDefault="00342498" w:rsidP="00E52894">
      <w:pPr>
        <w:pStyle w:val="PargrafodaLista"/>
        <w:numPr>
          <w:ilvl w:val="3"/>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Solução de prevenção e detecção de intrusão (IPS);</w:t>
      </w:r>
    </w:p>
    <w:p w14:paraId="6CD03E5A" w14:textId="77777777" w:rsidR="00342498" w:rsidRPr="00FA595B" w:rsidRDefault="00342498" w:rsidP="00E52894">
      <w:pPr>
        <w:pStyle w:val="PargrafodaLista"/>
        <w:numPr>
          <w:ilvl w:val="3"/>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Solução </w:t>
      </w:r>
      <w:proofErr w:type="spellStart"/>
      <w:r w:rsidRPr="00FA595B">
        <w:rPr>
          <w:rFonts w:ascii="Arial" w:hAnsi="Arial" w:cs="Arial"/>
          <w:bCs/>
          <w:color w:val="000000" w:themeColor="text1"/>
        </w:rPr>
        <w:t>anti-DDoS</w:t>
      </w:r>
      <w:proofErr w:type="spellEnd"/>
      <w:r w:rsidRPr="00FA595B">
        <w:rPr>
          <w:rFonts w:ascii="Arial" w:hAnsi="Arial" w:cs="Arial"/>
          <w:bCs/>
          <w:color w:val="000000" w:themeColor="text1"/>
        </w:rPr>
        <w:t>, os quais deverão ser validados via documental ou certificações.</w:t>
      </w:r>
    </w:p>
    <w:p w14:paraId="4CBA3A23"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 Solução deve ser capaz de se integrar com o Cloud Access Security Broker (CASB) Microsoft, atualmente utilizado pela CAIXA, para impor políticas de segurança, conformidade e governança de aplicativos em nuvem. </w:t>
      </w:r>
    </w:p>
    <w:p w14:paraId="1FAD8E03"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Deve possuir soluções de </w:t>
      </w:r>
      <w:proofErr w:type="spellStart"/>
      <w:r w:rsidRPr="00FA595B">
        <w:rPr>
          <w:rFonts w:ascii="Arial" w:hAnsi="Arial" w:cs="Arial"/>
          <w:bCs/>
          <w:color w:val="000000" w:themeColor="text1"/>
        </w:rPr>
        <w:t>Identity</w:t>
      </w:r>
      <w:proofErr w:type="spellEnd"/>
      <w:r w:rsidRPr="00FA595B">
        <w:rPr>
          <w:rFonts w:ascii="Arial" w:hAnsi="Arial" w:cs="Arial"/>
          <w:bCs/>
          <w:color w:val="000000" w:themeColor="text1"/>
        </w:rPr>
        <w:t xml:space="preserve"> as a Service (</w:t>
      </w:r>
      <w:proofErr w:type="spellStart"/>
      <w:r w:rsidRPr="00FA595B">
        <w:rPr>
          <w:rFonts w:ascii="Arial" w:hAnsi="Arial" w:cs="Arial"/>
          <w:bCs/>
          <w:color w:val="000000" w:themeColor="text1"/>
        </w:rPr>
        <w:t>IDaaS</w:t>
      </w:r>
      <w:proofErr w:type="spellEnd"/>
      <w:r w:rsidRPr="00FA595B">
        <w:rPr>
          <w:rFonts w:ascii="Arial" w:hAnsi="Arial" w:cs="Arial"/>
          <w:bCs/>
          <w:color w:val="000000" w:themeColor="text1"/>
        </w:rPr>
        <w:t>) que atendam aos seguintes requisitos:</w:t>
      </w:r>
    </w:p>
    <w:p w14:paraId="58E692F9" w14:textId="77777777" w:rsidR="00342498" w:rsidRPr="00FA595B" w:rsidRDefault="00342498" w:rsidP="00E52894">
      <w:pPr>
        <w:pStyle w:val="PargrafodaLista"/>
        <w:numPr>
          <w:ilvl w:val="3"/>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Ser compatível com os protocolos SAML, WS-Federation e </w:t>
      </w:r>
      <w:proofErr w:type="spellStart"/>
      <w:r w:rsidRPr="00FA595B">
        <w:rPr>
          <w:rFonts w:ascii="Arial" w:hAnsi="Arial" w:cs="Arial"/>
          <w:bCs/>
          <w:color w:val="000000" w:themeColor="text1"/>
        </w:rPr>
        <w:t>OpenID</w:t>
      </w:r>
      <w:proofErr w:type="spellEnd"/>
      <w:r w:rsidRPr="00FA595B">
        <w:rPr>
          <w:rFonts w:ascii="Arial" w:hAnsi="Arial" w:cs="Arial"/>
          <w:bCs/>
          <w:color w:val="000000" w:themeColor="text1"/>
        </w:rPr>
        <w:t>.</w:t>
      </w:r>
    </w:p>
    <w:p w14:paraId="630CBD08" w14:textId="3592D4EE"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Solução deve suportar integrações com as soluções de autenticação e autorização previstas na regulação do Open Banking, e com as soluções de autenticação, autorização e SSO (Single-</w:t>
      </w:r>
      <w:proofErr w:type="spellStart"/>
      <w:r w:rsidRPr="00FA595B">
        <w:rPr>
          <w:rFonts w:ascii="Arial" w:hAnsi="Arial" w:cs="Arial"/>
          <w:bCs/>
          <w:color w:val="000000" w:themeColor="text1"/>
        </w:rPr>
        <w:t>Sign</w:t>
      </w:r>
      <w:proofErr w:type="spellEnd"/>
      <w:r w:rsidRPr="00FA595B">
        <w:rPr>
          <w:rFonts w:ascii="Arial" w:hAnsi="Arial" w:cs="Arial"/>
          <w:bCs/>
          <w:color w:val="000000" w:themeColor="text1"/>
        </w:rPr>
        <w:t>-</w:t>
      </w:r>
      <w:proofErr w:type="spellStart"/>
      <w:r w:rsidRPr="00FA595B">
        <w:rPr>
          <w:rFonts w:ascii="Arial" w:hAnsi="Arial" w:cs="Arial"/>
          <w:bCs/>
          <w:color w:val="000000" w:themeColor="text1"/>
        </w:rPr>
        <w:t>On</w:t>
      </w:r>
      <w:proofErr w:type="spellEnd"/>
      <w:r w:rsidRPr="00FA595B">
        <w:rPr>
          <w:rFonts w:ascii="Arial" w:hAnsi="Arial" w:cs="Arial"/>
          <w:bCs/>
          <w:color w:val="000000" w:themeColor="text1"/>
        </w:rPr>
        <w:t xml:space="preserve">) em uso na </w:t>
      </w:r>
      <w:r w:rsidR="00B040D4" w:rsidRPr="00FA595B">
        <w:rPr>
          <w:rFonts w:ascii="Arial" w:hAnsi="Arial" w:cs="Arial"/>
          <w:bCs/>
          <w:color w:val="000000" w:themeColor="text1"/>
        </w:rPr>
        <w:t xml:space="preserve">CAIXA </w:t>
      </w:r>
      <w:r w:rsidRPr="00FA595B">
        <w:rPr>
          <w:rFonts w:ascii="Arial" w:hAnsi="Arial" w:cs="Arial"/>
          <w:bCs/>
          <w:color w:val="000000" w:themeColor="text1"/>
        </w:rPr>
        <w:t xml:space="preserve">conforme descrito no Anexo I-B utilizando os principais protocolos de segurança em uso no mercado: </w:t>
      </w:r>
      <w:proofErr w:type="spellStart"/>
      <w:r w:rsidRPr="00FA595B">
        <w:rPr>
          <w:rFonts w:ascii="Arial" w:hAnsi="Arial" w:cs="Arial"/>
          <w:bCs/>
          <w:color w:val="000000" w:themeColor="text1"/>
        </w:rPr>
        <w:t>OAuth</w:t>
      </w:r>
      <w:proofErr w:type="spellEnd"/>
      <w:r w:rsidRPr="00FA595B">
        <w:rPr>
          <w:rFonts w:ascii="Arial" w:hAnsi="Arial" w:cs="Arial"/>
          <w:bCs/>
          <w:color w:val="000000" w:themeColor="text1"/>
        </w:rPr>
        <w:t>, OIDC, SAML.</w:t>
      </w:r>
    </w:p>
    <w:p w14:paraId="352D8B35"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Oferecer funcionalidade de autenticação </w:t>
      </w:r>
      <w:proofErr w:type="spellStart"/>
      <w:r w:rsidRPr="00FA595B">
        <w:rPr>
          <w:rFonts w:ascii="Arial" w:hAnsi="Arial" w:cs="Arial"/>
          <w:bCs/>
          <w:color w:val="000000" w:themeColor="text1"/>
        </w:rPr>
        <w:t>multi-fator</w:t>
      </w:r>
      <w:proofErr w:type="spellEnd"/>
      <w:r w:rsidRPr="00FA595B">
        <w:rPr>
          <w:rFonts w:ascii="Arial" w:hAnsi="Arial" w:cs="Arial"/>
          <w:bCs/>
          <w:color w:val="000000" w:themeColor="text1"/>
        </w:rPr>
        <w:t xml:space="preserve"> (</w:t>
      </w:r>
      <w:proofErr w:type="spellStart"/>
      <w:r w:rsidRPr="00FA595B">
        <w:rPr>
          <w:rFonts w:ascii="Arial" w:hAnsi="Arial" w:cs="Arial"/>
          <w:bCs/>
          <w:color w:val="000000" w:themeColor="text1"/>
        </w:rPr>
        <w:t>Multi-factor</w:t>
      </w:r>
      <w:proofErr w:type="spellEnd"/>
      <w:r w:rsidRPr="00FA595B">
        <w:rPr>
          <w:rFonts w:ascii="Arial" w:hAnsi="Arial" w:cs="Arial"/>
          <w:bCs/>
          <w:color w:val="000000" w:themeColor="text1"/>
        </w:rPr>
        <w:t xml:space="preserve"> </w:t>
      </w:r>
      <w:proofErr w:type="spellStart"/>
      <w:r w:rsidRPr="00FA595B">
        <w:rPr>
          <w:rFonts w:ascii="Arial" w:hAnsi="Arial" w:cs="Arial"/>
          <w:bCs/>
          <w:color w:val="000000" w:themeColor="text1"/>
        </w:rPr>
        <w:t>Authentication</w:t>
      </w:r>
      <w:proofErr w:type="spellEnd"/>
      <w:r w:rsidRPr="00FA595B">
        <w:rPr>
          <w:rFonts w:ascii="Arial" w:hAnsi="Arial" w:cs="Arial"/>
          <w:bCs/>
          <w:color w:val="000000" w:themeColor="text1"/>
        </w:rPr>
        <w:t>).</w:t>
      </w:r>
    </w:p>
    <w:p w14:paraId="19167AF3" w14:textId="77777777"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lastRenderedPageBreak/>
        <w:t xml:space="preserve">Oferecer gerenciamento de acesso através de APIs baseadas no protocolo </w:t>
      </w:r>
      <w:proofErr w:type="spellStart"/>
      <w:r w:rsidRPr="00FA595B">
        <w:rPr>
          <w:rFonts w:ascii="Arial" w:hAnsi="Arial" w:cs="Arial"/>
          <w:bCs/>
          <w:color w:val="000000" w:themeColor="text1"/>
        </w:rPr>
        <w:t>OAuth</w:t>
      </w:r>
      <w:proofErr w:type="spellEnd"/>
      <w:r w:rsidRPr="00FA595B">
        <w:rPr>
          <w:rFonts w:ascii="Arial" w:hAnsi="Arial" w:cs="Arial"/>
          <w:bCs/>
          <w:color w:val="000000" w:themeColor="text1"/>
        </w:rPr>
        <w:t xml:space="preserve"> 2.0. </w:t>
      </w:r>
    </w:p>
    <w:p w14:paraId="1AD2A513" w14:textId="5A09A1C6"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 xml:space="preserve">A solução deverá dispor de sistema de </w:t>
      </w:r>
      <w:r w:rsidRPr="00436066">
        <w:rPr>
          <w:rFonts w:ascii="Arial" w:hAnsi="Arial" w:cs="Arial"/>
          <w:bCs/>
          <w:i/>
          <w:iCs/>
          <w:color w:val="000000" w:themeColor="text1"/>
        </w:rPr>
        <w:t>hardware</w:t>
      </w:r>
      <w:r w:rsidRPr="00FA595B">
        <w:rPr>
          <w:rFonts w:ascii="Arial" w:hAnsi="Arial" w:cs="Arial"/>
          <w:bCs/>
          <w:color w:val="000000" w:themeColor="text1"/>
        </w:rPr>
        <w:t xml:space="preserve"> e dados para missão crítica com política de “</w:t>
      </w:r>
      <w:proofErr w:type="spellStart"/>
      <w:r w:rsidRPr="00FA595B">
        <w:rPr>
          <w:rFonts w:ascii="Arial" w:hAnsi="Arial" w:cs="Arial"/>
          <w:i/>
          <w:color w:val="000000" w:themeColor="text1"/>
        </w:rPr>
        <w:t>Disaster</w:t>
      </w:r>
      <w:proofErr w:type="spellEnd"/>
      <w:r w:rsidRPr="00FA595B">
        <w:rPr>
          <w:rFonts w:ascii="Arial" w:hAnsi="Arial" w:cs="Arial"/>
          <w:i/>
          <w:color w:val="000000" w:themeColor="text1"/>
        </w:rPr>
        <w:t xml:space="preserve"> Recovery</w:t>
      </w:r>
      <w:r w:rsidRPr="00FA595B">
        <w:rPr>
          <w:rFonts w:ascii="Arial" w:hAnsi="Arial" w:cs="Arial"/>
          <w:bCs/>
          <w:color w:val="000000" w:themeColor="text1"/>
        </w:rPr>
        <w:t>”, balanceamento, conectividade e backup/</w:t>
      </w:r>
      <w:proofErr w:type="spellStart"/>
      <w:r w:rsidRPr="00FA595B">
        <w:rPr>
          <w:rFonts w:ascii="Arial" w:hAnsi="Arial" w:cs="Arial"/>
          <w:bCs/>
          <w:color w:val="000000" w:themeColor="text1"/>
        </w:rPr>
        <w:t>restore</w:t>
      </w:r>
      <w:proofErr w:type="spellEnd"/>
      <w:r w:rsidRPr="00FA595B">
        <w:rPr>
          <w:rFonts w:ascii="Arial" w:hAnsi="Arial" w:cs="Arial"/>
          <w:bCs/>
          <w:color w:val="000000" w:themeColor="text1"/>
        </w:rPr>
        <w:t xml:space="preserve"> durante toda a vigência do contrato</w:t>
      </w:r>
      <w:r w:rsidR="005B4ED5" w:rsidRPr="00FA595B">
        <w:rPr>
          <w:rFonts w:ascii="Arial" w:hAnsi="Arial" w:cs="Arial"/>
          <w:color w:val="000000" w:themeColor="text1"/>
        </w:rPr>
        <w:t>.</w:t>
      </w:r>
      <w:r w:rsidRPr="00FA595B">
        <w:rPr>
          <w:rFonts w:ascii="Arial" w:hAnsi="Arial" w:cs="Arial"/>
          <w:bCs/>
          <w:color w:val="000000" w:themeColor="text1"/>
        </w:rPr>
        <w:t xml:space="preserve"> </w:t>
      </w:r>
    </w:p>
    <w:p w14:paraId="70A616E7" w14:textId="3824AC81" w:rsidR="00342498" w:rsidRPr="00FA595B" w:rsidRDefault="00342498" w:rsidP="00E52894">
      <w:pPr>
        <w:pStyle w:val="PargrafodaLista"/>
        <w:numPr>
          <w:ilvl w:val="2"/>
          <w:numId w:val="3"/>
        </w:numPr>
        <w:spacing w:before="160" w:line="240" w:lineRule="auto"/>
        <w:contextualSpacing w:val="0"/>
        <w:jc w:val="both"/>
        <w:rPr>
          <w:rFonts w:ascii="Arial" w:hAnsi="Arial" w:cs="Arial"/>
          <w:bCs/>
          <w:color w:val="000000" w:themeColor="text1"/>
        </w:rPr>
      </w:pPr>
      <w:r w:rsidRPr="00FA595B">
        <w:rPr>
          <w:rFonts w:ascii="Arial" w:hAnsi="Arial" w:cs="Arial"/>
          <w:bCs/>
          <w:color w:val="000000" w:themeColor="text1"/>
        </w:rPr>
        <w:t>A CAIXA</w:t>
      </w:r>
      <w:r w:rsidR="007E4B06">
        <w:rPr>
          <w:rFonts w:ascii="Arial" w:hAnsi="Arial" w:cs="Arial"/>
          <w:bCs/>
          <w:color w:val="000000" w:themeColor="text1"/>
        </w:rPr>
        <w:t>,</w:t>
      </w:r>
      <w:r w:rsidRPr="00FA595B">
        <w:rPr>
          <w:rFonts w:ascii="Arial" w:hAnsi="Arial" w:cs="Arial"/>
          <w:bCs/>
          <w:color w:val="000000" w:themeColor="text1"/>
        </w:rPr>
        <w:t xml:space="preserve"> a qualquer tempo</w:t>
      </w:r>
      <w:r w:rsidR="007E4B06">
        <w:rPr>
          <w:rFonts w:ascii="Arial" w:hAnsi="Arial" w:cs="Arial"/>
          <w:bCs/>
          <w:color w:val="000000" w:themeColor="text1"/>
        </w:rPr>
        <w:t>,</w:t>
      </w:r>
      <w:r w:rsidRPr="00FA595B">
        <w:rPr>
          <w:rFonts w:ascii="Arial" w:hAnsi="Arial" w:cs="Arial"/>
          <w:bCs/>
          <w:color w:val="000000" w:themeColor="text1"/>
        </w:rPr>
        <w:t xml:space="preserve"> poderá solicitar a realização de simulação de portabilidade das aplicações hospedadas na Nuvem para a rede interna da CAIXA e este serviço será contratado através de </w:t>
      </w:r>
      <w:proofErr w:type="spellStart"/>
      <w:r w:rsidRPr="00FA595B">
        <w:rPr>
          <w:rFonts w:ascii="Arial" w:hAnsi="Arial" w:cs="Arial"/>
          <w:bCs/>
          <w:color w:val="000000" w:themeColor="text1"/>
        </w:rPr>
        <w:t>USTs</w:t>
      </w:r>
      <w:proofErr w:type="spellEnd"/>
      <w:r w:rsidRPr="00FA595B">
        <w:rPr>
          <w:rFonts w:ascii="Arial" w:hAnsi="Arial" w:cs="Arial"/>
          <w:bCs/>
          <w:color w:val="000000" w:themeColor="text1"/>
        </w:rPr>
        <w:t xml:space="preserve"> previstos neste Edital, em prazo acordado entre as partes.</w:t>
      </w:r>
    </w:p>
    <w:p w14:paraId="645E62D6" w14:textId="087A7708" w:rsidR="005553B2" w:rsidRPr="00FA595B" w:rsidRDefault="00EC773E" w:rsidP="00436066">
      <w:pPr>
        <w:pStyle w:val="PargrafodaLista"/>
        <w:keepNext/>
        <w:numPr>
          <w:ilvl w:val="1"/>
          <w:numId w:val="3"/>
        </w:numPr>
        <w:spacing w:before="240" w:after="240" w:line="240" w:lineRule="auto"/>
        <w:contextualSpacing w:val="0"/>
        <w:jc w:val="both"/>
        <w:rPr>
          <w:rFonts w:ascii="Arial" w:hAnsi="Arial" w:cs="Arial"/>
          <w:b/>
          <w:color w:val="000000" w:themeColor="text1"/>
        </w:rPr>
      </w:pPr>
      <w:r>
        <w:rPr>
          <w:rFonts w:ascii="Arial" w:hAnsi="Arial" w:cs="Arial"/>
          <w:b/>
          <w:color w:val="000000" w:themeColor="text1"/>
        </w:rPr>
        <w:t>V</w:t>
      </w:r>
      <w:r w:rsidRPr="00FA595B">
        <w:rPr>
          <w:rFonts w:ascii="Arial" w:hAnsi="Arial" w:cs="Arial"/>
          <w:b/>
          <w:color w:val="000000" w:themeColor="text1"/>
        </w:rPr>
        <w:t>olumetria esperada</w:t>
      </w:r>
    </w:p>
    <w:p w14:paraId="6E12D153" w14:textId="35B01246" w:rsidR="005553B2" w:rsidRPr="00FA595B" w:rsidRDefault="005553B2" w:rsidP="00E52894">
      <w:pPr>
        <w:keepNext/>
        <w:keepLines/>
        <w:numPr>
          <w:ilvl w:val="2"/>
          <w:numId w:val="3"/>
        </w:numPr>
        <w:spacing w:before="160" w:line="240" w:lineRule="auto"/>
        <w:jc w:val="both"/>
        <w:rPr>
          <w:rFonts w:ascii="Arial" w:hAnsi="Arial" w:cs="Arial"/>
          <w:color w:val="000000" w:themeColor="text1"/>
        </w:rPr>
      </w:pPr>
      <w:r w:rsidRPr="00FA595B">
        <w:rPr>
          <w:rFonts w:ascii="Arial" w:hAnsi="Arial" w:cs="Arial"/>
          <w:color w:val="000000" w:themeColor="text1"/>
        </w:rPr>
        <w:t>A Solução deve estar capacitada a atender os volumes estimad</w:t>
      </w:r>
      <w:r w:rsidR="004B750E">
        <w:rPr>
          <w:rFonts w:ascii="Arial" w:hAnsi="Arial" w:cs="Arial"/>
          <w:color w:val="000000" w:themeColor="text1"/>
        </w:rPr>
        <w:t>os</w:t>
      </w:r>
      <w:r w:rsidR="00ED362B" w:rsidRPr="00FA595B">
        <w:rPr>
          <w:rFonts w:ascii="Arial" w:hAnsi="Arial" w:cs="Arial"/>
          <w:color w:val="000000" w:themeColor="text1"/>
        </w:rPr>
        <w:t xml:space="preserve"> no Anexo </w:t>
      </w:r>
      <w:r w:rsidR="0039005C" w:rsidRPr="00FA595B">
        <w:rPr>
          <w:rFonts w:ascii="Arial" w:hAnsi="Arial" w:cs="Arial"/>
          <w:color w:val="000000" w:themeColor="text1"/>
        </w:rPr>
        <w:t>I-</w:t>
      </w:r>
      <w:r w:rsidR="00C81464" w:rsidRPr="00FA595B">
        <w:rPr>
          <w:rFonts w:ascii="Arial" w:hAnsi="Arial" w:cs="Arial"/>
          <w:color w:val="000000" w:themeColor="text1"/>
        </w:rPr>
        <w:t>E</w:t>
      </w:r>
      <w:r w:rsidR="0039005C" w:rsidRPr="00FA595B">
        <w:rPr>
          <w:rFonts w:ascii="Arial" w:hAnsi="Arial" w:cs="Arial"/>
          <w:color w:val="000000" w:themeColor="text1"/>
        </w:rPr>
        <w:t xml:space="preserve"> V</w:t>
      </w:r>
      <w:r w:rsidR="00EF3516" w:rsidRPr="00FA595B">
        <w:rPr>
          <w:rFonts w:ascii="Arial" w:hAnsi="Arial" w:cs="Arial"/>
          <w:color w:val="000000" w:themeColor="text1"/>
        </w:rPr>
        <w:t>OLUMETRIA</w:t>
      </w:r>
      <w:r w:rsidRPr="00FA595B">
        <w:rPr>
          <w:rFonts w:ascii="Arial" w:hAnsi="Arial" w:cs="Arial"/>
          <w:color w:val="000000" w:themeColor="text1"/>
        </w:rPr>
        <w:t>, seguindo os critérios de performance definidos, considerando a suficiência de atendimento de picos simultâneos nas interfaces disponibilizadas, sem a necessidade de implementação de módulos e custos adicionais, conforme dimensionamento transacional provido e expectativas de crescimento para o período de vigência do contrato.</w:t>
      </w:r>
    </w:p>
    <w:p w14:paraId="62F5558F" w14:textId="77777777" w:rsidR="005553B2" w:rsidRPr="00FA595B" w:rsidRDefault="005553B2" w:rsidP="00E52894">
      <w:pPr>
        <w:keepNext/>
        <w:keepLines/>
        <w:numPr>
          <w:ilvl w:val="2"/>
          <w:numId w:val="3"/>
        </w:numPr>
        <w:spacing w:before="160" w:line="240" w:lineRule="auto"/>
        <w:jc w:val="both"/>
        <w:rPr>
          <w:rFonts w:ascii="Arial" w:hAnsi="Arial" w:cs="Arial"/>
          <w:color w:val="000000" w:themeColor="text1"/>
        </w:rPr>
      </w:pPr>
      <w:r w:rsidRPr="00FA595B">
        <w:rPr>
          <w:rFonts w:ascii="Arial" w:hAnsi="Arial" w:cs="Arial"/>
          <w:color w:val="000000" w:themeColor="text1"/>
        </w:rPr>
        <w:t>Trata-se de volumetria prevista, podendo variar ao longo do contrato.</w:t>
      </w:r>
    </w:p>
    <w:p w14:paraId="64FFEDB8" w14:textId="4F6768F9" w:rsidR="0077766D" w:rsidRPr="00FA595B" w:rsidRDefault="0077766D" w:rsidP="00E52894">
      <w:pPr>
        <w:numPr>
          <w:ilvl w:val="0"/>
          <w:numId w:val="3"/>
        </w:numPr>
        <w:spacing w:before="240" w:after="240" w:line="240" w:lineRule="auto"/>
        <w:jc w:val="both"/>
        <w:rPr>
          <w:rFonts w:ascii="Arial" w:hAnsi="Arial" w:cs="Arial"/>
          <w:b/>
          <w:color w:val="000000" w:themeColor="text1"/>
        </w:rPr>
      </w:pPr>
      <w:r w:rsidRPr="00FA595B">
        <w:rPr>
          <w:rFonts w:ascii="Arial" w:hAnsi="Arial" w:cs="Arial"/>
          <w:b/>
          <w:color w:val="000000" w:themeColor="text1"/>
        </w:rPr>
        <w:t xml:space="preserve">FORMA DE </w:t>
      </w:r>
      <w:r w:rsidR="008819CA" w:rsidRPr="00FA595B">
        <w:rPr>
          <w:rFonts w:ascii="Arial" w:hAnsi="Arial" w:cs="Arial"/>
          <w:b/>
          <w:color w:val="000000" w:themeColor="text1"/>
        </w:rPr>
        <w:t>PAGAMENTO</w:t>
      </w:r>
    </w:p>
    <w:p w14:paraId="2EDE265F" w14:textId="3E4D321B" w:rsidR="001D1F54" w:rsidRPr="00FA595B" w:rsidRDefault="008819CA" w:rsidP="00E52894">
      <w:pPr>
        <w:keepNext/>
        <w:keepLines/>
        <w:numPr>
          <w:ilvl w:val="1"/>
          <w:numId w:val="3"/>
        </w:numPr>
        <w:spacing w:before="160" w:line="240" w:lineRule="auto"/>
        <w:jc w:val="both"/>
        <w:rPr>
          <w:rFonts w:ascii="Arial" w:hAnsi="Arial" w:cs="Arial"/>
          <w:color w:val="000000" w:themeColor="text1"/>
        </w:rPr>
      </w:pPr>
      <w:r w:rsidRPr="00FA595B">
        <w:rPr>
          <w:rFonts w:ascii="Arial" w:hAnsi="Arial" w:cs="Arial"/>
          <w:color w:val="000000" w:themeColor="text1"/>
        </w:rPr>
        <w:t xml:space="preserve">A forma de pagamento </w:t>
      </w:r>
      <w:r w:rsidR="00CB11BA" w:rsidRPr="00FA595B">
        <w:rPr>
          <w:rFonts w:ascii="Arial" w:hAnsi="Arial" w:cs="Arial"/>
          <w:color w:val="000000" w:themeColor="text1"/>
        </w:rPr>
        <w:t>ocorrerá conforme disposto no contrato - Cláusula Forma de Pagamento</w:t>
      </w:r>
      <w:r w:rsidR="001F0F39" w:rsidRPr="00FA595B">
        <w:rPr>
          <w:rFonts w:ascii="Arial" w:hAnsi="Arial" w:cs="Arial"/>
          <w:color w:val="000000" w:themeColor="text1"/>
        </w:rPr>
        <w:t>, conforme informações constante</w:t>
      </w:r>
      <w:r w:rsidR="00F42317" w:rsidRPr="00FA595B">
        <w:rPr>
          <w:rFonts w:ascii="Arial" w:hAnsi="Arial" w:cs="Arial"/>
          <w:color w:val="000000" w:themeColor="text1"/>
        </w:rPr>
        <w:t>s</w:t>
      </w:r>
      <w:r w:rsidR="001F0F39" w:rsidRPr="00FA595B">
        <w:rPr>
          <w:rFonts w:ascii="Arial" w:hAnsi="Arial" w:cs="Arial"/>
          <w:color w:val="000000" w:themeColor="text1"/>
        </w:rPr>
        <w:t xml:space="preserve"> do </w:t>
      </w:r>
      <w:r w:rsidR="009E6368" w:rsidRPr="00FA595B">
        <w:rPr>
          <w:rFonts w:ascii="Arial" w:hAnsi="Arial" w:cs="Arial"/>
          <w:color w:val="000000" w:themeColor="text1"/>
        </w:rPr>
        <w:t>Anexo</w:t>
      </w:r>
      <w:r w:rsidR="003913B8">
        <w:rPr>
          <w:rFonts w:ascii="Arial" w:hAnsi="Arial" w:cs="Arial"/>
          <w:color w:val="000000" w:themeColor="text1"/>
        </w:rPr>
        <w:t xml:space="preserve"> </w:t>
      </w:r>
      <w:r w:rsidR="009E6368" w:rsidRPr="00FA595B">
        <w:rPr>
          <w:rFonts w:ascii="Arial" w:hAnsi="Arial" w:cs="Arial"/>
          <w:color w:val="000000" w:themeColor="text1"/>
        </w:rPr>
        <w:t>I</w:t>
      </w:r>
      <w:r w:rsidR="003913B8">
        <w:rPr>
          <w:rFonts w:ascii="Arial" w:hAnsi="Arial" w:cs="Arial"/>
          <w:color w:val="000000" w:themeColor="text1"/>
        </w:rPr>
        <w:t>–</w:t>
      </w:r>
      <w:r w:rsidR="009E6368" w:rsidRPr="00FA595B">
        <w:rPr>
          <w:rFonts w:ascii="Arial" w:hAnsi="Arial" w:cs="Arial"/>
          <w:color w:val="000000" w:themeColor="text1"/>
        </w:rPr>
        <w:t>C</w:t>
      </w:r>
      <w:r w:rsidR="003913B8">
        <w:rPr>
          <w:rFonts w:ascii="Arial" w:hAnsi="Arial" w:cs="Arial"/>
          <w:color w:val="000000" w:themeColor="text1"/>
        </w:rPr>
        <w:t xml:space="preserve"> -</w:t>
      </w:r>
      <w:r w:rsidR="003913B8" w:rsidRPr="00FA595B">
        <w:rPr>
          <w:rFonts w:ascii="Arial" w:hAnsi="Arial" w:cs="Arial"/>
          <w:color w:val="000000" w:themeColor="text1"/>
        </w:rPr>
        <w:t>Execução</w:t>
      </w:r>
      <w:r w:rsidR="003913B8">
        <w:rPr>
          <w:rFonts w:ascii="Arial" w:hAnsi="Arial" w:cs="Arial"/>
          <w:color w:val="000000" w:themeColor="text1"/>
        </w:rPr>
        <w:t xml:space="preserve"> </w:t>
      </w:r>
      <w:r w:rsidR="009E6368" w:rsidRPr="00FA595B">
        <w:rPr>
          <w:rFonts w:ascii="Arial" w:hAnsi="Arial" w:cs="Arial"/>
          <w:color w:val="000000" w:themeColor="text1"/>
        </w:rPr>
        <w:t>dos</w:t>
      </w:r>
      <w:r w:rsidR="003913B8">
        <w:rPr>
          <w:rFonts w:ascii="Arial" w:hAnsi="Arial" w:cs="Arial"/>
          <w:color w:val="000000" w:themeColor="text1"/>
        </w:rPr>
        <w:t xml:space="preserve"> </w:t>
      </w:r>
      <w:r w:rsidR="003913B8" w:rsidRPr="00FA595B">
        <w:rPr>
          <w:rFonts w:ascii="Arial" w:hAnsi="Arial" w:cs="Arial"/>
          <w:color w:val="000000" w:themeColor="text1"/>
        </w:rPr>
        <w:t>serviços</w:t>
      </w:r>
      <w:r w:rsidR="00D354D9" w:rsidRPr="00FA595B">
        <w:rPr>
          <w:rStyle w:val="normaltextrun"/>
          <w:rFonts w:ascii="Arial" w:hAnsi="Arial" w:cs="Arial"/>
          <w:color w:val="000000" w:themeColor="text1"/>
          <w:shd w:val="clear" w:color="auto" w:fill="FFFFFF"/>
        </w:rPr>
        <w:t>.</w:t>
      </w:r>
    </w:p>
    <w:p w14:paraId="442D1995" w14:textId="3EB9DB6D" w:rsidR="00085458" w:rsidRPr="00FA595B" w:rsidRDefault="00085458" w:rsidP="00E52894">
      <w:pPr>
        <w:keepNext/>
        <w:keepLines/>
        <w:numPr>
          <w:ilvl w:val="1"/>
          <w:numId w:val="3"/>
        </w:numPr>
        <w:spacing w:before="160" w:line="240" w:lineRule="auto"/>
        <w:jc w:val="both"/>
        <w:rPr>
          <w:rFonts w:ascii="Arial" w:hAnsi="Arial" w:cs="Arial"/>
          <w:color w:val="000000" w:themeColor="text1"/>
        </w:rPr>
      </w:pPr>
      <w:r w:rsidRPr="00FA595B">
        <w:rPr>
          <w:rFonts w:ascii="Arial" w:hAnsi="Arial" w:cs="Arial"/>
          <w:color w:val="000000" w:themeColor="text1"/>
        </w:rPr>
        <w:t xml:space="preserve">Caberá ajuste </w:t>
      </w:r>
      <w:r w:rsidR="00063636" w:rsidRPr="00FA595B">
        <w:rPr>
          <w:rFonts w:ascii="Arial" w:hAnsi="Arial" w:cs="Arial"/>
          <w:color w:val="000000" w:themeColor="text1"/>
        </w:rPr>
        <w:t>no pagamento conforme nível de serviço praticado no período</w:t>
      </w:r>
      <w:r w:rsidR="00706498" w:rsidRPr="00FA595B">
        <w:rPr>
          <w:rFonts w:ascii="Arial" w:hAnsi="Arial" w:cs="Arial"/>
          <w:color w:val="000000" w:themeColor="text1"/>
        </w:rPr>
        <w:t xml:space="preserve"> de referência</w:t>
      </w:r>
      <w:r w:rsidR="00063636" w:rsidRPr="00FA595B">
        <w:rPr>
          <w:rFonts w:ascii="Arial" w:hAnsi="Arial" w:cs="Arial"/>
          <w:color w:val="000000" w:themeColor="text1"/>
        </w:rPr>
        <w:t>, conforme descrito no Anexo I-</w:t>
      </w:r>
      <w:r w:rsidR="007455FF" w:rsidRPr="00FA595B">
        <w:rPr>
          <w:rFonts w:ascii="Arial" w:hAnsi="Arial" w:cs="Arial"/>
          <w:color w:val="000000" w:themeColor="text1"/>
        </w:rPr>
        <w:t xml:space="preserve">D – </w:t>
      </w:r>
      <w:r w:rsidR="006B228A" w:rsidRPr="00FA595B">
        <w:rPr>
          <w:rFonts w:ascii="Arial" w:hAnsi="Arial" w:cs="Arial"/>
          <w:color w:val="000000" w:themeColor="text1"/>
        </w:rPr>
        <w:t xml:space="preserve">Níveis </w:t>
      </w:r>
      <w:r w:rsidR="006B228A">
        <w:rPr>
          <w:rFonts w:ascii="Arial" w:hAnsi="Arial" w:cs="Arial"/>
          <w:color w:val="000000" w:themeColor="text1"/>
        </w:rPr>
        <w:t>d</w:t>
      </w:r>
      <w:r w:rsidR="006B228A" w:rsidRPr="00FA595B">
        <w:rPr>
          <w:rFonts w:ascii="Arial" w:hAnsi="Arial" w:cs="Arial"/>
          <w:color w:val="000000" w:themeColor="text1"/>
        </w:rPr>
        <w:t>e Serviço</w:t>
      </w:r>
      <w:r w:rsidR="00706498" w:rsidRPr="00FA595B">
        <w:rPr>
          <w:rFonts w:ascii="Arial" w:hAnsi="Arial" w:cs="Arial"/>
          <w:color w:val="000000" w:themeColor="text1"/>
        </w:rPr>
        <w:t>.</w:t>
      </w:r>
    </w:p>
    <w:p w14:paraId="497C91FC" w14:textId="77777777" w:rsidR="00CB11BA" w:rsidRPr="00FA595B" w:rsidRDefault="00CB11BA" w:rsidP="00E52894">
      <w:pPr>
        <w:numPr>
          <w:ilvl w:val="0"/>
          <w:numId w:val="3"/>
        </w:numPr>
        <w:spacing w:before="240" w:after="240" w:line="240" w:lineRule="auto"/>
        <w:jc w:val="both"/>
        <w:rPr>
          <w:rFonts w:ascii="Arial" w:hAnsi="Arial" w:cs="Arial"/>
          <w:b/>
          <w:color w:val="000000" w:themeColor="text1"/>
        </w:rPr>
      </w:pPr>
      <w:r w:rsidRPr="00FA595B">
        <w:rPr>
          <w:rFonts w:ascii="Arial" w:hAnsi="Arial" w:cs="Arial"/>
          <w:b/>
          <w:color w:val="000000" w:themeColor="text1"/>
        </w:rPr>
        <w:t>CONDIÇÕES GERAIS</w:t>
      </w:r>
    </w:p>
    <w:p w14:paraId="56D55C67" w14:textId="7B23AFD3" w:rsidR="00CB11BA" w:rsidRPr="00FA595B" w:rsidRDefault="00CB11BA" w:rsidP="00E52894">
      <w:pPr>
        <w:keepNext/>
        <w:keepLines/>
        <w:numPr>
          <w:ilvl w:val="1"/>
          <w:numId w:val="3"/>
        </w:numPr>
        <w:spacing w:before="160" w:line="240" w:lineRule="auto"/>
        <w:jc w:val="both"/>
        <w:rPr>
          <w:rFonts w:ascii="Arial" w:hAnsi="Arial" w:cs="Arial"/>
          <w:color w:val="000000" w:themeColor="text1"/>
        </w:rPr>
      </w:pPr>
      <w:r w:rsidRPr="00FA595B">
        <w:rPr>
          <w:rFonts w:ascii="Arial" w:hAnsi="Arial" w:cs="Arial"/>
          <w:color w:val="000000" w:themeColor="text1"/>
        </w:rPr>
        <w:t xml:space="preserve">Todo conhecimento adquirido ou desenvolvido bem como toda informação produzida e/ou utilizada para a execução dos serviços contratados deverão ser disponibilizados à </w:t>
      </w:r>
      <w:r w:rsidR="5FFD515C" w:rsidRPr="00FA595B">
        <w:rPr>
          <w:rFonts w:ascii="Arial" w:hAnsi="Arial" w:cs="Arial"/>
          <w:color w:val="000000" w:themeColor="text1"/>
        </w:rPr>
        <w:t>CONTRATANTE</w:t>
      </w:r>
      <w:r w:rsidRPr="00FA595B">
        <w:rPr>
          <w:rFonts w:ascii="Arial" w:hAnsi="Arial" w:cs="Arial"/>
          <w:color w:val="000000" w:themeColor="text1"/>
        </w:rPr>
        <w:t xml:space="preserve"> ou empresa por ela designada durante a execução do plano de transição ao final do contrato, conforme disposto no Anexo I-C – </w:t>
      </w:r>
      <w:r w:rsidR="006B228A" w:rsidRPr="00FA595B">
        <w:rPr>
          <w:rFonts w:ascii="Arial" w:hAnsi="Arial" w:cs="Arial"/>
          <w:color w:val="000000" w:themeColor="text1"/>
        </w:rPr>
        <w:t xml:space="preserve">Execução </w:t>
      </w:r>
      <w:r w:rsidR="006B228A">
        <w:rPr>
          <w:rFonts w:ascii="Arial" w:hAnsi="Arial" w:cs="Arial"/>
          <w:color w:val="000000" w:themeColor="text1"/>
        </w:rPr>
        <w:t>d</w:t>
      </w:r>
      <w:r w:rsidR="006B228A" w:rsidRPr="00FA595B">
        <w:rPr>
          <w:rFonts w:ascii="Arial" w:hAnsi="Arial" w:cs="Arial"/>
          <w:color w:val="000000" w:themeColor="text1"/>
        </w:rPr>
        <w:t>os Serviços</w:t>
      </w:r>
      <w:r w:rsidRPr="00FA595B">
        <w:rPr>
          <w:rFonts w:ascii="Arial" w:hAnsi="Arial" w:cs="Arial"/>
          <w:color w:val="000000" w:themeColor="text1"/>
        </w:rPr>
        <w:t>.</w:t>
      </w:r>
    </w:p>
    <w:p w14:paraId="5246C6B7" w14:textId="46CB3BD1" w:rsidR="00CB11BA" w:rsidRPr="00FA595B" w:rsidRDefault="00CB11BA" w:rsidP="00E52894">
      <w:pPr>
        <w:keepNext/>
        <w:keepLines/>
        <w:numPr>
          <w:ilvl w:val="1"/>
          <w:numId w:val="3"/>
        </w:numPr>
        <w:spacing w:before="160" w:line="240" w:lineRule="auto"/>
        <w:jc w:val="both"/>
        <w:rPr>
          <w:rFonts w:ascii="Arial" w:hAnsi="Arial" w:cs="Arial"/>
          <w:color w:val="000000" w:themeColor="text1"/>
        </w:rPr>
      </w:pPr>
      <w:r w:rsidRPr="00FA595B">
        <w:rPr>
          <w:rFonts w:ascii="Arial" w:hAnsi="Arial" w:cs="Arial"/>
          <w:color w:val="000000" w:themeColor="text1"/>
        </w:rPr>
        <w:t xml:space="preserve">Durante o contrato, caso a CONTRATADA identifique a necessidade de substituição de algum componente </w:t>
      </w:r>
      <w:r w:rsidR="0015160E" w:rsidRPr="00FA595B">
        <w:rPr>
          <w:rFonts w:ascii="Arial" w:hAnsi="Arial" w:cs="Arial"/>
          <w:color w:val="000000" w:themeColor="text1"/>
        </w:rPr>
        <w:t>d</w:t>
      </w:r>
      <w:r w:rsidRPr="00FA595B">
        <w:rPr>
          <w:rFonts w:ascii="Arial" w:hAnsi="Arial" w:cs="Arial"/>
          <w:color w:val="000000" w:themeColor="text1"/>
        </w:rPr>
        <w:t>a Solução ofertada</w:t>
      </w:r>
      <w:r w:rsidR="0015160E" w:rsidRPr="00FA595B">
        <w:rPr>
          <w:rFonts w:ascii="Arial" w:hAnsi="Arial" w:cs="Arial"/>
          <w:color w:val="000000" w:themeColor="text1"/>
        </w:rPr>
        <w:t xml:space="preserve">, essa </w:t>
      </w:r>
      <w:r w:rsidRPr="00FA595B">
        <w:rPr>
          <w:rFonts w:ascii="Arial" w:hAnsi="Arial" w:cs="Arial"/>
          <w:color w:val="000000" w:themeColor="text1"/>
        </w:rPr>
        <w:t xml:space="preserve">deverá ser mantida em pleno funcionamento até a sua completa </w:t>
      </w:r>
      <w:r w:rsidR="00C13012" w:rsidRPr="00FA595B">
        <w:rPr>
          <w:rFonts w:ascii="Arial" w:hAnsi="Arial" w:cs="Arial"/>
          <w:color w:val="000000" w:themeColor="text1"/>
        </w:rPr>
        <w:t>substituição</w:t>
      </w:r>
      <w:r w:rsidRPr="00FA595B">
        <w:rPr>
          <w:rFonts w:ascii="Arial" w:hAnsi="Arial" w:cs="Arial"/>
          <w:color w:val="000000" w:themeColor="text1"/>
        </w:rPr>
        <w:t>.</w:t>
      </w:r>
    </w:p>
    <w:p w14:paraId="597B66AC" w14:textId="75D366F2" w:rsidR="005F523E" w:rsidRPr="00FA595B" w:rsidRDefault="00754AEF" w:rsidP="00E52894">
      <w:pPr>
        <w:keepNext/>
        <w:keepLines/>
        <w:numPr>
          <w:ilvl w:val="1"/>
          <w:numId w:val="3"/>
        </w:numPr>
        <w:spacing w:before="160" w:line="240" w:lineRule="auto"/>
        <w:jc w:val="both"/>
        <w:rPr>
          <w:rFonts w:ascii="Arial" w:hAnsi="Arial" w:cs="Arial"/>
          <w:color w:val="000000" w:themeColor="text1"/>
        </w:rPr>
      </w:pPr>
      <w:r w:rsidRPr="00FA595B">
        <w:rPr>
          <w:rFonts w:ascii="Arial" w:hAnsi="Arial" w:cs="Arial"/>
          <w:color w:val="000000" w:themeColor="text1"/>
        </w:rPr>
        <w:t>Todos os custos para prestação dos serviços contratados são de responsabilidade da CONTRATADA.</w:t>
      </w:r>
    </w:p>
    <w:p w14:paraId="77222B10" w14:textId="77777777" w:rsidR="005F523E" w:rsidRPr="00FA595B" w:rsidRDefault="005F523E" w:rsidP="005F523E">
      <w:pPr>
        <w:keepNext/>
        <w:keepLines/>
        <w:spacing w:before="160" w:line="240" w:lineRule="auto"/>
        <w:jc w:val="both"/>
        <w:rPr>
          <w:rFonts w:ascii="Arial" w:hAnsi="Arial" w:cs="Arial"/>
          <w:color w:val="000000" w:themeColor="text1"/>
        </w:rPr>
      </w:pPr>
    </w:p>
    <w:p w14:paraId="2D9FE8BA" w14:textId="77777777" w:rsidR="000F30F9" w:rsidRPr="00FA595B" w:rsidRDefault="000F30F9">
      <w:pPr>
        <w:rPr>
          <w:rFonts w:ascii="Arial" w:hAnsi="Arial" w:cs="Arial"/>
          <w:b/>
          <w:color w:val="000000" w:themeColor="text1"/>
        </w:rPr>
      </w:pPr>
      <w:r w:rsidRPr="00FA595B">
        <w:rPr>
          <w:rFonts w:ascii="Arial" w:hAnsi="Arial" w:cs="Arial"/>
          <w:b/>
          <w:color w:val="000000" w:themeColor="text1"/>
        </w:rPr>
        <w:br w:type="page"/>
      </w:r>
    </w:p>
    <w:p w14:paraId="2549AD25" w14:textId="5C89CD90" w:rsidR="000F30F9" w:rsidRPr="00FA595B" w:rsidRDefault="000F30F9" w:rsidP="000F30F9">
      <w:pPr>
        <w:spacing w:beforeLines="20" w:before="48" w:afterLines="20" w:after="48" w:line="240" w:lineRule="auto"/>
        <w:jc w:val="center"/>
        <w:rPr>
          <w:rFonts w:ascii="Arial" w:hAnsi="Arial" w:cs="Arial"/>
          <w:b/>
          <w:color w:val="000000" w:themeColor="text1"/>
        </w:rPr>
      </w:pPr>
      <w:r w:rsidRPr="00FA595B">
        <w:rPr>
          <w:rFonts w:ascii="Arial" w:hAnsi="Arial" w:cs="Arial"/>
          <w:b/>
          <w:color w:val="000000" w:themeColor="text1"/>
        </w:rPr>
        <w:lastRenderedPageBreak/>
        <w:t>ANEXO I-A</w:t>
      </w:r>
    </w:p>
    <w:p w14:paraId="16843358" w14:textId="77777777" w:rsidR="000F30F9" w:rsidRPr="00FA595B" w:rsidRDefault="000F30F9" w:rsidP="000F30F9">
      <w:pPr>
        <w:spacing w:beforeLines="20" w:before="48" w:afterLines="20" w:after="48" w:line="240" w:lineRule="auto"/>
        <w:jc w:val="center"/>
        <w:rPr>
          <w:rFonts w:ascii="Arial" w:hAnsi="Arial" w:cs="Arial"/>
          <w:b/>
          <w:color w:val="000000" w:themeColor="text1"/>
        </w:rPr>
      </w:pPr>
    </w:p>
    <w:p w14:paraId="68B274B5" w14:textId="4FE5A30F" w:rsidR="000F30F9" w:rsidRPr="00FA595B" w:rsidRDefault="000F30F9" w:rsidP="000F30F9">
      <w:pPr>
        <w:pStyle w:val="Corpodetexto"/>
        <w:spacing w:beforeLines="20" w:before="48" w:afterLines="20" w:after="48"/>
        <w:ind w:right="102"/>
        <w:jc w:val="center"/>
        <w:rPr>
          <w:caps/>
          <w:color w:val="000000" w:themeColor="text1"/>
        </w:rPr>
      </w:pPr>
      <w:r w:rsidRPr="00FA595B">
        <w:rPr>
          <w:caps/>
          <w:color w:val="000000" w:themeColor="text1"/>
        </w:rPr>
        <w:t>REQUISITOS FUNCIONAIS E NÃO FUNCIONAIS</w:t>
      </w:r>
    </w:p>
    <w:p w14:paraId="2134375F" w14:textId="77777777" w:rsidR="000F30F9" w:rsidRPr="00FA595B" w:rsidRDefault="000F30F9" w:rsidP="000F30F9">
      <w:pPr>
        <w:pStyle w:val="Corpodetexto"/>
        <w:spacing w:beforeLines="20" w:before="48" w:afterLines="20" w:after="48"/>
        <w:ind w:right="102"/>
        <w:rPr>
          <w:caps/>
          <w:color w:val="000000" w:themeColor="text1"/>
        </w:rPr>
      </w:pPr>
    </w:p>
    <w:p w14:paraId="6B3CF566" w14:textId="69D0FE5E" w:rsidR="000F30F9" w:rsidRPr="00FA595B" w:rsidRDefault="000F30F9" w:rsidP="00D02820">
      <w:pPr>
        <w:pStyle w:val="PargrafodaLista"/>
        <w:numPr>
          <w:ilvl w:val="0"/>
          <w:numId w:val="31"/>
        </w:numPr>
        <w:spacing w:before="240" w:after="240" w:line="240" w:lineRule="auto"/>
        <w:ind w:left="1134" w:hanging="1134"/>
        <w:jc w:val="both"/>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REQUISITOS FUNCIONAIS</w:t>
      </w:r>
    </w:p>
    <w:p w14:paraId="70A4CE49" w14:textId="77777777" w:rsidR="00F66DC6" w:rsidRPr="00F66DC6" w:rsidRDefault="00F66DC6" w:rsidP="00F66DC6">
      <w:pPr>
        <w:pStyle w:val="PargrafodaLista"/>
        <w:ind w:left="1134"/>
        <w:rPr>
          <w:rFonts w:ascii="Arial" w:eastAsia="Times New Roman" w:hAnsi="Arial" w:cs="Arial"/>
          <w:b/>
          <w:bCs/>
          <w:color w:val="000000" w:themeColor="text1"/>
          <w:lang w:eastAsia="pt-BR"/>
        </w:rPr>
      </w:pPr>
    </w:p>
    <w:p w14:paraId="0A7FDCA1" w14:textId="2AA43870" w:rsidR="00B656E0" w:rsidRPr="00FA595B" w:rsidRDefault="00DB1D41" w:rsidP="582204FA">
      <w:pPr>
        <w:pStyle w:val="PargrafodaLista"/>
        <w:numPr>
          <w:ilvl w:val="1"/>
          <w:numId w:val="5"/>
        </w:numPr>
        <w:spacing w:before="160" w:line="240" w:lineRule="auto"/>
        <w:ind w:left="1170" w:hanging="117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Soluções integradas para fornecer aos clientes, Pessoa Física ou Jurídica, a melhor experiência na gestão financeira, de forma intuitiva, </w:t>
      </w:r>
      <w:r w:rsidRPr="00DB194F">
        <w:rPr>
          <w:rFonts w:ascii="Arial" w:eastAsia="Times New Roman" w:hAnsi="Arial" w:cs="Arial"/>
          <w:color w:val="000000" w:themeColor="text1"/>
          <w:lang w:eastAsia="pt-BR"/>
        </w:rPr>
        <w:t>incluindo análise baseada em perfil do cliente</w:t>
      </w:r>
      <w:r w:rsidRPr="00FA595B">
        <w:rPr>
          <w:rFonts w:ascii="Arial" w:eastAsia="Times New Roman" w:hAnsi="Arial" w:cs="Arial"/>
          <w:color w:val="000000" w:themeColor="text1"/>
          <w:lang w:eastAsia="pt-BR"/>
        </w:rPr>
        <w:t xml:space="preserve">, </w:t>
      </w:r>
      <w:r w:rsidRPr="00DB194F">
        <w:rPr>
          <w:rFonts w:ascii="Arial" w:eastAsia="Times New Roman" w:hAnsi="Arial" w:cs="Arial"/>
          <w:color w:val="000000" w:themeColor="text1"/>
          <w:lang w:eastAsia="pt-BR"/>
        </w:rPr>
        <w:t>orientações sobre sua saúde financeira, produtos e serviços bancários</w:t>
      </w:r>
      <w:r w:rsidRPr="00FA595B">
        <w:rPr>
          <w:rFonts w:ascii="Arial" w:eastAsia="Times New Roman" w:hAnsi="Arial" w:cs="Arial"/>
          <w:color w:val="000000" w:themeColor="text1"/>
          <w:lang w:eastAsia="pt-BR"/>
        </w:rPr>
        <w:t xml:space="preserve">, utilizando dados do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xml:space="preserve"> e outras fontes, criando condições adequadas de relacionamento duradouro e sinergia com os </w:t>
      </w:r>
      <w:r w:rsidRPr="00DB194F">
        <w:rPr>
          <w:rFonts w:ascii="Arial" w:eastAsia="Times New Roman" w:hAnsi="Arial" w:cs="Arial"/>
          <w:color w:val="000000" w:themeColor="text1"/>
          <w:lang w:eastAsia="pt-BR"/>
        </w:rPr>
        <w:t>objetivos estratégicos</w:t>
      </w:r>
      <w:r w:rsidRPr="00FA595B">
        <w:rPr>
          <w:rFonts w:ascii="Arial" w:eastAsia="Times New Roman" w:hAnsi="Arial" w:cs="Arial"/>
          <w:color w:val="000000" w:themeColor="text1"/>
          <w:lang w:eastAsia="pt-BR"/>
        </w:rPr>
        <w:t xml:space="preserve"> da CAIXA, viabilizando atuação em ecossistema integrado, digital e especializado, que proporcione engajamento de clientes, negócios automatizados e fortalecimento do relacionamento. </w:t>
      </w:r>
    </w:p>
    <w:p w14:paraId="3B72F6D0" w14:textId="77777777" w:rsidR="00341447" w:rsidRPr="00FA595B" w:rsidRDefault="00341447" w:rsidP="002C07E1">
      <w:pPr>
        <w:pStyle w:val="PargrafodaLista"/>
        <w:spacing w:before="160" w:line="240" w:lineRule="auto"/>
        <w:ind w:left="1170"/>
        <w:jc w:val="both"/>
        <w:rPr>
          <w:rFonts w:ascii="Arial" w:eastAsia="Times New Roman" w:hAnsi="Arial" w:cs="Arial"/>
          <w:color w:val="000000" w:themeColor="text1"/>
          <w:lang w:eastAsia="pt-BR"/>
        </w:rPr>
      </w:pPr>
    </w:p>
    <w:p w14:paraId="0181C224" w14:textId="172F3E90" w:rsidR="00DB1D41" w:rsidRPr="00FA595B" w:rsidRDefault="00494421" w:rsidP="00E52894">
      <w:pPr>
        <w:pStyle w:val="PargrafodaLista"/>
        <w:numPr>
          <w:ilvl w:val="1"/>
          <w:numId w:val="5"/>
        </w:numPr>
        <w:spacing w:before="160" w:line="240" w:lineRule="auto"/>
        <w:ind w:left="1170" w:hanging="1170"/>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possibilitar ao usuário final agregar as diferentes contas de “todas as naturezas”, produtos e serviços financeiros dos clientes (CAIXA e de outras instituições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w:t>
      </w:r>
      <w:r w:rsidR="003D4509" w:rsidRPr="00FA595B">
        <w:rPr>
          <w:rFonts w:ascii="Arial" w:eastAsia="Times New Roman" w:hAnsi="Arial" w:cs="Arial"/>
          <w:color w:val="000000" w:themeColor="text1"/>
          <w:lang w:eastAsia="pt-BR"/>
        </w:rPr>
        <w:t>.</w:t>
      </w:r>
    </w:p>
    <w:p w14:paraId="3254CCE2" w14:textId="259F42EB" w:rsidR="003D4509" w:rsidRPr="00FA595B" w:rsidRDefault="004C448F" w:rsidP="00E52894">
      <w:pPr>
        <w:pStyle w:val="PargrafodaLista"/>
        <w:numPr>
          <w:ilvl w:val="1"/>
          <w:numId w:val="5"/>
        </w:numPr>
        <w:spacing w:before="160" w:line="240" w:lineRule="auto"/>
        <w:ind w:left="1170" w:hanging="1170"/>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possibilitar ao usuário final a visualização</w:t>
      </w:r>
      <w:r w:rsidR="00A2721C" w:rsidRPr="00FA595B">
        <w:rPr>
          <w:rFonts w:ascii="Arial" w:eastAsia="Times New Roman" w:hAnsi="Arial" w:cs="Arial"/>
          <w:color w:val="000000" w:themeColor="text1"/>
          <w:lang w:eastAsia="pt-BR"/>
        </w:rPr>
        <w:t>,</w:t>
      </w:r>
      <w:r w:rsidRPr="00FA595B">
        <w:rPr>
          <w:rFonts w:ascii="Arial" w:eastAsia="Times New Roman" w:hAnsi="Arial" w:cs="Arial"/>
          <w:color w:val="000000" w:themeColor="text1"/>
          <w:lang w:eastAsia="pt-BR"/>
        </w:rPr>
        <w:t xml:space="preserve"> </w:t>
      </w:r>
      <w:r w:rsidR="00D01C40" w:rsidRPr="00FA595B">
        <w:rPr>
          <w:rFonts w:ascii="Arial" w:eastAsia="Times New Roman" w:hAnsi="Arial" w:cs="Arial"/>
          <w:color w:val="000000" w:themeColor="text1"/>
          <w:lang w:eastAsia="pt-BR"/>
        </w:rPr>
        <w:t>à escolha do usuário</w:t>
      </w:r>
      <w:r w:rsidR="00A2721C" w:rsidRPr="00FA595B">
        <w:rPr>
          <w:rFonts w:ascii="Arial" w:eastAsia="Times New Roman" w:hAnsi="Arial" w:cs="Arial"/>
          <w:color w:val="000000" w:themeColor="text1"/>
          <w:lang w:eastAsia="pt-BR"/>
        </w:rPr>
        <w:t>,</w:t>
      </w:r>
      <w:r w:rsidR="00D01C40" w:rsidRPr="00FA595B">
        <w:rPr>
          <w:rFonts w:ascii="Arial" w:eastAsia="Times New Roman" w:hAnsi="Arial" w:cs="Arial"/>
          <w:color w:val="000000" w:themeColor="text1"/>
          <w:lang w:eastAsia="pt-BR"/>
        </w:rPr>
        <w:t xml:space="preserve"> por instituição, por tipo de conta, por tipo de conta e instituição, de forma individualizada e consolidada</w:t>
      </w:r>
      <w:r w:rsidRPr="00FA595B">
        <w:rPr>
          <w:rFonts w:ascii="Arial" w:eastAsia="Times New Roman" w:hAnsi="Arial" w:cs="Arial"/>
          <w:color w:val="000000" w:themeColor="text1"/>
          <w:lang w:eastAsia="pt-BR"/>
        </w:rPr>
        <w:t xml:space="preserve">, bem como, transformar os dados transacionais </w:t>
      </w:r>
      <w:r w:rsidRPr="00DB194F">
        <w:rPr>
          <w:rFonts w:ascii="Arial" w:eastAsia="Times New Roman" w:hAnsi="Arial" w:cs="Arial"/>
          <w:color w:val="000000" w:themeColor="text1"/>
          <w:lang w:eastAsia="pt-BR"/>
        </w:rPr>
        <w:t>brutos dos clientes</w:t>
      </w:r>
      <w:r w:rsidRPr="00FA595B">
        <w:rPr>
          <w:rFonts w:ascii="Arial" w:eastAsia="Times New Roman" w:hAnsi="Arial" w:cs="Arial"/>
          <w:color w:val="000000" w:themeColor="text1"/>
          <w:lang w:eastAsia="pt-BR"/>
        </w:rPr>
        <w:t xml:space="preserve"> em uma relação organizada dos itens, para fácil identificação das informações.</w:t>
      </w:r>
    </w:p>
    <w:p w14:paraId="177C38F3" w14:textId="412EB82C" w:rsidR="004C448F" w:rsidRPr="00CC21F1" w:rsidRDefault="0030126B" w:rsidP="00E52894">
      <w:pPr>
        <w:pStyle w:val="PargrafodaLista"/>
        <w:numPr>
          <w:ilvl w:val="1"/>
          <w:numId w:val="5"/>
        </w:numPr>
        <w:spacing w:before="160" w:line="240" w:lineRule="auto"/>
        <w:ind w:left="1170" w:hanging="1170"/>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possibilitar ao usuário final a consulta a </w:t>
      </w:r>
      <w:r w:rsidRPr="00DB194F">
        <w:rPr>
          <w:rFonts w:ascii="Arial" w:eastAsia="Times New Roman" w:hAnsi="Arial" w:cs="Arial"/>
          <w:color w:val="000000" w:themeColor="text1"/>
          <w:lang w:eastAsia="pt-BR"/>
        </w:rPr>
        <w:t>"dashboards"</w:t>
      </w:r>
      <w:r w:rsidRPr="00FA595B">
        <w:rPr>
          <w:rFonts w:ascii="Arial" w:eastAsia="Times New Roman" w:hAnsi="Arial" w:cs="Arial"/>
          <w:color w:val="000000" w:themeColor="text1"/>
          <w:lang w:eastAsia="pt-BR"/>
        </w:rPr>
        <w:t xml:space="preserve"> que demonstrem de forma visual a situação dos produtos agregados, permitindo a </w:t>
      </w:r>
      <w:r w:rsidRPr="00DB194F">
        <w:rPr>
          <w:rFonts w:ascii="Arial" w:eastAsia="Times New Roman" w:hAnsi="Arial" w:cs="Arial"/>
          <w:color w:val="000000" w:themeColor="text1"/>
          <w:lang w:eastAsia="pt-BR"/>
        </w:rPr>
        <w:t>customização do conteúdo de forma que o usuário irá visualizar em sua tela inicial.</w:t>
      </w:r>
    </w:p>
    <w:p w14:paraId="26245566" w14:textId="392D6AF7" w:rsidR="000F30F9" w:rsidRPr="008D5F80" w:rsidRDefault="007C0196" w:rsidP="008D5F80">
      <w:pPr>
        <w:pStyle w:val="PargrafodaLista"/>
        <w:numPr>
          <w:ilvl w:val="1"/>
          <w:numId w:val="5"/>
        </w:numPr>
        <w:spacing w:before="160" w:line="240" w:lineRule="auto"/>
        <w:ind w:left="1170" w:hanging="1170"/>
        <w:contextualSpacing w:val="0"/>
        <w:jc w:val="both"/>
        <w:rPr>
          <w:rFonts w:ascii="Arial" w:eastAsia="Times New Roman" w:hAnsi="Arial" w:cs="Arial"/>
          <w:b/>
          <w:bCs/>
          <w:color w:val="000000" w:themeColor="text1"/>
          <w:lang w:eastAsia="pt-BR"/>
        </w:rPr>
      </w:pPr>
      <w:r>
        <w:rPr>
          <w:rFonts w:ascii="Arial" w:eastAsia="Times New Roman" w:hAnsi="Arial" w:cs="Arial"/>
          <w:b/>
          <w:bCs/>
          <w:color w:val="000000" w:themeColor="text1"/>
          <w:lang w:eastAsia="pt-BR"/>
        </w:rPr>
        <w:t>A</w:t>
      </w:r>
      <w:r w:rsidRPr="008D5F80">
        <w:rPr>
          <w:rFonts w:ascii="Arial" w:eastAsia="Times New Roman" w:hAnsi="Arial" w:cs="Arial"/>
          <w:b/>
          <w:bCs/>
          <w:color w:val="000000" w:themeColor="text1"/>
          <w:lang w:eastAsia="pt-BR"/>
        </w:rPr>
        <w:t>gregação e categorização de transações de contas</w:t>
      </w:r>
    </w:p>
    <w:p w14:paraId="051B7620" w14:textId="69D708F6" w:rsidR="00CF0899" w:rsidRPr="00FA595B" w:rsidRDefault="00CF0899"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possibilitar ao usuário final agregar as diferentes contas (de todas as naturezas: </w:t>
      </w:r>
      <w:r w:rsidRPr="0065151B">
        <w:rPr>
          <w:rFonts w:ascii="Arial" w:eastAsia="Times New Roman" w:hAnsi="Arial" w:cs="Arial"/>
          <w:color w:val="000000" w:themeColor="text1"/>
          <w:lang w:eastAsia="pt-BR"/>
        </w:rPr>
        <w:t>depósito à vista, poupança, pré-pagas</w:t>
      </w:r>
      <w:r w:rsidRPr="00FA595B">
        <w:rPr>
          <w:rFonts w:ascii="Arial" w:eastAsia="Times New Roman" w:hAnsi="Arial" w:cs="Arial"/>
          <w:color w:val="000000" w:themeColor="text1"/>
          <w:lang w:eastAsia="pt-BR"/>
        </w:rPr>
        <w:t xml:space="preserve">), disponibilizando consulta à lista de contas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xml:space="preserve">) e permitir apresentação </w:t>
      </w:r>
      <w:r w:rsidR="00EB522D" w:rsidRPr="00FA595B">
        <w:rPr>
          <w:rFonts w:ascii="Arial" w:eastAsia="Times New Roman" w:hAnsi="Arial" w:cs="Arial"/>
          <w:color w:val="000000" w:themeColor="text1"/>
          <w:lang w:eastAsia="pt-BR"/>
        </w:rPr>
        <w:t xml:space="preserve">à escolha do usuário </w:t>
      </w:r>
      <w:r w:rsidRPr="00FA595B">
        <w:rPr>
          <w:rFonts w:ascii="Arial" w:eastAsia="Times New Roman" w:hAnsi="Arial" w:cs="Arial"/>
          <w:color w:val="000000" w:themeColor="text1"/>
          <w:lang w:eastAsia="pt-BR"/>
        </w:rPr>
        <w:t>por instituição</w:t>
      </w:r>
      <w:r w:rsidR="002F5F8C" w:rsidRPr="00FA595B">
        <w:rPr>
          <w:rFonts w:ascii="Arial" w:eastAsia="Times New Roman" w:hAnsi="Arial" w:cs="Arial"/>
          <w:color w:val="000000" w:themeColor="text1"/>
          <w:lang w:eastAsia="pt-BR"/>
        </w:rPr>
        <w:t>, por tipo de conta</w:t>
      </w:r>
      <w:r w:rsidR="007D4508" w:rsidRPr="00FA595B">
        <w:rPr>
          <w:rFonts w:ascii="Arial" w:eastAsia="Times New Roman" w:hAnsi="Arial" w:cs="Arial"/>
          <w:color w:val="000000" w:themeColor="text1"/>
          <w:lang w:eastAsia="pt-BR"/>
        </w:rPr>
        <w:t>, por tipo de conta e instituição</w:t>
      </w:r>
      <w:r w:rsidRPr="00FA595B">
        <w:rPr>
          <w:rFonts w:ascii="Arial" w:eastAsia="Times New Roman" w:hAnsi="Arial" w:cs="Arial"/>
          <w:color w:val="000000" w:themeColor="text1"/>
          <w:lang w:eastAsia="pt-BR"/>
        </w:rPr>
        <w:t xml:space="preserve">, </w:t>
      </w:r>
      <w:r w:rsidR="00EB522D" w:rsidRPr="00FA595B">
        <w:rPr>
          <w:rFonts w:ascii="Arial" w:eastAsia="Times New Roman" w:hAnsi="Arial" w:cs="Arial"/>
          <w:color w:val="000000" w:themeColor="text1"/>
          <w:lang w:eastAsia="pt-BR"/>
        </w:rPr>
        <w:t xml:space="preserve">de forma </w:t>
      </w:r>
      <w:r w:rsidRPr="00FA595B">
        <w:rPr>
          <w:rFonts w:ascii="Arial" w:eastAsia="Times New Roman" w:hAnsi="Arial" w:cs="Arial"/>
          <w:color w:val="000000" w:themeColor="text1"/>
          <w:lang w:eastAsia="pt-BR"/>
        </w:rPr>
        <w:t>individualizada e consolidada.</w:t>
      </w:r>
    </w:p>
    <w:p w14:paraId="760D615A" w14:textId="31FCCF8E" w:rsidR="00F527D2" w:rsidRPr="00FA595B" w:rsidRDefault="007336DE"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apresentar ao usuário final os valores disponíveis e bloqueados das diferentes contas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xml:space="preserve">), em tempo real, com apresentação </w:t>
      </w:r>
      <w:r w:rsidR="00EB522D" w:rsidRPr="0065151B">
        <w:rPr>
          <w:rFonts w:ascii="Arial" w:eastAsia="Times New Roman" w:hAnsi="Arial" w:cs="Arial"/>
          <w:color w:val="000000" w:themeColor="text1"/>
          <w:lang w:eastAsia="pt-BR"/>
        </w:rPr>
        <w:t>à escolha do usuário por instituição, por tipo de conta, por tipo de conta e instituição, de forma individualizada e consolidada</w:t>
      </w:r>
      <w:r w:rsidR="00EB522D" w:rsidRPr="00FA595B">
        <w:rPr>
          <w:rFonts w:ascii="Arial" w:eastAsia="Times New Roman" w:hAnsi="Arial" w:cs="Arial"/>
          <w:color w:val="000000" w:themeColor="text1"/>
          <w:lang w:eastAsia="pt-BR"/>
        </w:rPr>
        <w:t>.</w:t>
      </w:r>
    </w:p>
    <w:p w14:paraId="3E4907C5" w14:textId="4AB33DA5" w:rsidR="007336DE" w:rsidRPr="0065151B" w:rsidRDefault="00325A5C"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apresentar ao usuário final o </w:t>
      </w:r>
      <w:r w:rsidRPr="0065151B">
        <w:rPr>
          <w:rFonts w:ascii="Arial" w:eastAsia="Times New Roman" w:hAnsi="Arial" w:cs="Arial"/>
          <w:color w:val="000000" w:themeColor="text1"/>
          <w:lang w:eastAsia="pt-BR"/>
        </w:rPr>
        <w:t xml:space="preserve">saldo disponível (saldo médio e variação de saldo) e limites (utilizado e disponível) das diferentes contas (CAIXA e de outras </w:t>
      </w:r>
      <w:proofErr w:type="spellStart"/>
      <w:r w:rsidRPr="0065151B">
        <w:rPr>
          <w:rFonts w:ascii="Arial" w:eastAsia="Times New Roman" w:hAnsi="Arial" w:cs="Arial"/>
          <w:color w:val="000000" w:themeColor="text1"/>
          <w:lang w:eastAsia="pt-BR"/>
        </w:rPr>
        <w:t>IFs</w:t>
      </w:r>
      <w:proofErr w:type="spellEnd"/>
      <w:r w:rsidRPr="0065151B">
        <w:rPr>
          <w:rFonts w:ascii="Arial" w:eastAsia="Times New Roman" w:hAnsi="Arial" w:cs="Arial"/>
          <w:color w:val="000000" w:themeColor="text1"/>
          <w:lang w:eastAsia="pt-BR"/>
        </w:rPr>
        <w:t xml:space="preserve"> compartilhadas via Open </w:t>
      </w:r>
      <w:proofErr w:type="spellStart"/>
      <w:r w:rsidRPr="0065151B">
        <w:rPr>
          <w:rFonts w:ascii="Arial" w:eastAsia="Times New Roman" w:hAnsi="Arial" w:cs="Arial"/>
          <w:color w:val="000000" w:themeColor="text1"/>
          <w:lang w:eastAsia="pt-BR"/>
        </w:rPr>
        <w:t>Finance</w:t>
      </w:r>
      <w:proofErr w:type="spellEnd"/>
      <w:r w:rsidRPr="0065151B">
        <w:rPr>
          <w:rFonts w:ascii="Arial" w:eastAsia="Times New Roman" w:hAnsi="Arial" w:cs="Arial"/>
          <w:color w:val="000000" w:themeColor="text1"/>
          <w:lang w:eastAsia="pt-BR"/>
        </w:rPr>
        <w:t xml:space="preserve">), em tempo real, com apresentação </w:t>
      </w:r>
      <w:r w:rsidR="00EB522D" w:rsidRPr="0065151B">
        <w:rPr>
          <w:rFonts w:ascii="Arial" w:eastAsia="Times New Roman" w:hAnsi="Arial" w:cs="Arial"/>
          <w:color w:val="000000" w:themeColor="text1"/>
          <w:lang w:eastAsia="pt-BR"/>
        </w:rPr>
        <w:t>à escolha do usuário por instituição, por tipo de conta, por tipo de conta e instituição, de forma individualizada e consolidada.</w:t>
      </w:r>
    </w:p>
    <w:p w14:paraId="744F93AE" w14:textId="5950D295" w:rsidR="00666C48" w:rsidRPr="00FA595B" w:rsidRDefault="003A6C97"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65151B">
        <w:rPr>
          <w:rFonts w:ascii="Arial" w:eastAsia="Times New Roman" w:hAnsi="Arial" w:cs="Arial"/>
          <w:color w:val="000000" w:themeColor="text1"/>
          <w:lang w:eastAsia="pt-BR"/>
        </w:rPr>
        <w:t xml:space="preserve">A solução deve apresentar ao usuário final as transações das diferentes contas (CAIXA e de outras </w:t>
      </w:r>
      <w:proofErr w:type="spellStart"/>
      <w:r w:rsidRPr="0065151B">
        <w:rPr>
          <w:rFonts w:ascii="Arial" w:eastAsia="Times New Roman" w:hAnsi="Arial" w:cs="Arial"/>
          <w:color w:val="000000" w:themeColor="text1"/>
          <w:lang w:eastAsia="pt-BR"/>
        </w:rPr>
        <w:t>IFs</w:t>
      </w:r>
      <w:proofErr w:type="spellEnd"/>
      <w:r w:rsidRPr="0065151B">
        <w:rPr>
          <w:rFonts w:ascii="Arial" w:eastAsia="Times New Roman" w:hAnsi="Arial" w:cs="Arial"/>
          <w:color w:val="000000" w:themeColor="text1"/>
          <w:lang w:eastAsia="pt-BR"/>
        </w:rPr>
        <w:t xml:space="preserve"> compartilhadas via Open </w:t>
      </w:r>
      <w:proofErr w:type="spellStart"/>
      <w:r w:rsidRPr="0065151B">
        <w:rPr>
          <w:rFonts w:ascii="Arial" w:eastAsia="Times New Roman" w:hAnsi="Arial" w:cs="Arial"/>
          <w:color w:val="000000" w:themeColor="text1"/>
          <w:lang w:eastAsia="pt-BR"/>
        </w:rPr>
        <w:t>Finance</w:t>
      </w:r>
      <w:proofErr w:type="spellEnd"/>
      <w:r w:rsidRPr="0065151B">
        <w:rPr>
          <w:rFonts w:ascii="Arial" w:eastAsia="Times New Roman" w:hAnsi="Arial" w:cs="Arial"/>
          <w:color w:val="000000" w:themeColor="text1"/>
          <w:lang w:eastAsia="pt-BR"/>
        </w:rPr>
        <w:t xml:space="preserve">), em tempo real, permitindo a seleção de período (extrato), de forma intuitiva, bem como a exibição de lançamentos futuros, pagamentos automáticos/agendados, com apresentação </w:t>
      </w:r>
      <w:r w:rsidR="006A74E8" w:rsidRPr="0065151B">
        <w:rPr>
          <w:rFonts w:ascii="Arial" w:eastAsia="Times New Roman" w:hAnsi="Arial" w:cs="Arial"/>
          <w:color w:val="000000" w:themeColor="text1"/>
          <w:lang w:eastAsia="pt-BR"/>
        </w:rPr>
        <w:t>à escolha do usuário por instituição, por tipo de conta, por tipo de conta e instituição, de forma individualizada e consolidada</w:t>
      </w:r>
      <w:r w:rsidR="006A74E8" w:rsidRPr="00FA595B">
        <w:rPr>
          <w:rFonts w:ascii="Arial" w:eastAsia="Times New Roman" w:hAnsi="Arial" w:cs="Arial"/>
          <w:color w:val="000000" w:themeColor="text1"/>
          <w:lang w:eastAsia="pt-BR"/>
        </w:rPr>
        <w:t>.</w:t>
      </w:r>
    </w:p>
    <w:p w14:paraId="01591A8B" w14:textId="04CCA2DF" w:rsidR="009E6517" w:rsidRPr="00FA595B" w:rsidRDefault="009E6517" w:rsidP="00936B27">
      <w:pPr>
        <w:pStyle w:val="PargrafodaLista"/>
        <w:numPr>
          <w:ilvl w:val="1"/>
          <w:numId w:val="5"/>
        </w:numPr>
        <w:spacing w:before="160" w:line="240" w:lineRule="auto"/>
        <w:ind w:left="1170" w:hanging="1170"/>
        <w:contextualSpacing w:val="0"/>
        <w:jc w:val="both"/>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Agregador de Operações de crédito</w:t>
      </w:r>
    </w:p>
    <w:p w14:paraId="4CBB089A" w14:textId="77777777" w:rsidR="000F30F9" w:rsidRPr="00FA595B" w:rsidRDefault="000F30F9" w:rsidP="000F30F9">
      <w:pPr>
        <w:pStyle w:val="PargrafodaLista"/>
        <w:spacing w:before="160" w:line="240" w:lineRule="auto"/>
        <w:ind w:left="0"/>
        <w:jc w:val="both"/>
        <w:rPr>
          <w:rFonts w:ascii="Arial" w:hAnsi="Arial" w:cs="Arial"/>
          <w:color w:val="000000" w:themeColor="text1"/>
        </w:rPr>
      </w:pPr>
    </w:p>
    <w:p w14:paraId="4FED54B5" w14:textId="60D45682" w:rsidR="007A3CF3" w:rsidRPr="00FA595B" w:rsidRDefault="007A3CF3"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possibilitar ao usuário final agregar as diferentes operações de crédito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xml:space="preserve">), em tempo real, com </w:t>
      </w:r>
      <w:r w:rsidRPr="0065151B">
        <w:rPr>
          <w:rFonts w:ascii="Arial" w:eastAsia="Times New Roman" w:hAnsi="Arial" w:cs="Arial"/>
          <w:color w:val="000000" w:themeColor="text1"/>
          <w:lang w:eastAsia="pt-BR"/>
        </w:rPr>
        <w:t>apresentação consolidada dos valores (contratado, pago e saldo devedor)</w:t>
      </w:r>
      <w:r w:rsidRPr="00FA595B">
        <w:rPr>
          <w:rFonts w:ascii="Arial" w:eastAsia="Times New Roman" w:hAnsi="Arial" w:cs="Arial"/>
          <w:color w:val="000000" w:themeColor="text1"/>
          <w:lang w:eastAsia="pt-BR"/>
        </w:rPr>
        <w:t xml:space="preserve"> das operações e a apresentação </w:t>
      </w:r>
      <w:r w:rsidR="00A3421D" w:rsidRPr="00FA595B">
        <w:rPr>
          <w:rFonts w:ascii="Arial" w:eastAsia="Times New Roman" w:hAnsi="Arial" w:cs="Arial"/>
          <w:color w:val="000000" w:themeColor="text1"/>
          <w:lang w:eastAsia="pt-BR"/>
        </w:rPr>
        <w:t xml:space="preserve">à escolha do usuário por instituição, por tipo de </w:t>
      </w:r>
      <w:r w:rsidR="00331E5C" w:rsidRPr="00FA595B">
        <w:rPr>
          <w:rFonts w:ascii="Arial" w:eastAsia="Times New Roman" w:hAnsi="Arial" w:cs="Arial"/>
          <w:color w:val="000000" w:themeColor="text1"/>
          <w:lang w:eastAsia="pt-BR"/>
        </w:rPr>
        <w:t>operação</w:t>
      </w:r>
      <w:r w:rsidR="00A3421D" w:rsidRPr="00FA595B">
        <w:rPr>
          <w:rFonts w:ascii="Arial" w:eastAsia="Times New Roman" w:hAnsi="Arial" w:cs="Arial"/>
          <w:color w:val="000000" w:themeColor="text1"/>
          <w:lang w:eastAsia="pt-BR"/>
        </w:rPr>
        <w:t xml:space="preserve">, por tipo de </w:t>
      </w:r>
      <w:r w:rsidR="00606EF4" w:rsidRPr="00FA595B">
        <w:rPr>
          <w:rFonts w:ascii="Arial" w:eastAsia="Times New Roman" w:hAnsi="Arial" w:cs="Arial"/>
          <w:color w:val="000000" w:themeColor="text1"/>
          <w:lang w:eastAsia="pt-BR"/>
        </w:rPr>
        <w:t>operação</w:t>
      </w:r>
      <w:r w:rsidR="00A3421D" w:rsidRPr="00FA595B">
        <w:rPr>
          <w:rFonts w:ascii="Arial" w:eastAsia="Times New Roman" w:hAnsi="Arial" w:cs="Arial"/>
          <w:color w:val="000000" w:themeColor="text1"/>
          <w:lang w:eastAsia="pt-BR"/>
        </w:rPr>
        <w:t xml:space="preserve"> e instituição, de forma individualizada e consolidada.</w:t>
      </w:r>
    </w:p>
    <w:p w14:paraId="1E51C43A" w14:textId="71F84C63" w:rsidR="00DA556A" w:rsidRPr="00FA595B" w:rsidRDefault="005919DB"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disponibilizar ao usuário final a lista de operações de crédito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xml:space="preserve">), em tempo real, permitindo a seleção por modalidade, com apresentação consolidada das operações </w:t>
      </w:r>
      <w:r w:rsidRPr="0065151B">
        <w:rPr>
          <w:rFonts w:ascii="Arial" w:eastAsia="Times New Roman" w:hAnsi="Arial" w:cs="Arial"/>
          <w:color w:val="000000" w:themeColor="text1"/>
          <w:lang w:eastAsia="pt-BR"/>
        </w:rPr>
        <w:t>(valor contratado e saldo devedor</w:t>
      </w:r>
      <w:r w:rsidRPr="00FA595B">
        <w:rPr>
          <w:rFonts w:ascii="Arial" w:eastAsia="Times New Roman" w:hAnsi="Arial" w:cs="Arial"/>
          <w:color w:val="000000" w:themeColor="text1"/>
          <w:lang w:eastAsia="pt-BR"/>
        </w:rPr>
        <w:t xml:space="preserve">) e a </w:t>
      </w:r>
      <w:r w:rsidRPr="0065151B">
        <w:rPr>
          <w:rFonts w:ascii="Arial" w:eastAsia="Times New Roman" w:hAnsi="Arial" w:cs="Arial"/>
          <w:color w:val="000000" w:themeColor="text1"/>
          <w:lang w:eastAsia="pt-BR"/>
        </w:rPr>
        <w:t>visualização individualizada</w:t>
      </w:r>
      <w:r w:rsidRPr="00FA595B">
        <w:rPr>
          <w:rFonts w:ascii="Arial" w:eastAsia="Times New Roman" w:hAnsi="Arial" w:cs="Arial"/>
          <w:color w:val="000000" w:themeColor="text1"/>
          <w:lang w:eastAsia="pt-BR"/>
        </w:rPr>
        <w:t xml:space="preserve"> apresentando o detalhamento (vencimento, prazo total,  garantias, data de data de contratação, tarifas, taxas, encargos e custo efetivo total da operação) com a apresentação </w:t>
      </w:r>
      <w:r w:rsidR="00DA556A" w:rsidRPr="00FA595B">
        <w:rPr>
          <w:rFonts w:ascii="Arial" w:eastAsia="Times New Roman" w:hAnsi="Arial" w:cs="Arial"/>
          <w:color w:val="000000" w:themeColor="text1"/>
          <w:lang w:eastAsia="pt-BR"/>
        </w:rPr>
        <w:t>à escolha do usuário por instituição, por tipo de operação, por tipo de operação e instituição, de forma individualizada e consolidada.</w:t>
      </w:r>
    </w:p>
    <w:p w14:paraId="15643011" w14:textId="0783A191" w:rsidR="005919DB" w:rsidRPr="00FA595B" w:rsidRDefault="005919DB"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possibilitar ao usuário final a consulta, por IF/fintech e modalidade das operações de crédito (empréstimos/financiamentos) contratados, o saldo disponível, limite aprovado e utilizado, quando for o caso, bem como a situação do contrato (inclusive se adimplente) e data de vencimento das parcelas.</w:t>
      </w:r>
    </w:p>
    <w:p w14:paraId="16B7623F" w14:textId="77777777" w:rsidR="000F30F9" w:rsidRPr="00FA595B" w:rsidRDefault="000F30F9" w:rsidP="000F30F9">
      <w:pPr>
        <w:pStyle w:val="PargrafodaLista"/>
        <w:spacing w:before="160" w:line="240" w:lineRule="auto"/>
        <w:ind w:left="0"/>
        <w:jc w:val="both"/>
        <w:rPr>
          <w:rFonts w:ascii="Arial" w:hAnsi="Arial" w:cs="Arial"/>
          <w:color w:val="000000" w:themeColor="text1"/>
        </w:rPr>
      </w:pPr>
    </w:p>
    <w:p w14:paraId="489920CF" w14:textId="7494BEDD" w:rsidR="00EA05AD" w:rsidRPr="00FA595B" w:rsidRDefault="00EA05AD" w:rsidP="00936B27">
      <w:pPr>
        <w:pStyle w:val="PargrafodaLista"/>
        <w:numPr>
          <w:ilvl w:val="1"/>
          <w:numId w:val="5"/>
        </w:numPr>
        <w:spacing w:before="160" w:line="240" w:lineRule="auto"/>
        <w:ind w:left="1170" w:hanging="1170"/>
        <w:contextualSpacing w:val="0"/>
        <w:jc w:val="both"/>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Agregador de cartões de crédito</w:t>
      </w:r>
    </w:p>
    <w:p w14:paraId="3165251B" w14:textId="77777777" w:rsidR="000F30F9" w:rsidRPr="00FA595B" w:rsidRDefault="000F30F9" w:rsidP="000F30F9">
      <w:pPr>
        <w:pStyle w:val="PargrafodaLista"/>
        <w:spacing w:before="160" w:line="240" w:lineRule="auto"/>
        <w:ind w:left="0"/>
        <w:jc w:val="both"/>
        <w:rPr>
          <w:rFonts w:ascii="Arial" w:hAnsi="Arial" w:cs="Arial"/>
          <w:color w:val="000000" w:themeColor="text1"/>
        </w:rPr>
      </w:pPr>
    </w:p>
    <w:p w14:paraId="4D685F7E" w14:textId="33E3C03E" w:rsidR="00EA05AD" w:rsidRPr="00FA595B" w:rsidRDefault="002307B0"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possibilitar ao usuário final agregar os diferentes cartões de crédito, disponibilizando consulta à lista de cartões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xml:space="preserve">), com apresentação consolidada dos limites </w:t>
      </w:r>
      <w:r w:rsidR="003227FE">
        <w:rPr>
          <w:rFonts w:ascii="Arial" w:eastAsia="Times New Roman" w:hAnsi="Arial" w:cs="Arial"/>
          <w:color w:val="000000" w:themeColor="text1"/>
          <w:lang w:eastAsia="pt-BR"/>
        </w:rPr>
        <w:t xml:space="preserve">do </w:t>
      </w:r>
      <w:r w:rsidR="00FF34EA" w:rsidRPr="00FA595B">
        <w:rPr>
          <w:rFonts w:ascii="Arial" w:eastAsia="Times New Roman" w:hAnsi="Arial" w:cs="Arial"/>
          <w:color w:val="000000" w:themeColor="text1"/>
          <w:lang w:eastAsia="pt-BR"/>
        </w:rPr>
        <w:t xml:space="preserve">usuário, </w:t>
      </w:r>
      <w:r w:rsidR="005D4B54" w:rsidRPr="00FA595B">
        <w:rPr>
          <w:rFonts w:ascii="Arial" w:eastAsia="Times New Roman" w:hAnsi="Arial" w:cs="Arial"/>
          <w:color w:val="000000" w:themeColor="text1"/>
          <w:lang w:eastAsia="pt-BR"/>
        </w:rPr>
        <w:t xml:space="preserve">apenas por </w:t>
      </w:r>
      <w:r w:rsidRPr="00FA595B">
        <w:rPr>
          <w:rFonts w:ascii="Arial" w:eastAsia="Times New Roman" w:hAnsi="Arial" w:cs="Arial"/>
          <w:color w:val="000000" w:themeColor="text1"/>
          <w:lang w:eastAsia="pt-BR"/>
        </w:rPr>
        <w:t>instituição</w:t>
      </w:r>
      <w:r w:rsidR="00965074" w:rsidRPr="00FA595B">
        <w:rPr>
          <w:rFonts w:ascii="Arial" w:eastAsia="Times New Roman" w:hAnsi="Arial" w:cs="Arial"/>
          <w:color w:val="000000" w:themeColor="text1"/>
          <w:lang w:eastAsia="pt-BR"/>
        </w:rPr>
        <w:t>, por bandeira</w:t>
      </w:r>
      <w:r w:rsidR="008E6963" w:rsidRPr="00FA595B">
        <w:rPr>
          <w:rFonts w:ascii="Arial" w:eastAsia="Times New Roman" w:hAnsi="Arial" w:cs="Arial"/>
          <w:color w:val="000000" w:themeColor="text1"/>
          <w:lang w:eastAsia="pt-BR"/>
        </w:rPr>
        <w:t xml:space="preserve"> ou por instituição e bandeira</w:t>
      </w:r>
      <w:r w:rsidRPr="00FA595B">
        <w:rPr>
          <w:rFonts w:ascii="Arial" w:eastAsia="Times New Roman" w:hAnsi="Arial" w:cs="Arial"/>
          <w:color w:val="000000" w:themeColor="text1"/>
          <w:lang w:eastAsia="pt-BR"/>
        </w:rPr>
        <w:t xml:space="preserve">, </w:t>
      </w:r>
      <w:r w:rsidR="00A9420B" w:rsidRPr="00FA595B">
        <w:rPr>
          <w:rFonts w:ascii="Arial" w:eastAsia="Times New Roman" w:hAnsi="Arial" w:cs="Arial"/>
          <w:color w:val="000000" w:themeColor="text1"/>
          <w:lang w:eastAsia="pt-BR"/>
        </w:rPr>
        <w:t xml:space="preserve">de forma </w:t>
      </w:r>
      <w:r w:rsidRPr="00FA595B">
        <w:rPr>
          <w:rFonts w:ascii="Arial" w:eastAsia="Times New Roman" w:hAnsi="Arial" w:cs="Arial"/>
          <w:color w:val="000000" w:themeColor="text1"/>
          <w:lang w:eastAsia="pt-BR"/>
        </w:rPr>
        <w:t>individualizada e consolidada.</w:t>
      </w:r>
    </w:p>
    <w:p w14:paraId="66A74A73" w14:textId="4BED96A4" w:rsidR="00125AAF" w:rsidRPr="00FA595B" w:rsidRDefault="00125AAF"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apresentar ao usuário final as faturas dos diferentes cartões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w:t>
      </w:r>
      <w:proofErr w:type="spellStart"/>
      <w:r w:rsidRPr="00FA595B">
        <w:rPr>
          <w:rFonts w:ascii="Arial" w:eastAsia="Times New Roman" w:hAnsi="Arial" w:cs="Arial"/>
          <w:color w:val="000000" w:themeColor="text1"/>
          <w:lang w:eastAsia="pt-BR"/>
        </w:rPr>
        <w:t>vi</w:t>
      </w:r>
      <w:r w:rsidR="007B6D17" w:rsidRPr="00FA595B">
        <w:rPr>
          <w:rFonts w:ascii="Arial" w:eastAsia="Times New Roman" w:hAnsi="Arial" w:cs="Arial"/>
          <w:color w:val="000000" w:themeColor="text1"/>
          <w:lang w:eastAsia="pt-BR"/>
        </w:rPr>
        <w:t>i</w:t>
      </w:r>
      <w:r w:rsidRPr="00FA595B">
        <w:rPr>
          <w:rFonts w:ascii="Arial" w:eastAsia="Times New Roman" w:hAnsi="Arial" w:cs="Arial"/>
          <w:color w:val="000000" w:themeColor="text1"/>
          <w:lang w:eastAsia="pt-BR"/>
        </w:rPr>
        <w:t>a</w:t>
      </w:r>
      <w:proofErr w:type="spellEnd"/>
      <w:r w:rsidRPr="00FA595B">
        <w:rPr>
          <w:rFonts w:ascii="Arial" w:eastAsia="Times New Roman" w:hAnsi="Arial" w:cs="Arial"/>
          <w:color w:val="000000" w:themeColor="text1"/>
          <w:lang w:eastAsia="pt-BR"/>
        </w:rPr>
        <w:t xml:space="preserve">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com a apresentação das faturas por instituição, individualizada e consolidada.</w:t>
      </w:r>
    </w:p>
    <w:p w14:paraId="221F3630" w14:textId="086A5EE7" w:rsidR="00125AAF" w:rsidRPr="00FA595B" w:rsidRDefault="00A45008"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apresentar ao usuário final o montante gasto com o uso dos diferentes cartões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em tempo real, permitindo a seleção de período de forma intuitiva (histórico de faturas), com a apresentação dos cartões por instituição, individualizada e consolidada, considerando a data de vencimento.</w:t>
      </w:r>
    </w:p>
    <w:p w14:paraId="1F250594" w14:textId="2AB7809E" w:rsidR="00A45008" w:rsidRPr="00FA595B" w:rsidRDefault="000C4FCD"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apresentar ao usuário final as transações dos diferentes cartões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em tempo real, permitindo a seleção de período (extrato de transações) e a apresentação dos cartões por instituição (individualizada e consolidada).</w:t>
      </w:r>
    </w:p>
    <w:p w14:paraId="66996BB7" w14:textId="6986ECDC" w:rsidR="000C4FCD" w:rsidRPr="00FA595B" w:rsidRDefault="000C4FCD"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Apresentar gráfico com categorização dos gastos.</w:t>
      </w:r>
    </w:p>
    <w:p w14:paraId="6F869B9D" w14:textId="69B92EB9" w:rsidR="000F30F9" w:rsidRDefault="005B4A09" w:rsidP="004639DB">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apresentar ao usuário final os parcelamentos de faturas dos diferentes cartões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em tempo real, exibir tarifas e encargos, bem como, a apresentação dos cartões por instituição, individualizada e consolidada.</w:t>
      </w:r>
    </w:p>
    <w:p w14:paraId="0FE3FEE1" w14:textId="77777777" w:rsidR="004639DB" w:rsidRPr="004639DB" w:rsidRDefault="004639DB" w:rsidP="004639DB">
      <w:pPr>
        <w:pStyle w:val="PargrafodaLista"/>
        <w:spacing w:before="160" w:line="240" w:lineRule="auto"/>
        <w:ind w:left="1134"/>
        <w:contextualSpacing w:val="0"/>
        <w:jc w:val="both"/>
        <w:rPr>
          <w:rFonts w:ascii="Arial" w:eastAsia="Times New Roman" w:hAnsi="Arial" w:cs="Arial"/>
          <w:color w:val="000000" w:themeColor="text1"/>
          <w:lang w:eastAsia="pt-BR"/>
        </w:rPr>
      </w:pPr>
    </w:p>
    <w:p w14:paraId="2764D1F7" w14:textId="65243CA3" w:rsidR="00802A33" w:rsidRPr="00FA595B" w:rsidRDefault="007C0196" w:rsidP="00936B27">
      <w:pPr>
        <w:pStyle w:val="PargrafodaLista"/>
        <w:numPr>
          <w:ilvl w:val="1"/>
          <w:numId w:val="5"/>
        </w:numPr>
        <w:spacing w:before="160" w:line="240" w:lineRule="auto"/>
        <w:ind w:left="1170" w:hanging="1170"/>
        <w:contextualSpacing w:val="0"/>
        <w:jc w:val="both"/>
        <w:rPr>
          <w:rFonts w:ascii="Arial" w:eastAsia="Times New Roman" w:hAnsi="Arial" w:cs="Arial"/>
          <w:b/>
          <w:bCs/>
          <w:color w:val="000000" w:themeColor="text1"/>
          <w:lang w:eastAsia="pt-BR"/>
        </w:rPr>
      </w:pPr>
      <w:r>
        <w:rPr>
          <w:rFonts w:ascii="Arial" w:eastAsia="Times New Roman" w:hAnsi="Arial" w:cs="Arial"/>
          <w:b/>
          <w:bCs/>
          <w:color w:val="000000" w:themeColor="text1"/>
          <w:lang w:eastAsia="pt-BR"/>
        </w:rPr>
        <w:t>G</w:t>
      </w:r>
      <w:r w:rsidRPr="00FA595B">
        <w:rPr>
          <w:rFonts w:ascii="Arial" w:eastAsia="Times New Roman" w:hAnsi="Arial" w:cs="Arial"/>
          <w:b/>
          <w:bCs/>
          <w:color w:val="000000" w:themeColor="text1"/>
          <w:lang w:eastAsia="pt-BR"/>
        </w:rPr>
        <w:t>estão de finanças pessoais</w:t>
      </w:r>
    </w:p>
    <w:p w14:paraId="7A0ACDE6" w14:textId="77777777" w:rsidR="000F30F9" w:rsidRPr="00FA595B" w:rsidRDefault="000F30F9" w:rsidP="000F30F9">
      <w:pPr>
        <w:pStyle w:val="PargrafodaLista"/>
        <w:spacing w:before="160" w:line="240" w:lineRule="auto"/>
        <w:ind w:left="0"/>
        <w:jc w:val="both"/>
        <w:rPr>
          <w:rFonts w:ascii="Arial" w:hAnsi="Arial" w:cs="Arial"/>
          <w:color w:val="000000" w:themeColor="text1"/>
        </w:rPr>
      </w:pPr>
    </w:p>
    <w:p w14:paraId="0B89FC60" w14:textId="53170F50" w:rsidR="000F30F9" w:rsidRPr="00FA595B" w:rsidRDefault="00CA231B"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lastRenderedPageBreak/>
        <w:t xml:space="preserve">A solução deve possibilitar ao usuário final o monitoramento de gastos e ferramentas </w:t>
      </w:r>
      <w:r w:rsidR="00C63642">
        <w:rPr>
          <w:rFonts w:ascii="Arial" w:eastAsia="Times New Roman" w:hAnsi="Arial" w:cs="Arial"/>
          <w:color w:val="000000" w:themeColor="text1"/>
          <w:lang w:eastAsia="pt-BR"/>
        </w:rPr>
        <w:t>financeiras</w:t>
      </w:r>
      <w:r w:rsidRPr="00FA595B">
        <w:rPr>
          <w:rFonts w:ascii="Arial" w:eastAsia="Times New Roman" w:hAnsi="Arial" w:cs="Arial"/>
          <w:color w:val="000000" w:themeColor="text1"/>
          <w:lang w:eastAsia="pt-BR"/>
        </w:rPr>
        <w:t xml:space="preserve"> de forma intuitiva.</w:t>
      </w:r>
    </w:p>
    <w:p w14:paraId="32A7D327" w14:textId="65220BCD" w:rsidR="005A3F12" w:rsidRPr="00FA595B" w:rsidRDefault="00CA231B"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possibilitar ao usuário final a configuração de limites de gastos por categorias (parametrizáveis pelo usuário).</w:t>
      </w:r>
    </w:p>
    <w:p w14:paraId="66A56199" w14:textId="2E109718" w:rsidR="001056D0" w:rsidRPr="00FA595B" w:rsidRDefault="001056D0"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apresentar de forma gráfica ao usuário final o balanço financeiro mensal.</w:t>
      </w:r>
    </w:p>
    <w:p w14:paraId="6459AB8F" w14:textId="75BFD977" w:rsidR="001056D0" w:rsidRPr="00FA595B" w:rsidRDefault="001056D0"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apresentar as despesas mensais e possibilitar a classificação por categoria, pré-definidas e </w:t>
      </w:r>
      <w:r w:rsidR="00643142" w:rsidRPr="00643142">
        <w:rPr>
          <w:rFonts w:ascii="Arial" w:eastAsia="Times New Roman" w:hAnsi="Arial" w:cs="Arial"/>
          <w:color w:val="000000" w:themeColor="text1"/>
          <w:lang w:eastAsia="pt-BR"/>
        </w:rPr>
        <w:t xml:space="preserve">podendo ser </w:t>
      </w:r>
      <w:r w:rsidR="008D2B7C" w:rsidRPr="00643142">
        <w:rPr>
          <w:rFonts w:ascii="Arial" w:eastAsia="Times New Roman" w:hAnsi="Arial" w:cs="Arial"/>
          <w:color w:val="000000" w:themeColor="text1"/>
          <w:lang w:eastAsia="pt-BR"/>
        </w:rPr>
        <w:t>alteradas as</w:t>
      </w:r>
      <w:r w:rsidR="00643142" w:rsidRPr="00643142">
        <w:rPr>
          <w:rFonts w:ascii="Arial" w:eastAsia="Times New Roman" w:hAnsi="Arial" w:cs="Arial"/>
          <w:color w:val="000000" w:themeColor="text1"/>
          <w:lang w:eastAsia="pt-BR"/>
        </w:rPr>
        <w:t xml:space="preserve"> </w:t>
      </w:r>
      <w:proofErr w:type="spellStart"/>
      <w:r w:rsidR="00643142" w:rsidRPr="00643142">
        <w:rPr>
          <w:rFonts w:ascii="Arial" w:eastAsia="Times New Roman" w:hAnsi="Arial" w:cs="Arial"/>
          <w:color w:val="000000" w:themeColor="text1"/>
          <w:lang w:eastAsia="pt-BR"/>
        </w:rPr>
        <w:t>tags</w:t>
      </w:r>
      <w:proofErr w:type="spellEnd"/>
      <w:r w:rsidR="00643142" w:rsidRPr="00643142">
        <w:rPr>
          <w:rFonts w:ascii="Arial" w:eastAsia="Times New Roman" w:hAnsi="Arial" w:cs="Arial"/>
          <w:color w:val="000000" w:themeColor="text1"/>
          <w:lang w:eastAsia="pt-BR"/>
        </w:rPr>
        <w:t xml:space="preserve"> de uma mesma categoria</w:t>
      </w:r>
      <w:r w:rsidRPr="00FA595B">
        <w:rPr>
          <w:rFonts w:ascii="Arial" w:eastAsia="Times New Roman" w:hAnsi="Arial" w:cs="Arial"/>
          <w:color w:val="000000" w:themeColor="text1"/>
          <w:lang w:eastAsia="pt-BR"/>
        </w:rPr>
        <w:t xml:space="preserve"> pelo usuário final, permitindo ao usuário identificar em quais categorias estão sendo consumidos seus recursos.</w:t>
      </w:r>
    </w:p>
    <w:p w14:paraId="1F314270" w14:textId="7592FA9A" w:rsidR="001056D0" w:rsidRPr="002D608D" w:rsidRDefault="00460827"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apresentar as receitas mensais e possibilitar a classificação por categoria, </w:t>
      </w:r>
      <w:r w:rsidRPr="004415ED">
        <w:rPr>
          <w:rFonts w:ascii="Arial" w:eastAsia="Times New Roman" w:hAnsi="Arial" w:cs="Arial"/>
          <w:lang w:eastAsia="pt-BR"/>
        </w:rPr>
        <w:t xml:space="preserve">pré-definidas </w:t>
      </w:r>
      <w:r w:rsidR="00102DBA" w:rsidRPr="004415ED">
        <w:rPr>
          <w:rFonts w:ascii="Arial" w:eastAsia="Times New Roman" w:hAnsi="Arial" w:cs="Arial"/>
          <w:lang w:eastAsia="pt-BR"/>
        </w:rPr>
        <w:t xml:space="preserve">podendo ser alteradas as </w:t>
      </w:r>
      <w:proofErr w:type="spellStart"/>
      <w:r w:rsidR="00102DBA" w:rsidRPr="004415ED">
        <w:rPr>
          <w:rFonts w:ascii="Arial" w:eastAsia="Times New Roman" w:hAnsi="Arial" w:cs="Arial"/>
          <w:lang w:eastAsia="pt-BR"/>
        </w:rPr>
        <w:t>tags</w:t>
      </w:r>
      <w:proofErr w:type="spellEnd"/>
      <w:r w:rsidR="00102DBA" w:rsidRPr="004415ED">
        <w:rPr>
          <w:rFonts w:ascii="Arial" w:eastAsia="Times New Roman" w:hAnsi="Arial" w:cs="Arial"/>
          <w:lang w:eastAsia="pt-BR"/>
        </w:rPr>
        <w:t xml:space="preserve"> de uma mesma categoria pelo usuário final</w:t>
      </w:r>
      <w:r w:rsidR="00D559D1">
        <w:rPr>
          <w:rFonts w:ascii="Arial" w:eastAsia="Times New Roman" w:hAnsi="Arial" w:cs="Arial"/>
          <w:lang w:eastAsia="pt-BR"/>
        </w:rPr>
        <w:t>.</w:t>
      </w:r>
    </w:p>
    <w:p w14:paraId="2AC0812B" w14:textId="5BBEAAE3" w:rsidR="00460827" w:rsidRPr="00FA595B" w:rsidRDefault="00460827"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enviar alertas ao usuário final, permitindo a sua configuração, principalmente relacionados a proximidade do vencimento de suas contas a pagar, cartões e operações de crédito.</w:t>
      </w:r>
    </w:p>
    <w:p w14:paraId="02890E08" w14:textId="5231322E" w:rsidR="006D338F" w:rsidRPr="00FA595B" w:rsidRDefault="006D338F"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possibilitar a comparação dos gastos e receitas em relação ao período indicado pelo usuário, fornecendo a projeção (despesas e receitas) para a gestão financeira do usuário final.</w:t>
      </w:r>
    </w:p>
    <w:p w14:paraId="7DDE87E5" w14:textId="2D3EE87C" w:rsidR="002174CB" w:rsidRPr="00FA595B" w:rsidRDefault="002174CB"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apresentar ao usuário final a sua situação financeira, consolidando informações de saldos de contas, receitas, despesas, operações de crédito</w:t>
      </w:r>
    </w:p>
    <w:p w14:paraId="0DA8D7EB" w14:textId="451C0901" w:rsidR="002174CB" w:rsidRPr="00FA595B" w:rsidRDefault="009F1124"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considerar na gestão financeira as informações, tais como renda, ganhos extras e despesas (por exemplo, dívidas e empréstimos) inseridas manualmente pelo usuário final.</w:t>
      </w:r>
    </w:p>
    <w:p w14:paraId="673AE804" w14:textId="0F9D8197" w:rsidR="009F1124" w:rsidRPr="00FA595B" w:rsidRDefault="00011440"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possuir integração com o CRM CAIXA para comunicação com o cliente e permitir o direcionamento para plataformas/canais de contratação de operações de crédito CAIXA, possibilitar ao usuário final a simulação de empréstimos e financiamentos do portfólio CAIXA, bem como, direcionar para o canal de contratação.</w:t>
      </w:r>
    </w:p>
    <w:p w14:paraId="0AFE7940" w14:textId="5BFEDC30" w:rsidR="000F30F9" w:rsidRDefault="008350E5" w:rsidP="00AC6769">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aplicar inteligência artificial e </w:t>
      </w:r>
      <w:proofErr w:type="spellStart"/>
      <w:r w:rsidRPr="00FA595B">
        <w:rPr>
          <w:rFonts w:ascii="Arial" w:eastAsia="Times New Roman" w:hAnsi="Arial" w:cs="Arial"/>
          <w:color w:val="000000" w:themeColor="text1"/>
          <w:lang w:eastAsia="pt-BR"/>
        </w:rPr>
        <w:t>machine</w:t>
      </w:r>
      <w:proofErr w:type="spellEnd"/>
      <w:r w:rsidRPr="00FA595B">
        <w:rPr>
          <w:rFonts w:ascii="Arial" w:eastAsia="Times New Roman" w:hAnsi="Arial" w:cs="Arial"/>
          <w:color w:val="000000" w:themeColor="text1"/>
          <w:lang w:eastAsia="pt-BR"/>
        </w:rPr>
        <w:t xml:space="preserve"> </w:t>
      </w:r>
      <w:proofErr w:type="spellStart"/>
      <w:r w:rsidRPr="00FA595B">
        <w:rPr>
          <w:rFonts w:ascii="Arial" w:eastAsia="Times New Roman" w:hAnsi="Arial" w:cs="Arial"/>
          <w:color w:val="000000" w:themeColor="text1"/>
          <w:lang w:eastAsia="pt-BR"/>
        </w:rPr>
        <w:t>learning</w:t>
      </w:r>
      <w:proofErr w:type="spellEnd"/>
      <w:r w:rsidRPr="00FA595B">
        <w:rPr>
          <w:rFonts w:ascii="Arial" w:eastAsia="Times New Roman" w:hAnsi="Arial" w:cs="Arial"/>
          <w:color w:val="000000" w:themeColor="text1"/>
          <w:lang w:eastAsia="pt-BR"/>
        </w:rPr>
        <w:t xml:space="preserve"> para categorização de receitas e despesas, observado o comportamento do usuário final.</w:t>
      </w:r>
    </w:p>
    <w:p w14:paraId="672B538C" w14:textId="77777777" w:rsidR="00896132" w:rsidRDefault="00896132" w:rsidP="00896132">
      <w:pPr>
        <w:pStyle w:val="PargrafodaLista"/>
        <w:numPr>
          <w:ilvl w:val="1"/>
          <w:numId w:val="5"/>
        </w:numPr>
        <w:spacing w:before="160" w:line="240" w:lineRule="auto"/>
        <w:ind w:left="1170" w:hanging="1170"/>
        <w:contextualSpacing w:val="0"/>
        <w:jc w:val="both"/>
        <w:rPr>
          <w:rFonts w:ascii="Arial" w:eastAsia="Times New Roman" w:hAnsi="Arial" w:cs="Arial"/>
          <w:b/>
          <w:bCs/>
          <w:lang w:eastAsia="pt-BR"/>
        </w:rPr>
      </w:pPr>
      <w:r w:rsidRPr="00605B3E">
        <w:rPr>
          <w:rFonts w:ascii="Arial" w:eastAsia="Times New Roman" w:hAnsi="Arial" w:cs="Arial"/>
          <w:b/>
          <w:bCs/>
          <w:lang w:eastAsia="pt-BR"/>
        </w:rPr>
        <w:t>Educação e planejamento financeiro</w:t>
      </w:r>
    </w:p>
    <w:p w14:paraId="723BDDE5" w14:textId="375CBAD1" w:rsidR="00896132" w:rsidRPr="00605B3E" w:rsidRDefault="00896132" w:rsidP="00896132">
      <w:pPr>
        <w:pStyle w:val="PargrafodaLista"/>
        <w:numPr>
          <w:ilvl w:val="2"/>
          <w:numId w:val="5"/>
        </w:numPr>
        <w:spacing w:before="160" w:line="240" w:lineRule="auto"/>
        <w:ind w:left="1134" w:hanging="1134"/>
        <w:contextualSpacing w:val="0"/>
        <w:jc w:val="both"/>
        <w:rPr>
          <w:rFonts w:ascii="Arial" w:eastAsia="Times New Roman" w:hAnsi="Arial" w:cs="Arial"/>
          <w:lang w:eastAsia="pt-BR"/>
        </w:rPr>
      </w:pPr>
      <w:r w:rsidRPr="00605B3E">
        <w:rPr>
          <w:rFonts w:ascii="Arial" w:eastAsia="Times New Roman" w:hAnsi="Arial" w:cs="Arial"/>
          <w:lang w:eastAsia="pt-BR"/>
        </w:rPr>
        <w:t>A solução deve oferecer ao usuário final a possibilidade de configuração de objetivos financeiros/metas e o seu acompanhamento, e a simulação do valor mensal e prazo que será necessário para realizar o objetivo definido.</w:t>
      </w:r>
    </w:p>
    <w:p w14:paraId="7DBC9A8A" w14:textId="77777777" w:rsidR="00896132" w:rsidRPr="00605B3E" w:rsidRDefault="00896132" w:rsidP="00896132">
      <w:pPr>
        <w:pStyle w:val="PargrafodaLista"/>
        <w:numPr>
          <w:ilvl w:val="2"/>
          <w:numId w:val="5"/>
        </w:numPr>
        <w:spacing w:before="160" w:line="240" w:lineRule="auto"/>
        <w:ind w:left="1134" w:hanging="1134"/>
        <w:contextualSpacing w:val="0"/>
        <w:jc w:val="both"/>
        <w:rPr>
          <w:rFonts w:ascii="Arial" w:eastAsia="Times New Roman" w:hAnsi="Arial" w:cs="Arial"/>
          <w:lang w:eastAsia="pt-BR"/>
        </w:rPr>
      </w:pPr>
      <w:r w:rsidRPr="00605B3E">
        <w:rPr>
          <w:rFonts w:ascii="Arial" w:eastAsia="Times New Roman" w:hAnsi="Arial" w:cs="Arial"/>
          <w:lang w:eastAsia="pt-BR"/>
        </w:rPr>
        <w:t>Permitir parametrizar a forma de recolhimento do valor (transferência automática, débito automático, dentre outros).</w:t>
      </w:r>
    </w:p>
    <w:p w14:paraId="4781A62E" w14:textId="77777777" w:rsidR="00896132" w:rsidRDefault="00896132" w:rsidP="00896132">
      <w:pPr>
        <w:pStyle w:val="PargrafodaLista"/>
        <w:numPr>
          <w:ilvl w:val="2"/>
          <w:numId w:val="5"/>
        </w:numPr>
        <w:spacing w:before="160" w:line="240" w:lineRule="auto"/>
        <w:ind w:left="1134" w:hanging="1134"/>
        <w:contextualSpacing w:val="0"/>
        <w:jc w:val="both"/>
        <w:rPr>
          <w:rFonts w:ascii="Arial" w:eastAsia="Times New Roman" w:hAnsi="Arial" w:cs="Arial"/>
          <w:lang w:eastAsia="pt-BR"/>
        </w:rPr>
      </w:pPr>
      <w:r w:rsidRPr="00605B3E">
        <w:rPr>
          <w:rFonts w:ascii="Arial" w:eastAsia="Times New Roman" w:hAnsi="Arial" w:cs="Arial"/>
          <w:lang w:eastAsia="pt-BR"/>
        </w:rPr>
        <w:t>A solução deve oferecer ao usuário agenda mensal de pagamentos e alertas, possibilitando a programação de seus gastos futuros, ao identificar os eventos do mês, inclusive para evitar o endividamento, bem como, passar do limite de crédito disponível.</w:t>
      </w:r>
    </w:p>
    <w:p w14:paraId="4FC13212" w14:textId="77777777" w:rsidR="00896132" w:rsidRPr="00605B3E" w:rsidRDefault="00896132" w:rsidP="00896132">
      <w:pPr>
        <w:pStyle w:val="PargrafodaLista"/>
        <w:numPr>
          <w:ilvl w:val="1"/>
          <w:numId w:val="5"/>
        </w:numPr>
        <w:spacing w:before="160" w:line="240" w:lineRule="auto"/>
        <w:ind w:left="1170" w:hanging="1170"/>
        <w:contextualSpacing w:val="0"/>
        <w:jc w:val="both"/>
        <w:rPr>
          <w:rFonts w:ascii="Arial" w:eastAsia="Times New Roman" w:hAnsi="Arial" w:cs="Arial"/>
          <w:b/>
          <w:bCs/>
          <w:lang w:eastAsia="pt-BR"/>
        </w:rPr>
      </w:pPr>
      <w:r w:rsidRPr="00605B3E">
        <w:rPr>
          <w:rFonts w:ascii="Arial" w:eastAsia="Times New Roman" w:hAnsi="Arial" w:cs="Arial"/>
          <w:b/>
          <w:bCs/>
          <w:lang w:eastAsia="pt-BR"/>
        </w:rPr>
        <w:t xml:space="preserve">Integração com ambiente open </w:t>
      </w:r>
      <w:proofErr w:type="spellStart"/>
      <w:r w:rsidRPr="00605B3E">
        <w:rPr>
          <w:rFonts w:ascii="Arial" w:eastAsia="Times New Roman" w:hAnsi="Arial" w:cs="Arial"/>
          <w:b/>
          <w:bCs/>
          <w:lang w:eastAsia="pt-BR"/>
        </w:rPr>
        <w:t>finance</w:t>
      </w:r>
      <w:proofErr w:type="spellEnd"/>
    </w:p>
    <w:p w14:paraId="3C7B5EA7" w14:textId="237ECC0E" w:rsidR="006C7AD5" w:rsidRPr="00FA595B" w:rsidRDefault="006C7AD5"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lastRenderedPageBreak/>
        <w:t xml:space="preserve">A solução deve disponibilizar a integração como o ambiente </w:t>
      </w:r>
      <w:proofErr w:type="spellStart"/>
      <w:r w:rsidRPr="00FA595B">
        <w:rPr>
          <w:rFonts w:ascii="Arial" w:eastAsia="Times New Roman" w:hAnsi="Arial" w:cs="Arial"/>
          <w:color w:val="000000" w:themeColor="text1"/>
          <w:lang w:eastAsia="pt-BR"/>
        </w:rPr>
        <w:t>OpF</w:t>
      </w:r>
      <w:proofErr w:type="spellEnd"/>
      <w:r w:rsidRPr="00FA595B">
        <w:rPr>
          <w:rFonts w:ascii="Arial" w:eastAsia="Times New Roman" w:hAnsi="Arial" w:cs="Arial"/>
          <w:color w:val="000000" w:themeColor="text1"/>
          <w:lang w:eastAsia="pt-BR"/>
        </w:rPr>
        <w:t xml:space="preserve"> CAIXA, permitindo ao usuário final gerenciar os consentimentos (dados enviados/recebidos</w:t>
      </w:r>
      <w:r w:rsidR="00135809" w:rsidRPr="00FA595B">
        <w:rPr>
          <w:rFonts w:ascii="Arial" w:eastAsia="Times New Roman" w:hAnsi="Arial" w:cs="Arial"/>
          <w:color w:val="000000" w:themeColor="text1"/>
          <w:lang w:eastAsia="pt-BR"/>
        </w:rPr>
        <w:t>,</w:t>
      </w:r>
      <w:r w:rsidRPr="00FA595B">
        <w:rPr>
          <w:rFonts w:ascii="Arial" w:eastAsia="Times New Roman" w:hAnsi="Arial" w:cs="Arial"/>
          <w:color w:val="000000" w:themeColor="text1"/>
          <w:lang w:eastAsia="pt-BR"/>
        </w:rPr>
        <w:t xml:space="preserve"> pagamentos</w:t>
      </w:r>
      <w:r w:rsidR="00135809" w:rsidRPr="00FA595B">
        <w:rPr>
          <w:rFonts w:ascii="Arial" w:eastAsia="Times New Roman" w:hAnsi="Arial" w:cs="Arial"/>
          <w:color w:val="000000" w:themeColor="text1"/>
          <w:lang w:eastAsia="pt-BR"/>
        </w:rPr>
        <w:t xml:space="preserve"> e novos consentimentos</w:t>
      </w:r>
      <w:r w:rsidRPr="00FA595B">
        <w:rPr>
          <w:rFonts w:ascii="Arial" w:eastAsia="Times New Roman" w:hAnsi="Arial" w:cs="Arial"/>
          <w:color w:val="000000" w:themeColor="text1"/>
          <w:lang w:eastAsia="pt-BR"/>
        </w:rPr>
        <w:t>).</w:t>
      </w:r>
    </w:p>
    <w:p w14:paraId="5EB3251F" w14:textId="2B036FE6" w:rsidR="006C7AD5" w:rsidRPr="00FA595B" w:rsidRDefault="00A474D2"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Prever a integração com a solução de Iniciação de Pagamentos CAIXA </w:t>
      </w:r>
      <w:r w:rsidR="00DD0966" w:rsidRPr="00FA595B">
        <w:rPr>
          <w:rFonts w:ascii="Arial" w:eastAsia="Times New Roman" w:hAnsi="Arial" w:cs="Arial"/>
          <w:color w:val="000000" w:themeColor="text1"/>
          <w:lang w:eastAsia="pt-BR"/>
        </w:rPr>
        <w:t xml:space="preserve">possibilitando </w:t>
      </w:r>
      <w:r w:rsidRPr="00FA595B">
        <w:rPr>
          <w:rFonts w:ascii="Arial" w:eastAsia="Times New Roman" w:hAnsi="Arial" w:cs="Arial"/>
          <w:color w:val="000000" w:themeColor="text1"/>
          <w:lang w:eastAsia="pt-BR"/>
        </w:rPr>
        <w:t>ao usuário final o pagamento de</w:t>
      </w:r>
      <w:r w:rsidR="00DD0966" w:rsidRPr="00FA595B">
        <w:rPr>
          <w:rFonts w:ascii="Arial" w:eastAsia="Times New Roman" w:hAnsi="Arial" w:cs="Arial"/>
          <w:color w:val="000000" w:themeColor="text1"/>
          <w:lang w:eastAsia="pt-BR"/>
        </w:rPr>
        <w:t xml:space="preserve"> contas</w:t>
      </w:r>
      <w:r w:rsidRPr="00FA595B">
        <w:rPr>
          <w:rFonts w:ascii="Arial" w:eastAsia="Times New Roman" w:hAnsi="Arial" w:cs="Arial"/>
          <w:color w:val="000000" w:themeColor="text1"/>
          <w:lang w:eastAsia="pt-BR"/>
        </w:rPr>
        <w:t>.</w:t>
      </w:r>
    </w:p>
    <w:p w14:paraId="4D5EE52A" w14:textId="3C003765" w:rsidR="00A474D2" w:rsidRPr="00896132" w:rsidRDefault="00A474D2"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Prever a integração com as soluções de ofertas de créditos e serviços parceiros da CAIXA (modelo de EPOC – encaminhamento de proposta de operação de crédito </w:t>
      </w:r>
      <w:proofErr w:type="spellStart"/>
      <w:r w:rsidRPr="00FA595B">
        <w:rPr>
          <w:rFonts w:ascii="Arial" w:eastAsia="Times New Roman" w:hAnsi="Arial" w:cs="Arial"/>
          <w:color w:val="000000" w:themeColor="text1"/>
          <w:lang w:eastAsia="pt-BR"/>
        </w:rPr>
        <w:t>OpF</w:t>
      </w:r>
      <w:proofErr w:type="spellEnd"/>
      <w:r w:rsidRPr="00FA595B">
        <w:rPr>
          <w:rFonts w:ascii="Arial" w:eastAsia="Times New Roman" w:hAnsi="Arial" w:cs="Arial"/>
          <w:color w:val="000000" w:themeColor="text1"/>
          <w:lang w:eastAsia="pt-BR"/>
        </w:rPr>
        <w:t xml:space="preserve">) para permitir ao usuário o acompanhamento da contratação das </w:t>
      </w:r>
      <w:r w:rsidRPr="00896132">
        <w:rPr>
          <w:rFonts w:ascii="Arial" w:eastAsia="Times New Roman" w:hAnsi="Arial" w:cs="Arial"/>
          <w:color w:val="000000" w:themeColor="text1"/>
          <w:lang w:eastAsia="pt-BR"/>
        </w:rPr>
        <w:t>operações.</w:t>
      </w:r>
    </w:p>
    <w:p w14:paraId="02D8084B" w14:textId="25D69EED" w:rsidR="00A474D2" w:rsidRPr="00896132" w:rsidRDefault="00B63529"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896132">
        <w:rPr>
          <w:rFonts w:ascii="Arial" w:eastAsia="Times New Roman" w:hAnsi="Arial" w:cs="Arial"/>
          <w:color w:val="000000" w:themeColor="text1"/>
          <w:lang w:eastAsia="pt-BR"/>
        </w:rPr>
        <w:t xml:space="preserve">A solução deve disponibilizar a integração como o ambiente </w:t>
      </w:r>
      <w:proofErr w:type="spellStart"/>
      <w:r w:rsidRPr="00896132">
        <w:rPr>
          <w:rFonts w:ascii="Arial" w:eastAsia="Times New Roman" w:hAnsi="Arial" w:cs="Arial"/>
          <w:color w:val="000000" w:themeColor="text1"/>
          <w:lang w:eastAsia="pt-BR"/>
        </w:rPr>
        <w:t>OpF</w:t>
      </w:r>
      <w:proofErr w:type="spellEnd"/>
      <w:r w:rsidRPr="00896132">
        <w:rPr>
          <w:rFonts w:ascii="Arial" w:eastAsia="Times New Roman" w:hAnsi="Arial" w:cs="Arial"/>
          <w:color w:val="000000" w:themeColor="text1"/>
          <w:lang w:eastAsia="pt-BR"/>
        </w:rPr>
        <w:t xml:space="preserve"> CAIXA possibilitando o envio de alertas ao usuário final para a manutenção dos dados necessários (consentimentos) para o gerenciamento de suas finanças.</w:t>
      </w:r>
    </w:p>
    <w:p w14:paraId="1ECC1EF7" w14:textId="5AE9E966" w:rsidR="00B63529" w:rsidRPr="00896132" w:rsidRDefault="00B63529"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896132">
        <w:rPr>
          <w:rFonts w:ascii="Arial" w:eastAsia="Times New Roman" w:hAnsi="Arial" w:cs="Arial"/>
          <w:color w:val="000000" w:themeColor="text1"/>
          <w:lang w:eastAsia="pt-BR"/>
        </w:rPr>
        <w:t xml:space="preserve">A solução deverá </w:t>
      </w:r>
      <w:r w:rsidR="002A08CC" w:rsidRPr="00896132">
        <w:rPr>
          <w:rFonts w:ascii="Arial" w:eastAsia="Times New Roman" w:hAnsi="Arial" w:cs="Arial"/>
          <w:color w:val="000000" w:themeColor="text1"/>
          <w:lang w:eastAsia="pt-BR"/>
        </w:rPr>
        <w:t>prover</w:t>
      </w:r>
      <w:r w:rsidR="00D459A3" w:rsidRPr="00896132">
        <w:rPr>
          <w:rFonts w:ascii="Arial" w:eastAsia="Times New Roman" w:hAnsi="Arial" w:cs="Arial"/>
          <w:color w:val="000000" w:themeColor="text1"/>
          <w:lang w:eastAsia="pt-BR"/>
        </w:rPr>
        <w:t xml:space="preserve"> as</w:t>
      </w:r>
      <w:r w:rsidR="007E0879" w:rsidRPr="00896132">
        <w:rPr>
          <w:rFonts w:ascii="Arial" w:eastAsia="Times New Roman" w:hAnsi="Arial" w:cs="Arial"/>
          <w:color w:val="000000" w:themeColor="text1"/>
          <w:lang w:eastAsia="pt-BR"/>
        </w:rPr>
        <w:t xml:space="preserve"> APIs para </w:t>
      </w:r>
      <w:r w:rsidR="000737B9" w:rsidRPr="00896132">
        <w:rPr>
          <w:rFonts w:ascii="Arial" w:eastAsia="Times New Roman" w:hAnsi="Arial" w:cs="Arial"/>
          <w:color w:val="000000" w:themeColor="text1"/>
          <w:lang w:eastAsia="pt-BR"/>
        </w:rPr>
        <w:t>busca e coleta</w:t>
      </w:r>
      <w:r w:rsidR="007E0879" w:rsidRPr="00896132">
        <w:rPr>
          <w:rFonts w:ascii="Arial" w:eastAsia="Times New Roman" w:hAnsi="Arial" w:cs="Arial"/>
          <w:color w:val="000000" w:themeColor="text1"/>
          <w:lang w:eastAsia="pt-BR"/>
        </w:rPr>
        <w:t xml:space="preserve"> dos dados compartilhados</w:t>
      </w:r>
      <w:r w:rsidR="001914B7" w:rsidRPr="00896132">
        <w:rPr>
          <w:rFonts w:ascii="Arial" w:eastAsia="Times New Roman" w:hAnsi="Arial" w:cs="Arial"/>
          <w:color w:val="000000" w:themeColor="text1"/>
          <w:lang w:eastAsia="pt-BR"/>
        </w:rPr>
        <w:t xml:space="preserve"> </w:t>
      </w:r>
      <w:r w:rsidR="006E07BF" w:rsidRPr="00896132">
        <w:rPr>
          <w:rFonts w:ascii="Arial" w:eastAsia="Times New Roman" w:hAnsi="Arial" w:cs="Arial"/>
          <w:color w:val="000000" w:themeColor="text1"/>
          <w:lang w:eastAsia="pt-BR"/>
        </w:rPr>
        <w:t xml:space="preserve">via Open </w:t>
      </w:r>
      <w:proofErr w:type="spellStart"/>
      <w:r w:rsidR="006E07BF" w:rsidRPr="00896132">
        <w:rPr>
          <w:rFonts w:ascii="Arial" w:eastAsia="Times New Roman" w:hAnsi="Arial" w:cs="Arial"/>
          <w:color w:val="000000" w:themeColor="text1"/>
          <w:lang w:eastAsia="pt-BR"/>
        </w:rPr>
        <w:t>finance</w:t>
      </w:r>
      <w:proofErr w:type="spellEnd"/>
      <w:r w:rsidR="006E07BF" w:rsidRPr="00896132">
        <w:rPr>
          <w:rFonts w:ascii="Arial" w:eastAsia="Times New Roman" w:hAnsi="Arial" w:cs="Arial"/>
          <w:color w:val="000000" w:themeColor="text1"/>
          <w:lang w:eastAsia="pt-BR"/>
        </w:rPr>
        <w:t xml:space="preserve"> diretamente nas Instituições participantes mediante consulta do consentimento em sistema CAIXA</w:t>
      </w:r>
      <w:r w:rsidR="006F56D1" w:rsidRPr="00896132">
        <w:rPr>
          <w:rFonts w:ascii="Arial" w:eastAsia="Times New Roman" w:hAnsi="Arial" w:cs="Arial"/>
          <w:color w:val="000000" w:themeColor="text1"/>
          <w:lang w:eastAsia="pt-BR"/>
        </w:rPr>
        <w:t xml:space="preserve">, </w:t>
      </w:r>
      <w:r w:rsidR="001914B7" w:rsidRPr="00896132">
        <w:rPr>
          <w:rFonts w:ascii="Arial" w:eastAsia="Times New Roman" w:hAnsi="Arial" w:cs="Arial"/>
          <w:color w:val="000000" w:themeColor="text1"/>
          <w:lang w:eastAsia="pt-BR"/>
        </w:rPr>
        <w:t>para provimento das informações e serviços da solução</w:t>
      </w:r>
      <w:r w:rsidR="00761928" w:rsidRPr="00896132">
        <w:rPr>
          <w:rFonts w:ascii="Arial" w:eastAsia="Times New Roman" w:hAnsi="Arial" w:cs="Arial"/>
          <w:color w:val="000000" w:themeColor="text1"/>
          <w:lang w:eastAsia="pt-BR"/>
        </w:rPr>
        <w:t>.</w:t>
      </w:r>
    </w:p>
    <w:p w14:paraId="6C534076" w14:textId="77777777" w:rsidR="000F30F9" w:rsidRPr="00FA595B" w:rsidRDefault="000F30F9" w:rsidP="000F30F9">
      <w:pPr>
        <w:pStyle w:val="PargrafodaLista"/>
        <w:spacing w:before="160" w:line="240" w:lineRule="auto"/>
        <w:ind w:left="0"/>
        <w:jc w:val="both"/>
        <w:rPr>
          <w:rFonts w:ascii="Arial" w:hAnsi="Arial" w:cs="Arial"/>
          <w:color w:val="000000" w:themeColor="text1"/>
        </w:rPr>
      </w:pPr>
    </w:p>
    <w:p w14:paraId="5A37B1CD" w14:textId="52B789A2" w:rsidR="000F30F9" w:rsidRPr="00FA595B" w:rsidRDefault="007C0196" w:rsidP="00936B27">
      <w:pPr>
        <w:pStyle w:val="PargrafodaLista"/>
        <w:numPr>
          <w:ilvl w:val="1"/>
          <w:numId w:val="5"/>
        </w:numPr>
        <w:spacing w:before="160" w:line="240" w:lineRule="auto"/>
        <w:ind w:left="1170" w:hanging="1170"/>
        <w:contextualSpacing w:val="0"/>
        <w:jc w:val="both"/>
        <w:rPr>
          <w:rFonts w:ascii="Arial" w:eastAsia="Times New Roman" w:hAnsi="Arial" w:cs="Arial"/>
          <w:b/>
          <w:bCs/>
          <w:color w:val="000000" w:themeColor="text1"/>
          <w:lang w:eastAsia="pt-BR"/>
        </w:rPr>
      </w:pPr>
      <w:r>
        <w:rPr>
          <w:rFonts w:ascii="Arial" w:eastAsia="Times New Roman" w:hAnsi="Arial" w:cs="Arial"/>
          <w:b/>
          <w:bCs/>
          <w:color w:val="000000" w:themeColor="text1"/>
          <w:lang w:eastAsia="pt-BR"/>
        </w:rPr>
        <w:t>C</w:t>
      </w:r>
      <w:r w:rsidRPr="00FA595B">
        <w:rPr>
          <w:rFonts w:ascii="Arial" w:eastAsia="Times New Roman" w:hAnsi="Arial" w:cs="Arial"/>
          <w:b/>
          <w:bCs/>
          <w:color w:val="000000" w:themeColor="text1"/>
          <w:lang w:eastAsia="pt-BR"/>
        </w:rPr>
        <w:t>omunicação com o usuário final</w:t>
      </w:r>
    </w:p>
    <w:p w14:paraId="73A6B5BE" w14:textId="104A12DA" w:rsidR="000F30F9" w:rsidRPr="001915D1" w:rsidRDefault="00DF0C9C"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1915D1">
        <w:rPr>
          <w:rFonts w:ascii="Arial" w:eastAsia="Times New Roman" w:hAnsi="Arial" w:cs="Arial"/>
          <w:color w:val="000000" w:themeColor="text1"/>
          <w:lang w:eastAsia="pt-BR"/>
        </w:rPr>
        <w:t>A solução deve possuir opção de auxílio ao usuário com dúvidas operacionais ou de negócios: vídeos, FAQ e Tutorais para autosserviço, chat automatizado com árvore de decisão e palavras chaves.</w:t>
      </w:r>
    </w:p>
    <w:p w14:paraId="133D669D" w14:textId="1B5F732B" w:rsidR="00AC360A" w:rsidRDefault="00AC360A" w:rsidP="00AC6769">
      <w:pPr>
        <w:pStyle w:val="PargrafodaLista"/>
        <w:numPr>
          <w:ilvl w:val="2"/>
          <w:numId w:val="5"/>
        </w:numPr>
        <w:spacing w:before="160" w:line="240" w:lineRule="auto"/>
        <w:ind w:left="1134" w:hanging="1134"/>
        <w:rPr>
          <w:rFonts w:ascii="Arial" w:eastAsia="Times New Roman" w:hAnsi="Arial" w:cs="Arial"/>
          <w:color w:val="000000" w:themeColor="text1"/>
          <w:lang w:eastAsia="pt-BR"/>
        </w:rPr>
      </w:pPr>
      <w:r w:rsidRPr="38BD638C">
        <w:rPr>
          <w:rFonts w:ascii="Arial" w:eastAsia="Times New Roman" w:hAnsi="Arial" w:cs="Arial"/>
          <w:color w:val="000000" w:themeColor="text1"/>
          <w:lang w:eastAsia="pt-BR"/>
        </w:rPr>
        <w:t>A solução deve possibilitar integração aos canais de atendimento ao cliente CAIXA existentes, WhatsApp, Ag. Digital, dentre outros).</w:t>
      </w:r>
    </w:p>
    <w:p w14:paraId="60F6C22C" w14:textId="77777777" w:rsidR="00AC6769" w:rsidRDefault="00AC6769" w:rsidP="00AC6769">
      <w:pPr>
        <w:pStyle w:val="PargrafodaLista"/>
        <w:spacing w:before="160" w:line="240" w:lineRule="auto"/>
        <w:ind w:left="1134"/>
        <w:rPr>
          <w:rFonts w:ascii="Arial" w:eastAsia="Times New Roman" w:hAnsi="Arial" w:cs="Arial"/>
          <w:color w:val="000000" w:themeColor="text1"/>
          <w:lang w:eastAsia="pt-BR"/>
        </w:rPr>
      </w:pPr>
    </w:p>
    <w:p w14:paraId="2FA6FA56" w14:textId="77777777" w:rsidR="00AC6769" w:rsidRPr="00AC6769" w:rsidRDefault="00AC6769" w:rsidP="00AC6769">
      <w:pPr>
        <w:pStyle w:val="PargrafodaLista"/>
        <w:spacing w:before="160" w:line="240" w:lineRule="auto"/>
        <w:ind w:left="1134"/>
        <w:rPr>
          <w:rFonts w:ascii="Arial" w:eastAsia="Times New Roman" w:hAnsi="Arial" w:cs="Arial"/>
          <w:color w:val="000000" w:themeColor="text1"/>
          <w:lang w:eastAsia="pt-BR"/>
        </w:rPr>
      </w:pPr>
    </w:p>
    <w:p w14:paraId="3863ED17" w14:textId="77777777" w:rsidR="000F30F9" w:rsidRPr="00FA595B" w:rsidRDefault="000F30F9" w:rsidP="00E52894">
      <w:pPr>
        <w:pStyle w:val="PargrafodaLista"/>
        <w:numPr>
          <w:ilvl w:val="0"/>
          <w:numId w:val="5"/>
        </w:numPr>
        <w:spacing w:before="160" w:line="240" w:lineRule="auto"/>
        <w:ind w:left="1134" w:hanging="1134"/>
        <w:contextualSpacing w:val="0"/>
        <w:jc w:val="both"/>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REQUISITOS NÃO FUNCIONAIS</w:t>
      </w:r>
    </w:p>
    <w:p w14:paraId="6C8B67D1" w14:textId="439D52AD" w:rsidR="000F30F9" w:rsidRPr="00FA595B" w:rsidRDefault="007C0196" w:rsidP="00E52894">
      <w:pPr>
        <w:pStyle w:val="PargrafodaLista"/>
        <w:numPr>
          <w:ilvl w:val="1"/>
          <w:numId w:val="5"/>
        </w:numPr>
        <w:spacing w:before="160" w:line="240" w:lineRule="auto"/>
        <w:ind w:left="1134" w:hanging="1134"/>
        <w:contextualSpacing w:val="0"/>
        <w:jc w:val="both"/>
        <w:rPr>
          <w:rFonts w:ascii="Arial" w:eastAsia="Times New Roman" w:hAnsi="Arial" w:cs="Arial"/>
          <w:b/>
          <w:bCs/>
          <w:color w:val="000000" w:themeColor="text1"/>
          <w:lang w:eastAsia="pt-BR"/>
        </w:rPr>
      </w:pPr>
      <w:r>
        <w:rPr>
          <w:rFonts w:ascii="Arial" w:hAnsi="Arial" w:cs="Arial"/>
          <w:b/>
          <w:bCs/>
          <w:color w:val="000000" w:themeColor="text1"/>
        </w:rPr>
        <w:t>C</w:t>
      </w:r>
      <w:r w:rsidRPr="00FA595B">
        <w:rPr>
          <w:rFonts w:ascii="Arial" w:hAnsi="Arial" w:cs="Arial"/>
          <w:b/>
          <w:bCs/>
          <w:color w:val="000000" w:themeColor="text1"/>
        </w:rPr>
        <w:t>aracterísticas gerais</w:t>
      </w:r>
    </w:p>
    <w:p w14:paraId="3B1A9C4F"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b/>
          <w:bCs/>
          <w:color w:val="000000" w:themeColor="text1"/>
          <w:lang w:eastAsia="pt-BR"/>
        </w:rPr>
      </w:pPr>
      <w:r w:rsidRPr="00FA595B">
        <w:rPr>
          <w:rFonts w:ascii="Arial" w:eastAsia="Times New Roman" w:hAnsi="Arial" w:cs="Arial"/>
          <w:color w:val="000000" w:themeColor="text1"/>
          <w:lang w:eastAsia="pt-BR"/>
        </w:rPr>
        <w:t>A solução será implementada em nuvem pública, de padrão de mercado, disponibilizada pela CONTRATADA e aderente às normas e obrigações do Banco Central do Brasil quanto ao uso de Nuvem para serviços bancários.</w:t>
      </w:r>
    </w:p>
    <w:p w14:paraId="0F9D1C8C"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deverá possuir desempenho de produtos, componentes e demais tecnologias suficientes para atendimento inicial ou futuro de todas as necessidades descritas neste documento.</w:t>
      </w:r>
    </w:p>
    <w:p w14:paraId="195CE654"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deverá ser completamente integrada em suas funcionalidades, inclusive sob o ponto de vista dos diversos perfis necessários.</w:t>
      </w:r>
    </w:p>
    <w:p w14:paraId="1BFCD239"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deverá ser disponibilizada no modelo de Software as a Service (SaaS), devendo a CONTRATADA prover as necessidades de evolução e adequação da solução.</w:t>
      </w:r>
    </w:p>
    <w:p w14:paraId="4D19A6E7"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deverá integrar-se com sistemas da CONTRATANTE e parceiros, conforme descrito neste documento e anexos.</w:t>
      </w:r>
    </w:p>
    <w:p w14:paraId="6C24CFB8"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As necessidades de melhorias e evoluções demandadas pela CONTRATANTE deverão ser atendidas pela CONTRATADA através de serviços de Customização, sendo integradas à solução e providas no mesmo modelo de contratação definido em contrato.</w:t>
      </w:r>
    </w:p>
    <w:p w14:paraId="05070FBB" w14:textId="0DAADCBA" w:rsidR="000F30F9" w:rsidRPr="001915D1" w:rsidRDefault="007C0196" w:rsidP="001915D1">
      <w:pPr>
        <w:pStyle w:val="PargrafodaLista"/>
        <w:numPr>
          <w:ilvl w:val="1"/>
          <w:numId w:val="5"/>
        </w:numPr>
        <w:spacing w:before="160" w:line="240" w:lineRule="auto"/>
        <w:ind w:left="1134" w:hanging="1134"/>
        <w:contextualSpacing w:val="0"/>
        <w:jc w:val="both"/>
        <w:rPr>
          <w:rFonts w:ascii="Arial" w:hAnsi="Arial" w:cs="Arial"/>
          <w:b/>
          <w:bCs/>
          <w:color w:val="000000" w:themeColor="text1"/>
        </w:rPr>
      </w:pPr>
      <w:r w:rsidRPr="001915D1">
        <w:rPr>
          <w:rFonts w:ascii="Arial" w:hAnsi="Arial" w:cs="Arial"/>
          <w:b/>
          <w:bCs/>
          <w:color w:val="000000" w:themeColor="text1"/>
        </w:rPr>
        <w:t>Acessibilidade</w:t>
      </w:r>
    </w:p>
    <w:p w14:paraId="7AF33339" w14:textId="77777777" w:rsidR="000F30F9" w:rsidRPr="001915D1" w:rsidRDefault="000F30F9"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lastRenderedPageBreak/>
        <w:t>A solução deverá seguir os padrões W3C no que se refere a acessibilidade e compatibilidade com os navegadores.</w:t>
      </w:r>
    </w:p>
    <w:p w14:paraId="5F011E0C" w14:textId="76994906" w:rsidR="000F30F9" w:rsidRPr="00FA595B" w:rsidRDefault="000F30F9"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observar os padrões de acessibilidade, conforme especificado no “Modelo de Acessibilidade em Governo Eletrônico – </w:t>
      </w:r>
      <w:proofErr w:type="spellStart"/>
      <w:r w:rsidRPr="00FA595B">
        <w:rPr>
          <w:rFonts w:ascii="Arial" w:eastAsia="Times New Roman" w:hAnsi="Arial" w:cs="Arial"/>
          <w:color w:val="000000" w:themeColor="text1"/>
          <w:lang w:eastAsia="pt-BR"/>
        </w:rPr>
        <w:t>eMAG</w:t>
      </w:r>
      <w:proofErr w:type="spellEnd"/>
      <w:r w:rsidRPr="00FA595B">
        <w:rPr>
          <w:rFonts w:ascii="Arial" w:eastAsia="Times New Roman" w:hAnsi="Arial" w:cs="Arial"/>
          <w:color w:val="000000" w:themeColor="text1"/>
          <w:lang w:eastAsia="pt-BR"/>
        </w:rPr>
        <w:t>” (http://emag.governoeletronico.gov.br/)</w:t>
      </w:r>
    </w:p>
    <w:p w14:paraId="48EA9471" w14:textId="77777777" w:rsidR="000F30F9" w:rsidRPr="00FA595B" w:rsidRDefault="000F30F9"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deve fornecer a possibilidade de legendas automáticas, uso de libras, descrição de imagem para o uso de leitor de tela (NVDA)</w:t>
      </w:r>
    </w:p>
    <w:p w14:paraId="6A4D83F9" w14:textId="77777777" w:rsidR="000F30F9" w:rsidRPr="00FA595B" w:rsidRDefault="000F30F9" w:rsidP="001915D1">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Tenha acessibilidade para aumentar diminuir a letra sem distorcer as imagens, contraste, audiodescrição dos textos da prova e outros.</w:t>
      </w:r>
    </w:p>
    <w:p w14:paraId="3ACCC7E4" w14:textId="5250073D" w:rsidR="000F30F9" w:rsidRPr="001915D1" w:rsidRDefault="007C0196" w:rsidP="00E52894">
      <w:pPr>
        <w:pStyle w:val="PargrafodaLista"/>
        <w:numPr>
          <w:ilvl w:val="1"/>
          <w:numId w:val="5"/>
        </w:numPr>
        <w:spacing w:before="160" w:line="240" w:lineRule="auto"/>
        <w:ind w:left="1134" w:hanging="1134"/>
        <w:contextualSpacing w:val="0"/>
        <w:jc w:val="both"/>
        <w:rPr>
          <w:rFonts w:ascii="Arial" w:hAnsi="Arial" w:cs="Arial"/>
          <w:b/>
          <w:bCs/>
          <w:color w:val="000000" w:themeColor="text1"/>
        </w:rPr>
      </w:pPr>
      <w:r w:rsidRPr="001915D1">
        <w:rPr>
          <w:rFonts w:ascii="Arial" w:hAnsi="Arial" w:cs="Arial"/>
          <w:b/>
          <w:bCs/>
          <w:color w:val="000000" w:themeColor="text1"/>
        </w:rPr>
        <w:t>Legais</w:t>
      </w:r>
    </w:p>
    <w:p w14:paraId="5D1D46E6"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Estar aderente à Lei Geral de Proteção de Dados Pessoais (LGPD), Lei nº 13.709/2018 e demais legislações vigentes.</w:t>
      </w:r>
    </w:p>
    <w:p w14:paraId="4735D3ED" w14:textId="3937F0C0" w:rsidR="000F30F9" w:rsidRPr="00FA595B" w:rsidRDefault="007C0196" w:rsidP="00E52894">
      <w:pPr>
        <w:pStyle w:val="PargrafodaLista"/>
        <w:numPr>
          <w:ilvl w:val="1"/>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hAnsi="Arial" w:cs="Arial"/>
          <w:b/>
          <w:color w:val="000000" w:themeColor="text1"/>
        </w:rPr>
        <w:t>Disponibilidade</w:t>
      </w:r>
    </w:p>
    <w:p w14:paraId="770FF3ED"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deverá estar disponível para funcionamento ininterrupto (24 X 7 X 365). </w:t>
      </w:r>
      <w:r w:rsidRPr="00FA595B">
        <w:rPr>
          <w:rFonts w:ascii="Arial" w:hAnsi="Arial" w:cs="Arial"/>
          <w:color w:val="000000" w:themeColor="text1"/>
        </w:rPr>
        <w:t>Com exceções das manutenções necessárias e programadas.</w:t>
      </w:r>
    </w:p>
    <w:p w14:paraId="3A0DBA38"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O período de disponibilidade total da solução deve ser no mínimo de 99,5% (noventa e nove e meio por cento) do total de minutos/mês.</w:t>
      </w:r>
    </w:p>
    <w:p w14:paraId="3BADB835" w14:textId="57E673F5"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hAnsi="Arial" w:cs="Arial"/>
          <w:color w:val="000000" w:themeColor="text1"/>
        </w:rPr>
        <w:t>A solução deverá ter capacidade para atender no mínimo</w:t>
      </w:r>
      <w:r w:rsidR="00EA7654">
        <w:rPr>
          <w:rFonts w:ascii="Arial" w:hAnsi="Arial" w:cs="Arial"/>
          <w:color w:val="000000" w:themeColor="text1"/>
        </w:rPr>
        <w:t xml:space="preserve"> 10%</w:t>
      </w:r>
      <w:r w:rsidR="007F3889">
        <w:rPr>
          <w:rFonts w:ascii="Arial" w:hAnsi="Arial" w:cs="Arial"/>
          <w:color w:val="000000" w:themeColor="text1"/>
        </w:rPr>
        <w:t xml:space="preserve"> (dez por cento)</w:t>
      </w:r>
      <w:r w:rsidR="00EA7654">
        <w:rPr>
          <w:rFonts w:ascii="Arial" w:hAnsi="Arial" w:cs="Arial"/>
          <w:color w:val="000000" w:themeColor="text1"/>
        </w:rPr>
        <w:t xml:space="preserve"> dos usuários ativos de forma </w:t>
      </w:r>
      <w:r w:rsidR="007F3889">
        <w:rPr>
          <w:rFonts w:ascii="Arial" w:hAnsi="Arial" w:cs="Arial"/>
          <w:color w:val="000000" w:themeColor="text1"/>
        </w:rPr>
        <w:t>simultânea</w:t>
      </w:r>
      <w:r w:rsidRPr="00FA595B">
        <w:rPr>
          <w:rFonts w:ascii="Arial" w:eastAsia="Times New Roman" w:hAnsi="Arial" w:cs="Arial"/>
          <w:color w:val="000000" w:themeColor="text1"/>
          <w:lang w:eastAsia="pt-BR"/>
        </w:rPr>
        <w:t>.</w:t>
      </w:r>
    </w:p>
    <w:p w14:paraId="12809622" w14:textId="6C69C9B2" w:rsidR="000F30F9" w:rsidRPr="00FA595B" w:rsidRDefault="007C0196" w:rsidP="00E52894">
      <w:pPr>
        <w:pStyle w:val="PargrafodaLista"/>
        <w:numPr>
          <w:ilvl w:val="1"/>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hAnsi="Arial" w:cs="Arial"/>
          <w:b/>
          <w:color w:val="000000" w:themeColor="text1"/>
        </w:rPr>
        <w:t xml:space="preserve">Facilidades </w:t>
      </w:r>
      <w:r>
        <w:rPr>
          <w:rFonts w:ascii="Arial" w:hAnsi="Arial" w:cs="Arial"/>
          <w:b/>
          <w:color w:val="000000" w:themeColor="text1"/>
        </w:rPr>
        <w:t>b</w:t>
      </w:r>
      <w:r w:rsidRPr="00FA595B">
        <w:rPr>
          <w:rFonts w:ascii="Arial" w:hAnsi="Arial" w:cs="Arial"/>
          <w:b/>
          <w:color w:val="000000" w:themeColor="text1"/>
        </w:rPr>
        <w:t>ásicas</w:t>
      </w:r>
    </w:p>
    <w:p w14:paraId="6A0C57C3"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Todas as interfaces de usuários e clientes deverão ser do tipo GUI, altamente interativas, simples de usar, de maneira que o usuário ou cliente não necessite de conhecimentos técnicos de TI para sua operação.</w:t>
      </w:r>
    </w:p>
    <w:p w14:paraId="768FC3A1"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As interfaces da solução deverão ser unificadas, ou seja, todas as funcionalidades solicitadas deverão ser apresentadas em interface única da solução.</w:t>
      </w:r>
    </w:p>
    <w:p w14:paraId="0450F7FF" w14:textId="60A8C77D" w:rsidR="000F30F9" w:rsidRPr="00FA595B" w:rsidRDefault="007C0196" w:rsidP="00E52894">
      <w:pPr>
        <w:pStyle w:val="PargrafodaLista"/>
        <w:numPr>
          <w:ilvl w:val="1"/>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hAnsi="Arial" w:cs="Arial"/>
          <w:b/>
          <w:color w:val="000000" w:themeColor="text1"/>
        </w:rPr>
        <w:t>Linguagem</w:t>
      </w:r>
    </w:p>
    <w:p w14:paraId="31469288"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solução ofertada deverá fornecer todas as interfaces de acesso dos usuários e clientes ao sistema no idioma português do Brasil.</w:t>
      </w:r>
    </w:p>
    <w:p w14:paraId="7B703B47"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Todos os relatórios disponibilizados pela solução ofertada deverão estar no idioma português do Brasil.</w:t>
      </w:r>
    </w:p>
    <w:p w14:paraId="1B9F04C3" w14:textId="39DCFBB1" w:rsidR="000F30F9" w:rsidRPr="00FA595B" w:rsidRDefault="007C0196" w:rsidP="00E52894">
      <w:pPr>
        <w:pStyle w:val="PargrafodaLista"/>
        <w:numPr>
          <w:ilvl w:val="1"/>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hAnsi="Arial" w:cs="Arial"/>
          <w:b/>
          <w:color w:val="000000" w:themeColor="text1"/>
        </w:rPr>
        <w:t>Documentação</w:t>
      </w:r>
    </w:p>
    <w:p w14:paraId="3E866AF5"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 CONTRATADA deverá fornecer a documentação de todos os serviços disponibilizados pela solução, bem como os respectivos contextos de uso e formas de acesso.</w:t>
      </w:r>
    </w:p>
    <w:p w14:paraId="45C202BC" w14:textId="27A8A5F3" w:rsidR="000F30F9" w:rsidRPr="00FA595B" w:rsidRDefault="007C0196" w:rsidP="00E52894">
      <w:pPr>
        <w:pStyle w:val="PargrafodaLista"/>
        <w:numPr>
          <w:ilvl w:val="1"/>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hAnsi="Arial" w:cs="Arial"/>
          <w:b/>
          <w:color w:val="000000" w:themeColor="text1"/>
        </w:rPr>
        <w:t>Desempenho</w:t>
      </w:r>
    </w:p>
    <w:p w14:paraId="3EEFB5F2"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As interações com os clientes não poderão ter latência superior a 5 segundos, contados desde o final do comando dado pelo cliente até o início da resposta, independente do meio de acesso.</w:t>
      </w:r>
    </w:p>
    <w:p w14:paraId="0D23E1FA" w14:textId="7723769C"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deverá ser capaz de controlar a quantidade de acessos simultâneos </w:t>
      </w:r>
      <w:r w:rsidR="00AC584F">
        <w:rPr>
          <w:rFonts w:ascii="Arial" w:eastAsia="Times New Roman" w:hAnsi="Arial" w:cs="Arial"/>
          <w:color w:val="000000" w:themeColor="text1"/>
          <w:lang w:eastAsia="pt-BR"/>
        </w:rPr>
        <w:t>e permitir</w:t>
      </w:r>
      <w:r w:rsidR="00936EB9">
        <w:rPr>
          <w:rFonts w:ascii="Arial" w:eastAsia="Times New Roman" w:hAnsi="Arial" w:cs="Arial"/>
          <w:color w:val="000000" w:themeColor="text1"/>
          <w:lang w:eastAsia="pt-BR"/>
        </w:rPr>
        <w:t xml:space="preserve"> a desativação de usuários </w:t>
      </w:r>
      <w:r w:rsidR="007A71D3">
        <w:rPr>
          <w:rFonts w:ascii="Arial" w:eastAsia="Times New Roman" w:hAnsi="Arial" w:cs="Arial"/>
          <w:color w:val="000000" w:themeColor="text1"/>
          <w:lang w:eastAsia="pt-BR"/>
        </w:rPr>
        <w:t>com base em critérios</w:t>
      </w:r>
      <w:r w:rsidR="00936EB9">
        <w:rPr>
          <w:rFonts w:ascii="Arial" w:eastAsia="Times New Roman" w:hAnsi="Arial" w:cs="Arial"/>
          <w:color w:val="000000" w:themeColor="text1"/>
          <w:lang w:eastAsia="pt-BR"/>
        </w:rPr>
        <w:t xml:space="preserve"> </w:t>
      </w:r>
      <w:r w:rsidRPr="00FA595B">
        <w:rPr>
          <w:rFonts w:ascii="Arial" w:eastAsia="Times New Roman" w:hAnsi="Arial" w:cs="Arial"/>
          <w:color w:val="000000" w:themeColor="text1"/>
          <w:lang w:eastAsia="pt-BR"/>
        </w:rPr>
        <w:t>e demais parâmetros indicados neste documento.</w:t>
      </w:r>
    </w:p>
    <w:p w14:paraId="34A0FE3A" w14:textId="24F96A12" w:rsidR="000F30F9" w:rsidRPr="00FA595B" w:rsidRDefault="007C0196" w:rsidP="00E52894">
      <w:pPr>
        <w:pStyle w:val="PargrafodaLista"/>
        <w:numPr>
          <w:ilvl w:val="1"/>
          <w:numId w:val="5"/>
        </w:numPr>
        <w:spacing w:before="160" w:line="240" w:lineRule="auto"/>
        <w:ind w:left="1134" w:hanging="1134"/>
        <w:contextualSpacing w:val="0"/>
        <w:jc w:val="both"/>
        <w:rPr>
          <w:rFonts w:ascii="Arial" w:eastAsia="Times New Roman" w:hAnsi="Arial" w:cs="Arial"/>
          <w:color w:val="000000" w:themeColor="text1"/>
          <w:lang w:eastAsia="pt-BR"/>
        </w:rPr>
      </w:pPr>
      <w:r>
        <w:rPr>
          <w:rFonts w:ascii="Arial" w:eastAsia="Calibri" w:hAnsi="Arial" w:cs="Arial"/>
          <w:b/>
          <w:color w:val="000000" w:themeColor="text1"/>
        </w:rPr>
        <w:lastRenderedPageBreak/>
        <w:t>H</w:t>
      </w:r>
      <w:r w:rsidRPr="00FA595B">
        <w:rPr>
          <w:rFonts w:ascii="Arial" w:eastAsia="Calibri" w:hAnsi="Arial" w:cs="Arial"/>
          <w:b/>
          <w:color w:val="000000" w:themeColor="text1"/>
        </w:rPr>
        <w:t xml:space="preserve">ora oficial do </w:t>
      </w:r>
      <w:r>
        <w:rPr>
          <w:rFonts w:ascii="Arial" w:eastAsia="Calibri" w:hAnsi="Arial" w:cs="Arial"/>
          <w:b/>
          <w:color w:val="000000" w:themeColor="text1"/>
        </w:rPr>
        <w:t>B</w:t>
      </w:r>
      <w:r w:rsidRPr="00FA595B">
        <w:rPr>
          <w:rFonts w:ascii="Arial" w:eastAsia="Calibri" w:hAnsi="Arial" w:cs="Arial"/>
          <w:b/>
          <w:color w:val="000000" w:themeColor="text1"/>
        </w:rPr>
        <w:t>rasil</w:t>
      </w:r>
    </w:p>
    <w:p w14:paraId="1F45B8B6" w14:textId="77777777" w:rsidR="000F30F9" w:rsidRPr="00FA595B" w:rsidRDefault="000F30F9" w:rsidP="00E52894">
      <w:pPr>
        <w:pStyle w:val="PargrafodaLista"/>
        <w:numPr>
          <w:ilvl w:val="2"/>
          <w:numId w:val="5"/>
        </w:numPr>
        <w:spacing w:before="160" w:line="240" w:lineRule="auto"/>
        <w:ind w:left="1134" w:hanging="1134"/>
        <w:contextualSpacing w:val="0"/>
        <w:jc w:val="both"/>
        <w:rPr>
          <w:rFonts w:ascii="Arial" w:eastAsia="Times New Roman" w:hAnsi="Arial" w:cs="Arial"/>
          <w:color w:val="000000" w:themeColor="text1"/>
          <w:lang w:eastAsia="pt-BR"/>
        </w:rPr>
      </w:pPr>
      <w:r w:rsidRPr="00FA595B">
        <w:rPr>
          <w:rFonts w:ascii="Arial" w:eastAsia="Calibri" w:hAnsi="Arial" w:cs="Arial"/>
          <w:color w:val="000000" w:themeColor="text1"/>
        </w:rPr>
        <w:t>Deverá ter o tempo sincronizado com a hora legal brasileira ou de acordo com fuso-horário definido pela CONTRATANTE.</w:t>
      </w:r>
    </w:p>
    <w:p w14:paraId="7AE88532" w14:textId="77777777" w:rsidR="000F30F9" w:rsidRPr="00FA595B" w:rsidRDefault="000F30F9" w:rsidP="000F30F9">
      <w:pPr>
        <w:spacing w:before="160" w:line="240" w:lineRule="auto"/>
        <w:jc w:val="both"/>
        <w:rPr>
          <w:rFonts w:ascii="Arial" w:eastAsia="Times New Roman" w:hAnsi="Arial" w:cs="Arial"/>
          <w:color w:val="000000" w:themeColor="text1"/>
          <w:lang w:eastAsia="pt-BR"/>
        </w:rPr>
      </w:pPr>
    </w:p>
    <w:p w14:paraId="1A90F7F5" w14:textId="424AE612" w:rsidR="0093568E" w:rsidRPr="00FA595B" w:rsidRDefault="0093568E">
      <w:pPr>
        <w:rPr>
          <w:rFonts w:ascii="Arial" w:hAnsi="Arial" w:cs="Arial"/>
          <w:b/>
          <w:color w:val="000000" w:themeColor="text1"/>
        </w:rPr>
      </w:pPr>
    </w:p>
    <w:p w14:paraId="3086A5F5" w14:textId="77777777" w:rsidR="00B77E80" w:rsidRPr="00FA595B" w:rsidRDefault="00B77E80">
      <w:pPr>
        <w:rPr>
          <w:rFonts w:ascii="Arial" w:hAnsi="Arial" w:cs="Arial"/>
          <w:b/>
          <w:color w:val="000000" w:themeColor="text1"/>
        </w:rPr>
      </w:pPr>
      <w:r w:rsidRPr="00FA595B">
        <w:rPr>
          <w:rFonts w:ascii="Arial" w:hAnsi="Arial" w:cs="Arial"/>
          <w:b/>
          <w:color w:val="000000" w:themeColor="text1"/>
        </w:rPr>
        <w:br w:type="page"/>
      </w:r>
    </w:p>
    <w:p w14:paraId="307F1AEB" w14:textId="68341140" w:rsidR="0093568E" w:rsidRPr="00FA595B" w:rsidRDefault="0093568E" w:rsidP="0093568E">
      <w:pPr>
        <w:jc w:val="center"/>
        <w:rPr>
          <w:rFonts w:ascii="Arial" w:hAnsi="Arial" w:cs="Arial"/>
          <w:b/>
          <w:color w:val="000000" w:themeColor="text1"/>
        </w:rPr>
      </w:pPr>
      <w:r w:rsidRPr="00FA595B">
        <w:rPr>
          <w:rFonts w:ascii="Arial" w:hAnsi="Arial" w:cs="Arial"/>
          <w:b/>
          <w:color w:val="000000" w:themeColor="text1"/>
        </w:rPr>
        <w:lastRenderedPageBreak/>
        <w:t>ANEXO I-B</w:t>
      </w:r>
    </w:p>
    <w:p w14:paraId="17386C0F" w14:textId="77777777" w:rsidR="0093568E" w:rsidRPr="00FA595B" w:rsidRDefault="0093568E" w:rsidP="0093568E">
      <w:pPr>
        <w:pStyle w:val="Corpodetexto"/>
        <w:jc w:val="center"/>
        <w:rPr>
          <w:caps/>
          <w:color w:val="000000" w:themeColor="text1"/>
        </w:rPr>
      </w:pPr>
      <w:r w:rsidRPr="00FA595B">
        <w:rPr>
          <w:caps/>
          <w:color w:val="000000" w:themeColor="text1"/>
        </w:rPr>
        <w:t>INTEGRAÇÕES PREVISTAS NA IMPLANTAÇÃO DA SOLUÇÃO</w:t>
      </w:r>
    </w:p>
    <w:p w14:paraId="6A964840" w14:textId="77777777" w:rsidR="0093568E" w:rsidRPr="00FA595B" w:rsidRDefault="0093568E" w:rsidP="0093568E">
      <w:pPr>
        <w:ind w:left="1000"/>
        <w:jc w:val="both"/>
        <w:rPr>
          <w:rFonts w:ascii="Arial" w:hAnsi="Arial" w:cs="Arial"/>
          <w:b/>
          <w:i/>
          <w:color w:val="000000" w:themeColor="text1"/>
          <w:u w:val="single"/>
        </w:rPr>
      </w:pPr>
    </w:p>
    <w:p w14:paraId="225EA00F" w14:textId="77777777" w:rsidR="0093568E" w:rsidRPr="00FA595B" w:rsidRDefault="0093568E" w:rsidP="00E52894">
      <w:pPr>
        <w:numPr>
          <w:ilvl w:val="0"/>
          <w:numId w:val="2"/>
        </w:numPr>
        <w:spacing w:after="0" w:line="240" w:lineRule="auto"/>
        <w:ind w:left="1134" w:hanging="1134"/>
        <w:jc w:val="both"/>
        <w:rPr>
          <w:rFonts w:ascii="Arial" w:hAnsi="Arial" w:cs="Arial"/>
          <w:color w:val="000000" w:themeColor="text1"/>
        </w:rPr>
      </w:pPr>
      <w:r w:rsidRPr="00FA595B">
        <w:rPr>
          <w:rFonts w:ascii="Arial" w:hAnsi="Arial" w:cs="Arial"/>
          <w:color w:val="000000" w:themeColor="text1"/>
        </w:rPr>
        <w:t>A tabela a seguir lista as integrações que deverão ser realizadas com a CAIXA, cuja interfaces enviam e/ou recebem informações no padrão e periodicidade definidos pela CAIXA.</w:t>
      </w:r>
    </w:p>
    <w:p w14:paraId="232F2D01" w14:textId="77777777" w:rsidR="0093568E" w:rsidRPr="00FA595B" w:rsidRDefault="0093568E" w:rsidP="0093568E">
      <w:pPr>
        <w:keepLines/>
        <w:widowControl w:val="0"/>
        <w:spacing w:after="0" w:line="240" w:lineRule="auto"/>
        <w:ind w:left="360"/>
        <w:jc w:val="both"/>
        <w:rPr>
          <w:rFonts w:ascii="Arial" w:hAnsi="Arial" w:cs="Arial"/>
          <w:color w:val="000000" w:themeColor="text1"/>
        </w:rPr>
      </w:pPr>
    </w:p>
    <w:tbl>
      <w:tblPr>
        <w:tblW w:w="4377"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2"/>
        <w:gridCol w:w="2694"/>
        <w:gridCol w:w="2686"/>
      </w:tblGrid>
      <w:tr w:rsidR="00AE492D" w:rsidRPr="00AE492D" w14:paraId="5924E198" w14:textId="77777777" w:rsidTr="00EC773E">
        <w:trPr>
          <w:trHeight w:val="315"/>
        </w:trPr>
        <w:tc>
          <w:tcPr>
            <w:tcW w:w="1609" w:type="pct"/>
            <w:shd w:val="clear" w:color="auto" w:fill="BFBFBF" w:themeFill="background1" w:themeFillShade="BF"/>
            <w:vAlign w:val="center"/>
            <w:hideMark/>
          </w:tcPr>
          <w:p w14:paraId="63DE32C3" w14:textId="77777777" w:rsidR="0093568E" w:rsidRPr="00FA595B" w:rsidRDefault="0093568E">
            <w:pPr>
              <w:spacing w:after="0" w:line="240" w:lineRule="auto"/>
              <w:jc w:val="center"/>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Sistema e/ou serviço</w:t>
            </w:r>
          </w:p>
        </w:tc>
        <w:tc>
          <w:tcPr>
            <w:tcW w:w="1698" w:type="pct"/>
            <w:shd w:val="clear" w:color="auto" w:fill="BFBFBF" w:themeFill="background1" w:themeFillShade="BF"/>
            <w:vAlign w:val="center"/>
            <w:hideMark/>
          </w:tcPr>
          <w:p w14:paraId="5E4E53E8" w14:textId="77777777" w:rsidR="0093568E" w:rsidRPr="00FA595B" w:rsidRDefault="0093568E">
            <w:pPr>
              <w:spacing w:after="0" w:line="240" w:lineRule="auto"/>
              <w:jc w:val="center"/>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Descrição</w:t>
            </w:r>
          </w:p>
        </w:tc>
        <w:tc>
          <w:tcPr>
            <w:tcW w:w="1694" w:type="pct"/>
            <w:shd w:val="clear" w:color="auto" w:fill="BFBFBF" w:themeFill="background1" w:themeFillShade="BF"/>
            <w:vAlign w:val="center"/>
            <w:hideMark/>
          </w:tcPr>
          <w:p w14:paraId="7DF5C8CA" w14:textId="77777777" w:rsidR="0093568E" w:rsidRPr="00FA595B" w:rsidRDefault="0093568E">
            <w:pPr>
              <w:spacing w:after="0" w:line="240" w:lineRule="auto"/>
              <w:jc w:val="center"/>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Padrão de Integração</w:t>
            </w:r>
          </w:p>
        </w:tc>
      </w:tr>
      <w:tr w:rsidR="00AE492D" w:rsidRPr="00AE492D" w14:paraId="2F9D1511" w14:textId="77777777" w:rsidTr="00EC773E">
        <w:trPr>
          <w:trHeight w:val="585"/>
        </w:trPr>
        <w:tc>
          <w:tcPr>
            <w:tcW w:w="1609" w:type="pct"/>
            <w:shd w:val="clear" w:color="auto" w:fill="auto"/>
            <w:vAlign w:val="center"/>
            <w:hideMark/>
          </w:tcPr>
          <w:p w14:paraId="76EF79EE"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API Manager</w:t>
            </w:r>
          </w:p>
        </w:tc>
        <w:tc>
          <w:tcPr>
            <w:tcW w:w="1698" w:type="pct"/>
            <w:shd w:val="clear" w:color="auto" w:fill="auto"/>
            <w:vAlign w:val="center"/>
            <w:hideMark/>
          </w:tcPr>
          <w:p w14:paraId="5C258703"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Gateway de APIs corporativas da CAIXA, para integração aos sistemas internos</w:t>
            </w:r>
          </w:p>
        </w:tc>
        <w:tc>
          <w:tcPr>
            <w:tcW w:w="1694" w:type="pct"/>
            <w:shd w:val="clear" w:color="auto" w:fill="auto"/>
            <w:vAlign w:val="center"/>
            <w:hideMark/>
          </w:tcPr>
          <w:p w14:paraId="26B95921"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API REST</w:t>
            </w:r>
          </w:p>
        </w:tc>
      </w:tr>
      <w:tr w:rsidR="00AE492D" w:rsidRPr="00000DC3" w14:paraId="0BAD52D9" w14:textId="77777777" w:rsidTr="00EC773E">
        <w:trPr>
          <w:trHeight w:val="585"/>
        </w:trPr>
        <w:tc>
          <w:tcPr>
            <w:tcW w:w="1609" w:type="pct"/>
            <w:shd w:val="clear" w:color="auto" w:fill="auto"/>
            <w:vAlign w:val="center"/>
            <w:hideMark/>
          </w:tcPr>
          <w:p w14:paraId="383DEAFE"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SISET – Servidor de autenticação de clientes da CAIXA (SSO)</w:t>
            </w:r>
          </w:p>
        </w:tc>
        <w:tc>
          <w:tcPr>
            <w:tcW w:w="1698" w:type="pct"/>
            <w:shd w:val="clear" w:color="auto" w:fill="auto"/>
            <w:vAlign w:val="center"/>
            <w:hideMark/>
          </w:tcPr>
          <w:p w14:paraId="3A6CE67E"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Integração com a solução de gestão de acessos da CAIXA</w:t>
            </w:r>
          </w:p>
        </w:tc>
        <w:tc>
          <w:tcPr>
            <w:tcW w:w="1694" w:type="pct"/>
            <w:shd w:val="clear" w:color="auto" w:fill="auto"/>
            <w:vAlign w:val="center"/>
            <w:hideMark/>
          </w:tcPr>
          <w:p w14:paraId="7ED34FE7" w14:textId="77777777" w:rsidR="0093568E" w:rsidRPr="00EC773E" w:rsidRDefault="0093568E">
            <w:pPr>
              <w:spacing w:after="0" w:line="240" w:lineRule="auto"/>
              <w:jc w:val="center"/>
              <w:rPr>
                <w:rFonts w:ascii="Arial" w:eastAsia="Times New Roman" w:hAnsi="Arial" w:cs="Arial"/>
                <w:color w:val="000000" w:themeColor="text1"/>
                <w:sz w:val="20"/>
                <w:szCs w:val="20"/>
                <w:lang w:val="en-US" w:eastAsia="pt-BR"/>
              </w:rPr>
            </w:pPr>
            <w:r w:rsidRPr="00EC773E">
              <w:rPr>
                <w:rFonts w:ascii="Arial" w:eastAsia="Times New Roman" w:hAnsi="Arial" w:cs="Arial"/>
                <w:color w:val="000000" w:themeColor="text1"/>
                <w:sz w:val="20"/>
                <w:szCs w:val="20"/>
                <w:lang w:val="en-US" w:eastAsia="pt-BR"/>
              </w:rPr>
              <w:t xml:space="preserve">OpenID Connect (OAuth 2.0) </w:t>
            </w:r>
            <w:proofErr w:type="spellStart"/>
            <w:r w:rsidRPr="00EC773E">
              <w:rPr>
                <w:rFonts w:ascii="Arial" w:eastAsia="Times New Roman" w:hAnsi="Arial" w:cs="Arial"/>
                <w:color w:val="000000" w:themeColor="text1"/>
                <w:sz w:val="20"/>
                <w:szCs w:val="20"/>
                <w:lang w:val="en-US" w:eastAsia="pt-BR"/>
              </w:rPr>
              <w:t>ou</w:t>
            </w:r>
            <w:proofErr w:type="spellEnd"/>
            <w:r w:rsidRPr="00EC773E">
              <w:rPr>
                <w:rFonts w:ascii="Arial" w:eastAsia="Times New Roman" w:hAnsi="Arial" w:cs="Arial"/>
                <w:color w:val="000000" w:themeColor="text1"/>
                <w:sz w:val="20"/>
                <w:szCs w:val="20"/>
                <w:lang w:val="en-US" w:eastAsia="pt-BR"/>
              </w:rPr>
              <w:t xml:space="preserve"> SAML 2.0, Financial-grade API (FAPI)</w:t>
            </w:r>
          </w:p>
        </w:tc>
      </w:tr>
      <w:tr w:rsidR="00AE492D" w:rsidRPr="00AE492D" w14:paraId="1EE2FBFA" w14:textId="77777777" w:rsidTr="00EC773E">
        <w:trPr>
          <w:trHeight w:val="870"/>
        </w:trPr>
        <w:tc>
          <w:tcPr>
            <w:tcW w:w="1609" w:type="pct"/>
            <w:shd w:val="clear" w:color="auto" w:fill="auto"/>
            <w:vAlign w:val="center"/>
            <w:hideMark/>
          </w:tcPr>
          <w:p w14:paraId="1350011D"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 xml:space="preserve">Active </w:t>
            </w:r>
            <w:proofErr w:type="spellStart"/>
            <w:r w:rsidRPr="00EC773E">
              <w:rPr>
                <w:rFonts w:ascii="Arial" w:eastAsia="Times New Roman" w:hAnsi="Arial" w:cs="Arial"/>
                <w:color w:val="000000" w:themeColor="text1"/>
                <w:sz w:val="20"/>
                <w:szCs w:val="20"/>
                <w:lang w:eastAsia="pt-BR"/>
              </w:rPr>
              <w:t>Directory</w:t>
            </w:r>
            <w:proofErr w:type="spellEnd"/>
          </w:p>
        </w:tc>
        <w:tc>
          <w:tcPr>
            <w:tcW w:w="1698" w:type="pct"/>
            <w:shd w:val="clear" w:color="auto" w:fill="auto"/>
            <w:vAlign w:val="center"/>
            <w:hideMark/>
          </w:tcPr>
          <w:p w14:paraId="7F476470"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Autenticação de empregados caixa e terceiros (atendentes, supervisores e/ou outros perfis de acesso)</w:t>
            </w:r>
          </w:p>
        </w:tc>
        <w:tc>
          <w:tcPr>
            <w:tcW w:w="1694" w:type="pct"/>
            <w:shd w:val="clear" w:color="auto" w:fill="auto"/>
            <w:vAlign w:val="center"/>
            <w:hideMark/>
          </w:tcPr>
          <w:p w14:paraId="70E511A6"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LDAP</w:t>
            </w:r>
          </w:p>
        </w:tc>
      </w:tr>
      <w:tr w:rsidR="00AE492D" w:rsidRPr="00AE492D" w14:paraId="47A917B0" w14:textId="77777777" w:rsidTr="00EC773E">
        <w:trPr>
          <w:trHeight w:val="585"/>
        </w:trPr>
        <w:tc>
          <w:tcPr>
            <w:tcW w:w="1609" w:type="pct"/>
            <w:shd w:val="clear" w:color="auto" w:fill="auto"/>
            <w:vAlign w:val="center"/>
            <w:hideMark/>
          </w:tcPr>
          <w:p w14:paraId="04E9643D"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Integrações assíncronas</w:t>
            </w:r>
          </w:p>
        </w:tc>
        <w:tc>
          <w:tcPr>
            <w:tcW w:w="1698" w:type="pct"/>
            <w:shd w:val="clear" w:color="auto" w:fill="auto"/>
            <w:vAlign w:val="center"/>
            <w:hideMark/>
          </w:tcPr>
          <w:p w14:paraId="08B73767"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 xml:space="preserve">Utilização de mensageria para integração entre sistemas </w:t>
            </w:r>
          </w:p>
        </w:tc>
        <w:tc>
          <w:tcPr>
            <w:tcW w:w="1694" w:type="pct"/>
            <w:shd w:val="clear" w:color="auto" w:fill="auto"/>
            <w:vAlign w:val="center"/>
            <w:hideMark/>
          </w:tcPr>
          <w:p w14:paraId="77D52994"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JMS/MQ/AMQP</w:t>
            </w:r>
          </w:p>
        </w:tc>
      </w:tr>
      <w:tr w:rsidR="00AE492D" w:rsidRPr="00000DC3" w14:paraId="6B2C33D1" w14:textId="77777777" w:rsidTr="00EC773E">
        <w:trPr>
          <w:trHeight w:val="585"/>
        </w:trPr>
        <w:tc>
          <w:tcPr>
            <w:tcW w:w="1609" w:type="pct"/>
            <w:shd w:val="clear" w:color="auto" w:fill="auto"/>
            <w:vAlign w:val="center"/>
            <w:hideMark/>
          </w:tcPr>
          <w:p w14:paraId="3CFE9DC5"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Azure AD B2C - (SSO)</w:t>
            </w:r>
          </w:p>
        </w:tc>
        <w:tc>
          <w:tcPr>
            <w:tcW w:w="1698" w:type="pct"/>
            <w:shd w:val="clear" w:color="auto" w:fill="auto"/>
            <w:vAlign w:val="center"/>
            <w:hideMark/>
          </w:tcPr>
          <w:p w14:paraId="0EF75873"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Integração com a solução de gestão de acessos da CAIXA</w:t>
            </w:r>
          </w:p>
        </w:tc>
        <w:tc>
          <w:tcPr>
            <w:tcW w:w="1694" w:type="pct"/>
            <w:shd w:val="clear" w:color="auto" w:fill="auto"/>
            <w:vAlign w:val="center"/>
            <w:hideMark/>
          </w:tcPr>
          <w:p w14:paraId="4208EB00" w14:textId="77777777" w:rsidR="0093568E" w:rsidRPr="00EC773E" w:rsidRDefault="0093568E">
            <w:pPr>
              <w:spacing w:after="0" w:line="240" w:lineRule="auto"/>
              <w:jc w:val="center"/>
              <w:rPr>
                <w:rFonts w:ascii="Arial" w:eastAsia="Times New Roman" w:hAnsi="Arial" w:cs="Arial"/>
                <w:color w:val="000000" w:themeColor="text1"/>
                <w:sz w:val="20"/>
                <w:szCs w:val="20"/>
                <w:lang w:val="en-US" w:eastAsia="pt-BR"/>
              </w:rPr>
            </w:pPr>
            <w:r w:rsidRPr="00EC773E">
              <w:rPr>
                <w:rFonts w:ascii="Arial" w:eastAsia="Times New Roman" w:hAnsi="Arial" w:cs="Arial"/>
                <w:color w:val="000000" w:themeColor="text1"/>
                <w:sz w:val="20"/>
                <w:szCs w:val="20"/>
                <w:lang w:val="en-US" w:eastAsia="pt-BR"/>
              </w:rPr>
              <w:t xml:space="preserve">OpenID Connect, OAuth 2.0 </w:t>
            </w:r>
            <w:proofErr w:type="spellStart"/>
            <w:r w:rsidRPr="00EC773E">
              <w:rPr>
                <w:rFonts w:ascii="Arial" w:eastAsia="Times New Roman" w:hAnsi="Arial" w:cs="Arial"/>
                <w:color w:val="000000" w:themeColor="text1"/>
                <w:sz w:val="20"/>
                <w:szCs w:val="20"/>
                <w:lang w:val="en-US" w:eastAsia="pt-BR"/>
              </w:rPr>
              <w:t>ou</w:t>
            </w:r>
            <w:proofErr w:type="spellEnd"/>
            <w:r w:rsidRPr="00EC773E">
              <w:rPr>
                <w:rFonts w:ascii="Arial" w:eastAsia="Times New Roman" w:hAnsi="Arial" w:cs="Arial"/>
                <w:color w:val="000000" w:themeColor="text1"/>
                <w:sz w:val="20"/>
                <w:szCs w:val="20"/>
                <w:lang w:val="en-US" w:eastAsia="pt-BR"/>
              </w:rPr>
              <w:t xml:space="preserve"> SAML 2.0, Financial-grade API (FAPI)</w:t>
            </w:r>
          </w:p>
        </w:tc>
      </w:tr>
      <w:tr w:rsidR="00AE492D" w:rsidRPr="00000DC3" w14:paraId="4ADB4365" w14:textId="77777777" w:rsidTr="00EC773E">
        <w:trPr>
          <w:trHeight w:val="870"/>
        </w:trPr>
        <w:tc>
          <w:tcPr>
            <w:tcW w:w="1609" w:type="pct"/>
            <w:shd w:val="clear" w:color="auto" w:fill="auto"/>
            <w:vAlign w:val="center"/>
          </w:tcPr>
          <w:p w14:paraId="19CCCA72"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 xml:space="preserve">Open </w:t>
            </w:r>
            <w:proofErr w:type="spellStart"/>
            <w:r w:rsidRPr="00EC773E">
              <w:rPr>
                <w:rFonts w:ascii="Arial" w:eastAsia="Times New Roman" w:hAnsi="Arial" w:cs="Arial"/>
                <w:color w:val="000000" w:themeColor="text1"/>
                <w:sz w:val="20"/>
                <w:szCs w:val="20"/>
                <w:lang w:eastAsia="pt-BR"/>
              </w:rPr>
              <w:t>Finance</w:t>
            </w:r>
            <w:proofErr w:type="spellEnd"/>
            <w:r w:rsidRPr="00EC773E">
              <w:rPr>
                <w:rFonts w:ascii="Arial" w:eastAsia="Times New Roman" w:hAnsi="Arial" w:cs="Arial"/>
                <w:color w:val="000000" w:themeColor="text1"/>
                <w:sz w:val="20"/>
                <w:szCs w:val="20"/>
                <w:lang w:eastAsia="pt-BR"/>
              </w:rPr>
              <w:t xml:space="preserve"> CAIXA</w:t>
            </w:r>
          </w:p>
        </w:tc>
        <w:tc>
          <w:tcPr>
            <w:tcW w:w="1698" w:type="pct"/>
            <w:shd w:val="clear" w:color="auto" w:fill="auto"/>
            <w:vAlign w:val="center"/>
          </w:tcPr>
          <w:p w14:paraId="607F3215"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 xml:space="preserve">Sistema responsável pela gestão dos consentimentos e captura de dados no ecossistema Open </w:t>
            </w:r>
            <w:proofErr w:type="spellStart"/>
            <w:r w:rsidRPr="00EC773E">
              <w:rPr>
                <w:rFonts w:ascii="Arial" w:eastAsia="Times New Roman" w:hAnsi="Arial" w:cs="Arial"/>
                <w:color w:val="000000" w:themeColor="text1"/>
                <w:sz w:val="20"/>
                <w:szCs w:val="20"/>
                <w:lang w:eastAsia="pt-BR"/>
              </w:rPr>
              <w:t>Finance</w:t>
            </w:r>
            <w:proofErr w:type="spellEnd"/>
          </w:p>
        </w:tc>
        <w:tc>
          <w:tcPr>
            <w:tcW w:w="1694" w:type="pct"/>
            <w:shd w:val="clear" w:color="auto" w:fill="auto"/>
            <w:vAlign w:val="center"/>
          </w:tcPr>
          <w:p w14:paraId="0AB13217" w14:textId="77777777" w:rsidR="0093568E" w:rsidRPr="00EC773E" w:rsidRDefault="0093568E">
            <w:pPr>
              <w:spacing w:after="0" w:line="240" w:lineRule="auto"/>
              <w:jc w:val="center"/>
              <w:rPr>
                <w:rFonts w:ascii="Arial" w:eastAsia="Times New Roman" w:hAnsi="Arial" w:cs="Arial"/>
                <w:color w:val="000000" w:themeColor="text1"/>
                <w:sz w:val="20"/>
                <w:szCs w:val="20"/>
                <w:lang w:val="en-US" w:eastAsia="pt-BR"/>
              </w:rPr>
            </w:pPr>
            <w:proofErr w:type="spellStart"/>
            <w:r w:rsidRPr="00EC773E">
              <w:rPr>
                <w:rFonts w:ascii="Arial" w:eastAsia="Times New Roman" w:hAnsi="Arial" w:cs="Arial"/>
                <w:color w:val="000000" w:themeColor="text1"/>
                <w:sz w:val="20"/>
                <w:szCs w:val="20"/>
                <w:lang w:val="en-US" w:eastAsia="pt-BR"/>
              </w:rPr>
              <w:t>Arquivos</w:t>
            </w:r>
            <w:proofErr w:type="spellEnd"/>
            <w:r w:rsidRPr="00EC773E">
              <w:rPr>
                <w:rFonts w:ascii="Arial" w:eastAsia="Times New Roman" w:hAnsi="Arial" w:cs="Arial"/>
                <w:color w:val="000000" w:themeColor="text1"/>
                <w:sz w:val="20"/>
                <w:szCs w:val="20"/>
                <w:lang w:val="en-US" w:eastAsia="pt-BR"/>
              </w:rPr>
              <w:t xml:space="preserve"> TXT, B2B, API REST, Socket, JMS/MQ/AMQP</w:t>
            </w:r>
          </w:p>
        </w:tc>
      </w:tr>
      <w:tr w:rsidR="00AE492D" w:rsidRPr="00AE492D" w14:paraId="0B538758" w14:textId="77777777" w:rsidTr="00EC773E">
        <w:trPr>
          <w:trHeight w:val="870"/>
        </w:trPr>
        <w:tc>
          <w:tcPr>
            <w:tcW w:w="1609" w:type="pct"/>
            <w:shd w:val="clear" w:color="auto" w:fill="auto"/>
            <w:vAlign w:val="center"/>
          </w:tcPr>
          <w:p w14:paraId="58B54585"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Data Lake CAIXA</w:t>
            </w:r>
          </w:p>
        </w:tc>
        <w:tc>
          <w:tcPr>
            <w:tcW w:w="1698" w:type="pct"/>
            <w:shd w:val="clear" w:color="auto" w:fill="auto"/>
            <w:vAlign w:val="center"/>
          </w:tcPr>
          <w:p w14:paraId="3D38D243"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Lago de dados da CAIXA</w:t>
            </w:r>
          </w:p>
        </w:tc>
        <w:tc>
          <w:tcPr>
            <w:tcW w:w="1694" w:type="pct"/>
            <w:shd w:val="clear" w:color="auto" w:fill="auto"/>
            <w:vAlign w:val="center"/>
          </w:tcPr>
          <w:p w14:paraId="47E7311A"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Arquivos TXT, B2B, API REST</w:t>
            </w:r>
          </w:p>
        </w:tc>
      </w:tr>
      <w:tr w:rsidR="00AE492D" w:rsidRPr="00000DC3" w14:paraId="4D23AEF1" w14:textId="77777777" w:rsidTr="00EC773E">
        <w:trPr>
          <w:trHeight w:val="870"/>
        </w:trPr>
        <w:tc>
          <w:tcPr>
            <w:tcW w:w="1609" w:type="pct"/>
            <w:shd w:val="clear" w:color="auto" w:fill="auto"/>
            <w:vAlign w:val="center"/>
          </w:tcPr>
          <w:p w14:paraId="1E7BE6BB"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CRM CAIXA</w:t>
            </w:r>
          </w:p>
        </w:tc>
        <w:tc>
          <w:tcPr>
            <w:tcW w:w="1698" w:type="pct"/>
            <w:shd w:val="clear" w:color="auto" w:fill="auto"/>
            <w:vAlign w:val="center"/>
          </w:tcPr>
          <w:p w14:paraId="124F4A69"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 xml:space="preserve">Sistema responsável pela gestão de campanhas e CRM </w:t>
            </w:r>
          </w:p>
        </w:tc>
        <w:tc>
          <w:tcPr>
            <w:tcW w:w="1694" w:type="pct"/>
            <w:shd w:val="clear" w:color="auto" w:fill="auto"/>
            <w:vAlign w:val="center"/>
          </w:tcPr>
          <w:p w14:paraId="06E653A6" w14:textId="77777777" w:rsidR="0093568E" w:rsidRPr="00EC773E" w:rsidRDefault="0093568E">
            <w:pPr>
              <w:spacing w:after="0" w:line="240" w:lineRule="auto"/>
              <w:jc w:val="center"/>
              <w:rPr>
                <w:rFonts w:ascii="Arial" w:eastAsia="Times New Roman" w:hAnsi="Arial" w:cs="Arial"/>
                <w:color w:val="000000" w:themeColor="text1"/>
                <w:sz w:val="20"/>
                <w:szCs w:val="20"/>
                <w:lang w:val="en-US" w:eastAsia="pt-BR"/>
              </w:rPr>
            </w:pPr>
            <w:proofErr w:type="spellStart"/>
            <w:r w:rsidRPr="00EC773E">
              <w:rPr>
                <w:rFonts w:ascii="Arial" w:eastAsia="Times New Roman" w:hAnsi="Arial" w:cs="Arial"/>
                <w:color w:val="000000" w:themeColor="text1"/>
                <w:sz w:val="20"/>
                <w:szCs w:val="20"/>
                <w:lang w:val="en-US" w:eastAsia="pt-BR"/>
              </w:rPr>
              <w:t>Arquivos</w:t>
            </w:r>
            <w:proofErr w:type="spellEnd"/>
            <w:r w:rsidRPr="00EC773E">
              <w:rPr>
                <w:rFonts w:ascii="Arial" w:eastAsia="Times New Roman" w:hAnsi="Arial" w:cs="Arial"/>
                <w:color w:val="000000" w:themeColor="text1"/>
                <w:sz w:val="20"/>
                <w:szCs w:val="20"/>
                <w:lang w:val="en-US" w:eastAsia="pt-BR"/>
              </w:rPr>
              <w:t xml:space="preserve"> TXT, B2B, API REST, Socket, JMS/MQ/AMQP</w:t>
            </w:r>
          </w:p>
        </w:tc>
      </w:tr>
      <w:tr w:rsidR="0093568E" w:rsidRPr="00000DC3" w14:paraId="6064379F" w14:textId="77777777" w:rsidTr="00EC773E">
        <w:trPr>
          <w:trHeight w:val="870"/>
        </w:trPr>
        <w:tc>
          <w:tcPr>
            <w:tcW w:w="1609" w:type="pct"/>
            <w:shd w:val="clear" w:color="auto" w:fill="auto"/>
            <w:vAlign w:val="center"/>
          </w:tcPr>
          <w:p w14:paraId="6CFB30C2"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Canais CAIXA Mobile e Desktop WEB</w:t>
            </w:r>
          </w:p>
        </w:tc>
        <w:tc>
          <w:tcPr>
            <w:tcW w:w="1698" w:type="pct"/>
            <w:shd w:val="clear" w:color="auto" w:fill="auto"/>
            <w:vAlign w:val="center"/>
          </w:tcPr>
          <w:p w14:paraId="7B8A812D" w14:textId="77777777" w:rsidR="0093568E" w:rsidRPr="00EC773E" w:rsidRDefault="0093568E">
            <w:pPr>
              <w:spacing w:after="0" w:line="240" w:lineRule="auto"/>
              <w:jc w:val="center"/>
              <w:rPr>
                <w:rFonts w:ascii="Arial" w:eastAsia="Times New Roman" w:hAnsi="Arial" w:cs="Arial"/>
                <w:color w:val="000000" w:themeColor="text1"/>
                <w:sz w:val="20"/>
                <w:szCs w:val="20"/>
                <w:lang w:eastAsia="pt-BR"/>
              </w:rPr>
            </w:pPr>
            <w:r w:rsidRPr="00EC773E">
              <w:rPr>
                <w:rFonts w:ascii="Arial" w:eastAsia="Times New Roman" w:hAnsi="Arial" w:cs="Arial"/>
                <w:color w:val="000000" w:themeColor="text1"/>
                <w:sz w:val="20"/>
                <w:szCs w:val="20"/>
                <w:lang w:eastAsia="pt-BR"/>
              </w:rPr>
              <w:t>Canais mobile e Desktop WEB da CAIXA</w:t>
            </w:r>
          </w:p>
        </w:tc>
        <w:tc>
          <w:tcPr>
            <w:tcW w:w="1694" w:type="pct"/>
            <w:shd w:val="clear" w:color="auto" w:fill="auto"/>
            <w:vAlign w:val="center"/>
          </w:tcPr>
          <w:p w14:paraId="0B8AA18C" w14:textId="1AA371EE" w:rsidR="0093568E" w:rsidRPr="00EC773E" w:rsidRDefault="0093568E">
            <w:pPr>
              <w:spacing w:after="0" w:line="240" w:lineRule="auto"/>
              <w:jc w:val="center"/>
              <w:rPr>
                <w:rFonts w:ascii="Arial" w:eastAsia="Times New Roman" w:hAnsi="Arial" w:cs="Arial"/>
                <w:color w:val="000000" w:themeColor="text1"/>
                <w:sz w:val="20"/>
                <w:szCs w:val="20"/>
                <w:lang w:val="en-US" w:eastAsia="pt-BR"/>
              </w:rPr>
            </w:pPr>
            <w:r w:rsidRPr="00EC773E">
              <w:rPr>
                <w:rFonts w:ascii="Arial" w:eastAsia="Times New Roman" w:hAnsi="Arial" w:cs="Arial"/>
                <w:color w:val="000000" w:themeColor="text1"/>
                <w:sz w:val="20"/>
                <w:szCs w:val="20"/>
                <w:lang w:val="en-US" w:eastAsia="pt-BR"/>
              </w:rPr>
              <w:t xml:space="preserve">SDK, API REST, </w:t>
            </w:r>
            <w:proofErr w:type="spellStart"/>
            <w:r w:rsidRPr="00EC773E">
              <w:rPr>
                <w:rFonts w:ascii="Arial" w:eastAsia="Times New Roman" w:hAnsi="Arial" w:cs="Arial"/>
                <w:color w:val="000000" w:themeColor="text1"/>
                <w:sz w:val="20"/>
                <w:szCs w:val="20"/>
                <w:lang w:val="en-US" w:eastAsia="pt-BR"/>
              </w:rPr>
              <w:t>Webview</w:t>
            </w:r>
            <w:proofErr w:type="spellEnd"/>
            <w:r w:rsidRPr="00EC773E">
              <w:rPr>
                <w:rFonts w:ascii="Arial" w:eastAsia="Times New Roman" w:hAnsi="Arial" w:cs="Arial"/>
                <w:color w:val="000000" w:themeColor="text1"/>
                <w:sz w:val="20"/>
                <w:szCs w:val="20"/>
                <w:lang w:val="en-US" w:eastAsia="pt-BR"/>
              </w:rPr>
              <w:t xml:space="preserve">, </w:t>
            </w:r>
            <w:proofErr w:type="spellStart"/>
            <w:r w:rsidRPr="00EC773E">
              <w:rPr>
                <w:rFonts w:ascii="Arial" w:eastAsia="Times New Roman" w:hAnsi="Arial" w:cs="Arial"/>
                <w:color w:val="000000" w:themeColor="text1"/>
                <w:sz w:val="20"/>
                <w:szCs w:val="20"/>
                <w:lang w:val="en-US" w:eastAsia="pt-BR"/>
              </w:rPr>
              <w:t>Component</w:t>
            </w:r>
            <w:r>
              <w:rPr>
                <w:rFonts w:ascii="Arial" w:eastAsia="Times New Roman" w:hAnsi="Arial" w:cs="Arial"/>
                <w:color w:val="000000" w:themeColor="text1"/>
                <w:sz w:val="20"/>
                <w:szCs w:val="20"/>
                <w:lang w:val="en-US" w:eastAsia="pt-BR"/>
              </w:rPr>
              <w:t>e</w:t>
            </w:r>
            <w:r w:rsidRPr="00EC773E">
              <w:rPr>
                <w:rFonts w:ascii="Arial" w:eastAsia="Times New Roman" w:hAnsi="Arial" w:cs="Arial"/>
                <w:color w:val="000000" w:themeColor="text1"/>
                <w:sz w:val="20"/>
                <w:szCs w:val="20"/>
                <w:lang w:val="en-US" w:eastAsia="pt-BR"/>
              </w:rPr>
              <w:t>s</w:t>
            </w:r>
            <w:proofErr w:type="spellEnd"/>
          </w:p>
        </w:tc>
      </w:tr>
    </w:tbl>
    <w:p w14:paraId="7FB6BEB3" w14:textId="77777777" w:rsidR="0093568E" w:rsidRPr="004E4489" w:rsidRDefault="0093568E" w:rsidP="0093568E">
      <w:pPr>
        <w:keepLines/>
        <w:widowControl w:val="0"/>
        <w:spacing w:after="0" w:line="240" w:lineRule="auto"/>
        <w:ind w:left="360"/>
        <w:jc w:val="both"/>
        <w:rPr>
          <w:rFonts w:ascii="Arial" w:hAnsi="Arial" w:cs="Arial"/>
          <w:color w:val="000000" w:themeColor="text1"/>
          <w:lang w:val="en-US"/>
        </w:rPr>
      </w:pPr>
    </w:p>
    <w:p w14:paraId="20BEE778" w14:textId="77777777" w:rsidR="0093568E" w:rsidRPr="004E4489" w:rsidRDefault="0093568E" w:rsidP="0093568E">
      <w:pPr>
        <w:keepLines/>
        <w:widowControl w:val="0"/>
        <w:spacing w:after="0" w:line="240" w:lineRule="auto"/>
        <w:ind w:left="360"/>
        <w:jc w:val="both"/>
        <w:rPr>
          <w:rFonts w:ascii="Arial" w:hAnsi="Arial" w:cs="Arial"/>
          <w:color w:val="000000" w:themeColor="text1"/>
          <w:lang w:val="en-US"/>
        </w:rPr>
      </w:pPr>
    </w:p>
    <w:p w14:paraId="50CBD617" w14:textId="0705BE9D" w:rsidR="000F30F9" w:rsidRDefault="00C836B9" w:rsidP="00E52894">
      <w:pPr>
        <w:numPr>
          <w:ilvl w:val="0"/>
          <w:numId w:val="2"/>
        </w:numPr>
        <w:spacing w:after="0" w:line="240" w:lineRule="auto"/>
        <w:ind w:left="1134" w:hanging="1134"/>
        <w:jc w:val="both"/>
        <w:rPr>
          <w:rFonts w:ascii="Arial" w:hAnsi="Arial" w:cs="Arial"/>
          <w:color w:val="000000" w:themeColor="text1"/>
        </w:rPr>
      </w:pPr>
      <w:r w:rsidRPr="00FA595B">
        <w:rPr>
          <w:rFonts w:ascii="Arial" w:hAnsi="Arial" w:cs="Arial"/>
          <w:color w:val="000000" w:themeColor="text1"/>
        </w:rPr>
        <w:t>O rol previsto no item 1 é exemplificativo, podendo haver necessidade de novas integrações, não previstas no presente, durante a execução contratual.</w:t>
      </w:r>
    </w:p>
    <w:p w14:paraId="4AC1C7A1" w14:textId="77777777" w:rsidR="00064A80" w:rsidRDefault="00064A80" w:rsidP="002C07E1">
      <w:pPr>
        <w:spacing w:after="0" w:line="240" w:lineRule="auto"/>
        <w:ind w:left="792"/>
        <w:jc w:val="both"/>
        <w:rPr>
          <w:rFonts w:ascii="Arial" w:hAnsi="Arial" w:cs="Arial"/>
          <w:color w:val="000000" w:themeColor="text1"/>
        </w:rPr>
      </w:pPr>
    </w:p>
    <w:p w14:paraId="36E0FE22" w14:textId="77777777" w:rsidR="000F30F9" w:rsidRPr="00FA595B" w:rsidRDefault="000F30F9" w:rsidP="000F30F9">
      <w:pPr>
        <w:pStyle w:val="PargrafodaLista"/>
        <w:spacing w:before="160" w:line="240" w:lineRule="auto"/>
        <w:ind w:left="0"/>
        <w:contextualSpacing w:val="0"/>
        <w:jc w:val="both"/>
        <w:rPr>
          <w:rFonts w:ascii="Arial" w:hAnsi="Arial" w:cs="Arial"/>
          <w:b/>
          <w:color w:val="000000" w:themeColor="text1"/>
        </w:rPr>
      </w:pPr>
    </w:p>
    <w:p w14:paraId="6C930DBF" w14:textId="77777777" w:rsidR="00FC3CFC" w:rsidRPr="00FA595B" w:rsidRDefault="00FC3CFC" w:rsidP="005F523E">
      <w:pPr>
        <w:keepNext/>
        <w:keepLines/>
        <w:spacing w:before="160" w:line="240" w:lineRule="auto"/>
        <w:jc w:val="both"/>
        <w:rPr>
          <w:rFonts w:ascii="Arial" w:hAnsi="Arial" w:cs="Arial"/>
          <w:color w:val="000000" w:themeColor="text1"/>
        </w:rPr>
      </w:pPr>
    </w:p>
    <w:p w14:paraId="2B9E0C8E" w14:textId="77777777" w:rsidR="000263F1" w:rsidRPr="00FA595B" w:rsidRDefault="000263F1">
      <w:pPr>
        <w:rPr>
          <w:rFonts w:ascii="Arial" w:hAnsi="Arial" w:cs="Arial"/>
          <w:b/>
          <w:color w:val="000000" w:themeColor="text1"/>
        </w:rPr>
      </w:pPr>
      <w:r w:rsidRPr="00FA595B">
        <w:rPr>
          <w:rFonts w:ascii="Arial" w:hAnsi="Arial" w:cs="Arial"/>
          <w:b/>
          <w:color w:val="000000" w:themeColor="text1"/>
        </w:rPr>
        <w:br w:type="page"/>
      </w:r>
    </w:p>
    <w:p w14:paraId="53F08D0E" w14:textId="72B8839D" w:rsidR="00FC3CFC" w:rsidRPr="00FA595B" w:rsidRDefault="00FC3CFC" w:rsidP="00FC3CFC">
      <w:pPr>
        <w:keepNext/>
        <w:keepLines/>
        <w:spacing w:before="120" w:after="120" w:line="240" w:lineRule="auto"/>
        <w:jc w:val="center"/>
        <w:rPr>
          <w:rFonts w:ascii="Arial" w:hAnsi="Arial" w:cs="Arial"/>
          <w:b/>
          <w:color w:val="000000" w:themeColor="text1"/>
        </w:rPr>
      </w:pPr>
      <w:r w:rsidRPr="00FA595B">
        <w:rPr>
          <w:rFonts w:ascii="Arial" w:hAnsi="Arial" w:cs="Arial"/>
          <w:b/>
          <w:color w:val="000000" w:themeColor="text1"/>
        </w:rPr>
        <w:lastRenderedPageBreak/>
        <w:t>A</w:t>
      </w:r>
      <w:bookmarkStart w:id="1" w:name="_Ref53488116"/>
      <w:bookmarkEnd w:id="1"/>
      <w:r w:rsidRPr="00FA595B">
        <w:rPr>
          <w:rFonts w:ascii="Arial" w:hAnsi="Arial" w:cs="Arial"/>
          <w:b/>
          <w:color w:val="000000" w:themeColor="text1"/>
        </w:rPr>
        <w:t>NEXO I-C</w:t>
      </w:r>
    </w:p>
    <w:p w14:paraId="4E603A9C" w14:textId="77777777" w:rsidR="00FC3CFC" w:rsidRPr="00FA595B" w:rsidRDefault="00FC3CFC" w:rsidP="00FC3CFC">
      <w:pPr>
        <w:pStyle w:val="Corpodetexto"/>
        <w:keepNext/>
        <w:keepLines/>
        <w:spacing w:before="120" w:after="120"/>
        <w:jc w:val="center"/>
        <w:rPr>
          <w:caps/>
          <w:color w:val="000000" w:themeColor="text1"/>
        </w:rPr>
      </w:pPr>
      <w:r w:rsidRPr="00FA595B">
        <w:rPr>
          <w:caps/>
          <w:color w:val="000000" w:themeColor="text1"/>
        </w:rPr>
        <w:t>EXECUÇÃO DOS SERVIÇOS</w:t>
      </w:r>
    </w:p>
    <w:p w14:paraId="5CB55B6C" w14:textId="77777777" w:rsidR="00FC3CFC" w:rsidRPr="00FA595B" w:rsidRDefault="00FC3CFC" w:rsidP="00FC3CFC">
      <w:pPr>
        <w:keepNext/>
        <w:keepLines/>
        <w:spacing w:before="120" w:after="120" w:line="240" w:lineRule="auto"/>
        <w:jc w:val="both"/>
        <w:rPr>
          <w:rFonts w:ascii="Arial" w:hAnsi="Arial" w:cs="Arial"/>
          <w:color w:val="000000" w:themeColor="text1"/>
        </w:rPr>
      </w:pPr>
    </w:p>
    <w:p w14:paraId="34811587" w14:textId="77777777" w:rsidR="00FC3CFC" w:rsidRPr="00FA595B" w:rsidRDefault="00FC3CFC" w:rsidP="00FC3CFC">
      <w:pPr>
        <w:keepNext/>
        <w:keepLines/>
        <w:spacing w:before="120" w:after="120" w:line="240" w:lineRule="auto"/>
        <w:jc w:val="both"/>
        <w:rPr>
          <w:rFonts w:ascii="Arial" w:hAnsi="Arial" w:cs="Arial"/>
          <w:color w:val="000000" w:themeColor="text1"/>
        </w:rPr>
      </w:pPr>
    </w:p>
    <w:p w14:paraId="5723A6F8" w14:textId="77777777" w:rsidR="00FC3CFC" w:rsidRPr="00FA595B" w:rsidRDefault="00FC3CFC" w:rsidP="00FC5CF9">
      <w:pPr>
        <w:pStyle w:val="PargrafodaLista"/>
        <w:numPr>
          <w:ilvl w:val="0"/>
          <w:numId w:val="35"/>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DISPOSIÇÕES GERAIS</w:t>
      </w:r>
    </w:p>
    <w:p w14:paraId="0DC96A83"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0307E515" w14:textId="06575C60" w:rsidR="00FC3CFC" w:rsidRPr="00FA595B" w:rsidRDefault="00FC3CFC" w:rsidP="00FC5CF9">
      <w:pPr>
        <w:pStyle w:val="PargrafodaLista"/>
        <w:numPr>
          <w:ilvl w:val="1"/>
          <w:numId w:val="35"/>
        </w:numPr>
        <w:spacing w:after="240" w:line="256" w:lineRule="auto"/>
        <w:ind w:left="1134" w:hanging="1134"/>
        <w:jc w:val="both"/>
        <w:rPr>
          <w:rFonts w:ascii="Arial" w:hAnsi="Arial" w:cs="Arial"/>
          <w:b/>
          <w:bCs/>
          <w:color w:val="000000" w:themeColor="text1"/>
        </w:rPr>
      </w:pPr>
      <w:r w:rsidRPr="00FA595B">
        <w:rPr>
          <w:rFonts w:ascii="Arial" w:hAnsi="Arial" w:cs="Arial"/>
          <w:color w:val="000000" w:themeColor="text1"/>
        </w:rPr>
        <w:t xml:space="preserve">As atividades para ativação do </w:t>
      </w:r>
      <w:r w:rsidRPr="00FA595B">
        <w:rPr>
          <w:rFonts w:ascii="Arial" w:hAnsi="Arial" w:cs="Arial"/>
          <w:b/>
          <w:bCs/>
          <w:color w:val="000000" w:themeColor="text1"/>
        </w:rPr>
        <w:t xml:space="preserve">Gerenciador Financeiro/Agregador de contas </w:t>
      </w:r>
      <w:r w:rsidRPr="00FA595B">
        <w:rPr>
          <w:rFonts w:ascii="Arial" w:hAnsi="Arial" w:cs="Arial"/>
          <w:color w:val="000000" w:themeColor="text1"/>
        </w:rPr>
        <w:t>deverão iniciar mediante solicitação da CONTRATANTE, conforme etapas descritas neste documento, que compreendem todas as atividades necessárias à sua disponibilização, integrações, customizações iniciais, parametrizações</w:t>
      </w:r>
      <w:r w:rsidR="003849FF">
        <w:rPr>
          <w:rFonts w:ascii="Arial" w:hAnsi="Arial" w:cs="Arial"/>
          <w:color w:val="000000" w:themeColor="text1"/>
        </w:rPr>
        <w:t>,</w:t>
      </w:r>
      <w:r w:rsidRPr="00FA595B">
        <w:rPr>
          <w:rFonts w:ascii="Arial" w:hAnsi="Arial" w:cs="Arial"/>
          <w:color w:val="000000" w:themeColor="text1"/>
        </w:rPr>
        <w:t xml:space="preserve"> migração das informações legadas e demais atividades necessárias ao pleno funcionamento da solução.</w:t>
      </w:r>
    </w:p>
    <w:p w14:paraId="60EC00A9"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58E24FC7"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As integrações e customizações iniciais são aquelas para o uso inicial da solução consistindo na criação e implementação de interfaces com a CONTRATANTE e parceiros, bem como as customizações para atendimento ao escopo definido para a fase de ativação descrita neste documento.</w:t>
      </w:r>
    </w:p>
    <w:p w14:paraId="7D1B63D9"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1ED284E1" w14:textId="387306D2"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As integrações com os sistemas da CONTRATANTE deverão seguir os padrões citados no </w:t>
      </w:r>
      <w:r w:rsidR="00177276" w:rsidRPr="00FA595B">
        <w:rPr>
          <w:rFonts w:ascii="Arial" w:hAnsi="Arial" w:cs="Arial"/>
          <w:color w:val="000000" w:themeColor="text1"/>
        </w:rPr>
        <w:t>Termo de Referência</w:t>
      </w:r>
      <w:r w:rsidRPr="00FA595B">
        <w:rPr>
          <w:rFonts w:ascii="Arial" w:hAnsi="Arial" w:cs="Arial"/>
          <w:color w:val="000000" w:themeColor="text1"/>
        </w:rPr>
        <w:t>.</w:t>
      </w:r>
    </w:p>
    <w:p w14:paraId="0D4067C2"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AD943E8" w14:textId="607F7538"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solução ofertada deverá ser a mesma analisada na fase de qualificação técnica do certame, não sendo admitidas alterações dos produtos previamente avaliados pela CONTRATANTE.</w:t>
      </w:r>
    </w:p>
    <w:p w14:paraId="7C0F1197"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922C6DD"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Para a execução do contrato, será implementado método de trabalho baseado no conceito de delegação de responsabilidade.</w:t>
      </w:r>
    </w:p>
    <w:p w14:paraId="7633F39C"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42159405" w14:textId="5C7D5E5C"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Esse conceito define a CONTRATANTE </w:t>
      </w:r>
      <w:r w:rsidR="001E4F1D" w:rsidRPr="00FA595B">
        <w:rPr>
          <w:rFonts w:ascii="Arial" w:hAnsi="Arial" w:cs="Arial"/>
          <w:color w:val="000000" w:themeColor="text1"/>
        </w:rPr>
        <w:t xml:space="preserve">como responsável pela gestão do contrato e pelo ateste da aderência aos padrões de qualidade exigidos dos serviços entregues, e a CONTRATADA como responsável pela execução operacional dos serviços, gestão de recursos humanos, de infraestrutura de </w:t>
      </w:r>
      <w:r w:rsidR="001E4F1D" w:rsidRPr="00436066">
        <w:rPr>
          <w:rFonts w:ascii="Arial" w:hAnsi="Arial" w:cs="Arial"/>
          <w:i/>
          <w:iCs/>
          <w:color w:val="000000" w:themeColor="text1"/>
        </w:rPr>
        <w:t>hardware</w:t>
      </w:r>
      <w:r w:rsidR="001E4F1D" w:rsidRPr="00FA595B">
        <w:rPr>
          <w:rFonts w:ascii="Arial" w:hAnsi="Arial" w:cs="Arial"/>
          <w:color w:val="000000" w:themeColor="text1"/>
        </w:rPr>
        <w:t xml:space="preserve"> e </w:t>
      </w:r>
      <w:r w:rsidR="001E4F1D" w:rsidRPr="00436066">
        <w:rPr>
          <w:rFonts w:ascii="Arial" w:hAnsi="Arial" w:cs="Arial"/>
          <w:i/>
          <w:iCs/>
          <w:color w:val="000000" w:themeColor="text1"/>
        </w:rPr>
        <w:t>software</w:t>
      </w:r>
      <w:r w:rsidR="001E4F1D" w:rsidRPr="00FA595B">
        <w:rPr>
          <w:rFonts w:ascii="Arial" w:hAnsi="Arial" w:cs="Arial"/>
          <w:color w:val="000000" w:themeColor="text1"/>
        </w:rPr>
        <w:t xml:space="preserve"> necessários para atendimento do contrato</w:t>
      </w:r>
      <w:r w:rsidRPr="00FA595B">
        <w:rPr>
          <w:rFonts w:ascii="Arial" w:hAnsi="Arial" w:cs="Arial"/>
          <w:color w:val="000000" w:themeColor="text1"/>
        </w:rPr>
        <w:t>.</w:t>
      </w:r>
    </w:p>
    <w:p w14:paraId="50DC5078"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2F07DE77"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Caberá à CONTRATADA dimensionar corretamente suas equipes de forma a cobrir todos os turnos de trabalho de acordo com o respectivo volume de demandas/atendimentos, mantendo a qualidade e os níveis de serviço exigidos em quaisquer datas/horários, bem como os clientes, usuários e parceiros assistidos sobre todos os aspectos.</w:t>
      </w:r>
    </w:p>
    <w:p w14:paraId="5BEE5106"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0A72C31"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Para execução dos serviços, a CONTRATADA deverá disponibilizar equipe técnica plenamente capacitada para executar as atividades dentro dos prazos previstos.</w:t>
      </w:r>
    </w:p>
    <w:p w14:paraId="08574BEA"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18080A01" w14:textId="14C0C709"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Caberá a CONTRATADA dimensionar a estrutura necessária, o perfil e a qualificação dos seus profissionais, com vistas a atender </w:t>
      </w:r>
      <w:r w:rsidR="00C41631">
        <w:rPr>
          <w:rFonts w:ascii="Arial" w:hAnsi="Arial" w:cs="Arial"/>
          <w:color w:val="000000" w:themeColor="text1"/>
        </w:rPr>
        <w:t>à</w:t>
      </w:r>
      <w:r w:rsidRPr="00FA595B">
        <w:rPr>
          <w:rFonts w:ascii="Arial" w:hAnsi="Arial" w:cs="Arial"/>
          <w:color w:val="000000" w:themeColor="text1"/>
        </w:rPr>
        <w:t>s necessidades da CAIXA, tendo como base as características, a especificidade dos serviços e as atividades a serem executadas.</w:t>
      </w:r>
    </w:p>
    <w:p w14:paraId="07749279"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1E23D1B9"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lastRenderedPageBreak/>
        <w:t>Os profissionais da CONTRATADA exercerão suas atribuições sob gestão direta e exclusiva dos PREPOSTOS da CONTRATADA.</w:t>
      </w:r>
    </w:p>
    <w:p w14:paraId="5F316EA9"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066F3C0A" w14:textId="42A05A38"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se obriga a manter PREPOSTOS nos locais onde serão executados os serviços para o atendimento imediato das solicitações, com a responsabilidade pelo pleno gerenciamento e execução dos serviços, pelo controle das entregas no prazo definido e pela distribuição das tarefas entre as equipes.</w:t>
      </w:r>
    </w:p>
    <w:p w14:paraId="745EFBA9"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AE96CCA"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PREPOSTO será o principal responsável por fazer a ligação entre a CONTRATADA e a CAIXA e deve ser apresentado na data de Assunção dos Serviços.</w:t>
      </w:r>
    </w:p>
    <w:p w14:paraId="67FF7EE3"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4FB3ADE5" w14:textId="1CB1E7CB"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Todas as demandas e serviços serão solicitad</w:t>
      </w:r>
      <w:r w:rsidR="00BE1655">
        <w:rPr>
          <w:rFonts w:ascii="Arial" w:hAnsi="Arial" w:cs="Arial"/>
          <w:color w:val="000000" w:themeColor="text1"/>
        </w:rPr>
        <w:t>o</w:t>
      </w:r>
      <w:r w:rsidRPr="00FA595B">
        <w:rPr>
          <w:rFonts w:ascii="Arial" w:hAnsi="Arial" w:cs="Arial"/>
          <w:color w:val="000000" w:themeColor="text1"/>
        </w:rPr>
        <w:t>s pela CAIXA à CONTRATADA por ferramenta de gestão da CAIXA e/ou outro recurso que venha a ser definido, contendo informações necessárias para sua realização.</w:t>
      </w:r>
    </w:p>
    <w:p w14:paraId="3B230574"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4995161F"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execução dos serviços será gerenciada pela CONTRATADA, que fará o acompanhamento da qualidade e dos níveis mínimos de serviços alcançados com vistas a efetuar eventuais ajustes e correções de rumo.</w:t>
      </w:r>
    </w:p>
    <w:p w14:paraId="777E7B13"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4A44839C" w14:textId="77777777" w:rsidR="00FC3CFC" w:rsidRPr="00FA595B" w:rsidRDefault="00FC3CFC" w:rsidP="00FC5CF9">
      <w:pPr>
        <w:pStyle w:val="PargrafodaLista"/>
        <w:numPr>
          <w:ilvl w:val="2"/>
          <w:numId w:val="35"/>
        </w:numPr>
        <w:tabs>
          <w:tab w:val="left" w:pos="851"/>
        </w:tabs>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CAIXA também deverá fiscalizar a execução dos serviços prestados, atendo-se fielmente aos parâmetros de qualidade e respectivos níveis de serviço especificados no edital.</w:t>
      </w:r>
    </w:p>
    <w:p w14:paraId="4179CD51"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8C66780"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Quaisquer problemas que venham a comprometer o bom andamento dos serviços ou o alcance dos níveis de serviços acordados devem ser imediatamente comunicados à CAIXA.</w:t>
      </w:r>
    </w:p>
    <w:p w14:paraId="6E7D99DA"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3841FE0" w14:textId="361E7C12"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cada solicitação dos serviços, a CONTRATADA deverá avaliar se as informações constantes são suficientes para a execução das atividades solicitadas</w:t>
      </w:r>
      <w:r w:rsidR="00B33798">
        <w:rPr>
          <w:rFonts w:ascii="Arial" w:hAnsi="Arial" w:cs="Arial"/>
          <w:color w:val="000000" w:themeColor="text1"/>
        </w:rPr>
        <w:t xml:space="preserve"> e</w:t>
      </w:r>
      <w:r w:rsidRPr="00FA595B">
        <w:rPr>
          <w:rFonts w:ascii="Arial" w:hAnsi="Arial" w:cs="Arial"/>
          <w:color w:val="000000" w:themeColor="text1"/>
        </w:rPr>
        <w:t>, caso as informações não sejam suficientes, a CONTRATADA deverá solicitar as complementações pertinentes.</w:t>
      </w:r>
    </w:p>
    <w:p w14:paraId="5EC7D2ED" w14:textId="77777777" w:rsidR="00FC3CFC" w:rsidRPr="00FA595B" w:rsidRDefault="00FC3CFC" w:rsidP="00FC5CF9">
      <w:pPr>
        <w:pStyle w:val="PargrafodaLista"/>
        <w:ind w:left="1134" w:hanging="1134"/>
        <w:rPr>
          <w:rFonts w:ascii="Arial" w:hAnsi="Arial" w:cs="Arial"/>
          <w:color w:val="000000" w:themeColor="text1"/>
        </w:rPr>
      </w:pPr>
    </w:p>
    <w:p w14:paraId="32F3C649" w14:textId="70161B3A"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Qualquer inviabilidade detectada no atendimento da demanda ou serviço deverá ser comunicada formalmente à CAIXA, por meio da ferramenta de gerenciamento de demandas </w:t>
      </w:r>
      <w:r w:rsidRPr="00F16C1C">
        <w:rPr>
          <w:rFonts w:ascii="Arial" w:hAnsi="Arial" w:cs="Arial"/>
          <w:color w:val="000000" w:themeColor="text1"/>
        </w:rPr>
        <w:t>ou pelo mesmo meio recebido</w:t>
      </w:r>
      <w:r w:rsidR="00F16C1C">
        <w:rPr>
          <w:rFonts w:ascii="Arial" w:hAnsi="Arial" w:cs="Arial"/>
          <w:color w:val="000000" w:themeColor="text1"/>
        </w:rPr>
        <w:t>,</w:t>
      </w:r>
      <w:r w:rsidRPr="00FA595B">
        <w:rPr>
          <w:rFonts w:ascii="Arial" w:hAnsi="Arial" w:cs="Arial"/>
          <w:color w:val="000000" w:themeColor="text1"/>
        </w:rPr>
        <w:t xml:space="preserve"> com o registro do resultado da avaliação, descrição da inviabilidade encontrada e sugestão para retificações.</w:t>
      </w:r>
    </w:p>
    <w:p w14:paraId="4D0A9F7B" w14:textId="77777777" w:rsidR="00FC3CFC" w:rsidRPr="00FA595B" w:rsidRDefault="00FC3CFC" w:rsidP="00FC5CF9">
      <w:pPr>
        <w:pStyle w:val="PargrafodaLista"/>
        <w:ind w:left="1134" w:hanging="1134"/>
        <w:rPr>
          <w:rFonts w:ascii="Arial" w:hAnsi="Arial" w:cs="Arial"/>
          <w:color w:val="000000" w:themeColor="text1"/>
        </w:rPr>
      </w:pPr>
    </w:p>
    <w:p w14:paraId="2B951E08"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Caso a CAIXA julgue improcedente a manifestação/comunicação da CONTRATADA quanto à inviabilidade no atendimento, permanecerá o prazo inicial definido.</w:t>
      </w:r>
    </w:p>
    <w:p w14:paraId="12ADE569" w14:textId="77777777" w:rsidR="00FC3CFC" w:rsidRPr="00FA595B" w:rsidRDefault="00FC3CFC" w:rsidP="00FC5CF9">
      <w:pPr>
        <w:pStyle w:val="PargrafodaLista"/>
        <w:ind w:left="1134" w:hanging="1134"/>
        <w:rPr>
          <w:rFonts w:ascii="Arial" w:hAnsi="Arial" w:cs="Arial"/>
          <w:color w:val="000000" w:themeColor="text1"/>
        </w:rPr>
      </w:pPr>
    </w:p>
    <w:p w14:paraId="3446B214"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Para efeito de aceitação pela CAIXA dos serviços prestados pela CONTRATADA, serão considerados realizados e atendidos aqueles serviços entregues que estiverem em conformidade com as especificações e com o CONTRATO.</w:t>
      </w:r>
    </w:p>
    <w:p w14:paraId="172A874E" w14:textId="77777777" w:rsidR="00FC3CFC" w:rsidRPr="00FA595B" w:rsidRDefault="00FC3CFC" w:rsidP="00FC5CF9">
      <w:pPr>
        <w:pStyle w:val="PargrafodaLista"/>
        <w:ind w:left="1134" w:hanging="1134"/>
        <w:rPr>
          <w:rFonts w:ascii="Arial" w:hAnsi="Arial" w:cs="Arial"/>
          <w:color w:val="000000" w:themeColor="text1"/>
        </w:rPr>
      </w:pPr>
    </w:p>
    <w:p w14:paraId="55956D3D"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conformidade da execução das atividades visa verificar de forma inequívoca a integridade, corretude, completeza, sequência, prazo, tempestividade e geração de produto.</w:t>
      </w:r>
    </w:p>
    <w:p w14:paraId="608C95F3" w14:textId="77777777" w:rsidR="00FC3CFC" w:rsidRPr="00FA595B" w:rsidRDefault="00FC3CFC" w:rsidP="00FC5CF9">
      <w:pPr>
        <w:pStyle w:val="PargrafodaLista"/>
        <w:ind w:left="1134" w:hanging="1134"/>
        <w:rPr>
          <w:rFonts w:ascii="Arial" w:hAnsi="Arial" w:cs="Arial"/>
          <w:color w:val="000000" w:themeColor="text1"/>
        </w:rPr>
      </w:pPr>
    </w:p>
    <w:p w14:paraId="0C616E7C" w14:textId="1B1F8106"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lastRenderedPageBreak/>
        <w:t>Eventuais atrasos em atividades que estejam sob responsabilidade da CAIXA não serão imputados à CONTRATADA.</w:t>
      </w:r>
    </w:p>
    <w:p w14:paraId="46FB88CE" w14:textId="77777777" w:rsidR="00E743F3" w:rsidRPr="00FA595B" w:rsidRDefault="00E743F3" w:rsidP="00FC5CF9">
      <w:pPr>
        <w:pStyle w:val="PargrafodaLista"/>
        <w:ind w:left="1134" w:hanging="1134"/>
        <w:rPr>
          <w:rFonts w:ascii="Arial" w:hAnsi="Arial" w:cs="Arial"/>
          <w:color w:val="000000" w:themeColor="text1"/>
        </w:rPr>
      </w:pPr>
    </w:p>
    <w:p w14:paraId="10D85168"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manter ao longo do contrato todas as condições que garantiram sua habilitação e qualificação no processo licitatório.</w:t>
      </w:r>
    </w:p>
    <w:p w14:paraId="55B7CBC3"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DE7ED0B" w14:textId="77777777" w:rsidR="00DA703E"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Nenhuma regra, condição ou referência externa ao contrato será considerada para regular a sua execução, valendo, para tanto, os estritos termos transcritos no contrato e seus anexos, inclusive neste instrumento</w:t>
      </w:r>
      <w:r w:rsidR="00DA703E" w:rsidRPr="00FA595B">
        <w:rPr>
          <w:rFonts w:ascii="Arial" w:hAnsi="Arial" w:cs="Arial"/>
          <w:color w:val="000000" w:themeColor="text1"/>
        </w:rPr>
        <w:t>.</w:t>
      </w:r>
    </w:p>
    <w:p w14:paraId="73A83899" w14:textId="77777777" w:rsidR="00464D40" w:rsidRPr="00FA595B" w:rsidRDefault="00464D40" w:rsidP="00FC5CF9">
      <w:pPr>
        <w:pStyle w:val="PargrafodaLista"/>
        <w:ind w:left="1134" w:hanging="1134"/>
        <w:rPr>
          <w:rFonts w:ascii="Arial" w:hAnsi="Arial" w:cs="Arial"/>
          <w:color w:val="000000" w:themeColor="text1"/>
        </w:rPr>
      </w:pPr>
    </w:p>
    <w:p w14:paraId="54E27970" w14:textId="77777777" w:rsidR="006935F3" w:rsidRDefault="00464D40"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 CONTRATADA deverá garantir a atualização tecnológica da solução durante o período de vigência do contrato. </w:t>
      </w:r>
    </w:p>
    <w:p w14:paraId="0F598E3D" w14:textId="77777777" w:rsidR="006935F3" w:rsidRPr="00436066" w:rsidRDefault="006935F3" w:rsidP="00FC5CF9">
      <w:pPr>
        <w:pStyle w:val="PargrafodaLista"/>
        <w:ind w:left="1134" w:hanging="1134"/>
        <w:rPr>
          <w:rFonts w:ascii="Arial" w:hAnsi="Arial" w:cs="Arial"/>
          <w:color w:val="000000" w:themeColor="text1"/>
        </w:rPr>
      </w:pPr>
    </w:p>
    <w:p w14:paraId="51739CCD" w14:textId="4DC28043" w:rsidR="00464D40" w:rsidRPr="00FA595B" w:rsidRDefault="00464D40"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No caso de descontinuidade da solução</w:t>
      </w:r>
      <w:r w:rsidR="0038122C">
        <w:rPr>
          <w:rFonts w:ascii="Arial" w:hAnsi="Arial" w:cs="Arial"/>
          <w:color w:val="000000" w:themeColor="text1"/>
        </w:rPr>
        <w:t>,</w:t>
      </w:r>
      <w:r w:rsidRPr="00FA595B">
        <w:rPr>
          <w:rFonts w:ascii="Arial" w:hAnsi="Arial" w:cs="Arial"/>
          <w:color w:val="000000" w:themeColor="text1"/>
        </w:rPr>
        <w:t xml:space="preserve"> a CONTRATADA deve</w:t>
      </w:r>
      <w:r w:rsidR="003D5CEB">
        <w:rPr>
          <w:rFonts w:ascii="Arial" w:hAnsi="Arial" w:cs="Arial"/>
          <w:color w:val="000000" w:themeColor="text1"/>
        </w:rPr>
        <w:t>rá</w:t>
      </w:r>
      <w:r w:rsidRPr="00FA595B">
        <w:rPr>
          <w:rFonts w:ascii="Arial" w:hAnsi="Arial" w:cs="Arial"/>
          <w:color w:val="000000" w:themeColor="text1"/>
        </w:rPr>
        <w:t xml:space="preserve"> substituir a solução por outra que atenda aos processos de negócios em uso e sem ônus para a C</w:t>
      </w:r>
      <w:r w:rsidR="00921520" w:rsidRPr="00FA595B">
        <w:rPr>
          <w:rFonts w:ascii="Arial" w:hAnsi="Arial" w:cs="Arial"/>
          <w:color w:val="000000" w:themeColor="text1"/>
        </w:rPr>
        <w:t>ONTRATANTE</w:t>
      </w:r>
      <w:r w:rsidRPr="00FA595B">
        <w:rPr>
          <w:rFonts w:ascii="Arial" w:hAnsi="Arial" w:cs="Arial"/>
          <w:color w:val="000000" w:themeColor="text1"/>
        </w:rPr>
        <w:t xml:space="preserve">. </w:t>
      </w:r>
    </w:p>
    <w:p w14:paraId="457DCA84" w14:textId="77777777" w:rsidR="00DA703E" w:rsidRPr="00FA595B" w:rsidRDefault="00DA703E" w:rsidP="00FC5CF9">
      <w:pPr>
        <w:pStyle w:val="PargrafodaLista"/>
        <w:ind w:left="1134" w:hanging="1134"/>
        <w:rPr>
          <w:rFonts w:ascii="Arial" w:hAnsi="Arial" w:cs="Arial"/>
          <w:color w:val="000000" w:themeColor="text1"/>
        </w:rPr>
      </w:pPr>
    </w:p>
    <w:p w14:paraId="6FC92A41"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Solução deverá adequar-se a todo e qualquer requisito já definido ou que venha a ser definido pelos Órgãos Reguladores e/ou convenção celebrada pelas instituições participantes do Sistema Financeiro Nacional, sem custo adicional à CONTRATANTE, durante toda a vigência do contrato.</w:t>
      </w:r>
    </w:p>
    <w:p w14:paraId="1366E106"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35150ABB" w14:textId="57DAD833" w:rsidR="004175AF" w:rsidRDefault="00E2218D" w:rsidP="00FC5CF9">
      <w:pPr>
        <w:pStyle w:val="PargrafodaLista"/>
        <w:numPr>
          <w:ilvl w:val="2"/>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O escopo de adequação se refere ao ecossistema de Open </w:t>
      </w:r>
      <w:proofErr w:type="spellStart"/>
      <w:r>
        <w:rPr>
          <w:rFonts w:ascii="Arial" w:hAnsi="Arial" w:cs="Arial"/>
          <w:color w:val="000000" w:themeColor="text1"/>
        </w:rPr>
        <w:t>Finance</w:t>
      </w:r>
      <w:proofErr w:type="spellEnd"/>
      <w:r w:rsidR="007E74AC">
        <w:rPr>
          <w:rFonts w:ascii="Arial" w:hAnsi="Arial" w:cs="Arial"/>
          <w:color w:val="000000" w:themeColor="text1"/>
        </w:rPr>
        <w:t xml:space="preserve">, LGPD e Nuvem </w:t>
      </w:r>
      <w:r w:rsidR="004175AF">
        <w:rPr>
          <w:rFonts w:ascii="Arial" w:hAnsi="Arial" w:cs="Arial"/>
          <w:color w:val="000000" w:themeColor="text1"/>
        </w:rPr>
        <w:t>Pública, e demais elementos escopo deste contrato.</w:t>
      </w:r>
    </w:p>
    <w:p w14:paraId="7E151B84" w14:textId="48927165" w:rsidR="00B14F28" w:rsidRDefault="007E74AC" w:rsidP="00FC5CF9">
      <w:pPr>
        <w:pStyle w:val="PargrafodaLista"/>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 </w:t>
      </w:r>
    </w:p>
    <w:p w14:paraId="6CD35BC0" w14:textId="006A0381"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Neste caso, o prazo para conclusão da adequação da Solução corresponderá ao prazo limite definido pelo Órgão Regulador Externo.</w:t>
      </w:r>
    </w:p>
    <w:p w14:paraId="0373B3EA"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08C9BF80"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Todo conhecimento adquirido ou desenvolvido, bem como toda informação produzida e/ou utilizada para a execução dos serviços contratados, deverá ser disponibilizado pela CONTRATADA à CONTRATANTE ou empresa por ela designada durante a execução do contrato.</w:t>
      </w:r>
    </w:p>
    <w:p w14:paraId="3EC43A69"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0901AEBB"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Durante a vigência do contrato, caso a CONTRATADA identifique a necessidade de substituição de algum componente subcontratado, a Solução deverá ser mantida em pleno funcionamento até a sua completa migração.</w:t>
      </w:r>
    </w:p>
    <w:p w14:paraId="2098F495"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26EBB7E5"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Neste caso, todos os dados, configurações e jornadas construídas ao longo do contrato deverão ser passíveis de migração entre fornecedores, devendo, ainda, a CONTRATADA disponibilizar equipe para providenciar junto à CONTRATANTE e eventual novo fornecedor, plano e operação assistida na efetiva migração.</w:t>
      </w:r>
    </w:p>
    <w:p w14:paraId="5C9A9BE3" w14:textId="77777777" w:rsidR="00D846F1" w:rsidRPr="00FA595B" w:rsidRDefault="00D846F1" w:rsidP="00FC5CF9">
      <w:pPr>
        <w:pStyle w:val="PargrafodaLista"/>
        <w:spacing w:after="240" w:line="256" w:lineRule="auto"/>
        <w:ind w:left="1134" w:hanging="1134"/>
        <w:jc w:val="both"/>
        <w:rPr>
          <w:rFonts w:ascii="Arial" w:hAnsi="Arial" w:cs="Arial"/>
          <w:color w:val="000000" w:themeColor="text1"/>
        </w:rPr>
      </w:pPr>
    </w:p>
    <w:p w14:paraId="4A72AFC0" w14:textId="7A94262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estar disponível para reuniões sempre que a CONTRATANTE requisitar.</w:t>
      </w:r>
    </w:p>
    <w:p w14:paraId="27E1EB8A" w14:textId="77777777" w:rsidR="004579BA" w:rsidRPr="00FA595B" w:rsidRDefault="004579BA" w:rsidP="00FC5CF9">
      <w:pPr>
        <w:pStyle w:val="PargrafodaLista"/>
        <w:spacing w:after="240" w:line="256" w:lineRule="auto"/>
        <w:ind w:left="1134" w:hanging="1134"/>
        <w:jc w:val="both"/>
        <w:rPr>
          <w:rFonts w:ascii="Arial" w:hAnsi="Arial" w:cs="Arial"/>
          <w:color w:val="000000" w:themeColor="text1"/>
        </w:rPr>
      </w:pPr>
    </w:p>
    <w:p w14:paraId="17417400" w14:textId="69366006" w:rsidR="004579BA" w:rsidRPr="00FA595B" w:rsidRDefault="004579BA"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 </w:t>
      </w:r>
      <w:r w:rsidR="000372A2" w:rsidRPr="00FA595B">
        <w:rPr>
          <w:rFonts w:ascii="Arial" w:hAnsi="Arial" w:cs="Arial"/>
          <w:color w:val="000000" w:themeColor="text1"/>
        </w:rPr>
        <w:t xml:space="preserve">CONTRATADA </w:t>
      </w:r>
      <w:r w:rsidRPr="00FA595B">
        <w:rPr>
          <w:rFonts w:ascii="Arial" w:hAnsi="Arial" w:cs="Arial"/>
          <w:color w:val="000000" w:themeColor="text1"/>
        </w:rPr>
        <w:t>fica obrigada a participar de pesquisa de avaliação de desempenho da execução contratual, que poderá ser realizada, a critério da CAIXA, no decorrer da vigência contratual, podendo abordar aspectos tais como:</w:t>
      </w:r>
    </w:p>
    <w:p w14:paraId="450BE377" w14:textId="77777777" w:rsidR="004579BA" w:rsidRPr="00FA595B" w:rsidRDefault="004579BA" w:rsidP="00FC5CF9">
      <w:pPr>
        <w:pStyle w:val="PargrafodaLista"/>
        <w:spacing w:line="254" w:lineRule="auto"/>
        <w:ind w:left="1134" w:hanging="1134"/>
        <w:jc w:val="both"/>
        <w:rPr>
          <w:rFonts w:ascii="Arial" w:hAnsi="Arial" w:cs="Arial"/>
          <w:color w:val="000000" w:themeColor="text1"/>
        </w:rPr>
      </w:pPr>
    </w:p>
    <w:p w14:paraId="7422204C" w14:textId="77777777" w:rsidR="004579BA" w:rsidRPr="00FA595B" w:rsidRDefault="004579BA" w:rsidP="00AA0429">
      <w:pPr>
        <w:pStyle w:val="PargrafodaLista"/>
        <w:numPr>
          <w:ilvl w:val="0"/>
          <w:numId w:val="23"/>
        </w:numPr>
        <w:spacing w:line="254" w:lineRule="auto"/>
        <w:ind w:left="1701" w:hanging="567"/>
        <w:jc w:val="both"/>
        <w:rPr>
          <w:rFonts w:ascii="Arial" w:hAnsi="Arial" w:cs="Arial"/>
          <w:color w:val="000000" w:themeColor="text1"/>
        </w:rPr>
      </w:pPr>
      <w:r w:rsidRPr="00FA595B">
        <w:rPr>
          <w:rFonts w:ascii="Arial" w:hAnsi="Arial" w:cs="Arial"/>
          <w:color w:val="000000" w:themeColor="text1"/>
        </w:rPr>
        <w:t>Qualidade dos produtos/serviços;</w:t>
      </w:r>
    </w:p>
    <w:p w14:paraId="5C3DFC2B" w14:textId="77777777" w:rsidR="004579BA" w:rsidRPr="00FA595B" w:rsidRDefault="004579BA" w:rsidP="00AA0429">
      <w:pPr>
        <w:pStyle w:val="PargrafodaLista"/>
        <w:numPr>
          <w:ilvl w:val="0"/>
          <w:numId w:val="23"/>
        </w:numPr>
        <w:spacing w:line="254" w:lineRule="auto"/>
        <w:ind w:left="1701" w:hanging="567"/>
        <w:jc w:val="both"/>
        <w:rPr>
          <w:rFonts w:ascii="Arial" w:hAnsi="Arial" w:cs="Arial"/>
          <w:color w:val="000000" w:themeColor="text1"/>
        </w:rPr>
      </w:pPr>
      <w:r w:rsidRPr="00FA595B">
        <w:rPr>
          <w:rFonts w:ascii="Arial" w:hAnsi="Arial" w:cs="Arial"/>
          <w:color w:val="000000" w:themeColor="text1"/>
        </w:rPr>
        <w:t>Qualificação dos profissionais;</w:t>
      </w:r>
    </w:p>
    <w:p w14:paraId="50FFE180" w14:textId="77777777" w:rsidR="004579BA" w:rsidRPr="00FA595B" w:rsidRDefault="004579BA" w:rsidP="00AA0429">
      <w:pPr>
        <w:pStyle w:val="PargrafodaLista"/>
        <w:numPr>
          <w:ilvl w:val="0"/>
          <w:numId w:val="23"/>
        </w:numPr>
        <w:spacing w:line="254" w:lineRule="auto"/>
        <w:ind w:left="1701" w:hanging="567"/>
        <w:jc w:val="both"/>
        <w:rPr>
          <w:rFonts w:ascii="Arial" w:hAnsi="Arial" w:cs="Arial"/>
          <w:color w:val="000000" w:themeColor="text1"/>
        </w:rPr>
      </w:pPr>
      <w:r w:rsidRPr="00FA595B">
        <w:rPr>
          <w:rFonts w:ascii="Arial" w:hAnsi="Arial" w:cs="Arial"/>
          <w:color w:val="000000" w:themeColor="text1"/>
        </w:rPr>
        <w:lastRenderedPageBreak/>
        <w:t>Execução das atribuições do gerente e/ou preposto do contrato;</w:t>
      </w:r>
    </w:p>
    <w:p w14:paraId="037ACA37" w14:textId="77777777" w:rsidR="004579BA" w:rsidRPr="00FA595B" w:rsidRDefault="004579BA" w:rsidP="00AA0429">
      <w:pPr>
        <w:pStyle w:val="PargrafodaLista"/>
        <w:numPr>
          <w:ilvl w:val="0"/>
          <w:numId w:val="23"/>
        </w:numPr>
        <w:spacing w:line="254" w:lineRule="auto"/>
        <w:ind w:left="1701" w:hanging="567"/>
        <w:jc w:val="both"/>
        <w:rPr>
          <w:rFonts w:ascii="Arial" w:hAnsi="Arial" w:cs="Arial"/>
          <w:color w:val="000000" w:themeColor="text1"/>
        </w:rPr>
      </w:pPr>
      <w:r w:rsidRPr="00FA595B">
        <w:rPr>
          <w:rFonts w:ascii="Arial" w:hAnsi="Arial" w:cs="Arial"/>
          <w:color w:val="000000" w:themeColor="text1"/>
        </w:rPr>
        <w:t>Aspectos de negociação;</w:t>
      </w:r>
    </w:p>
    <w:p w14:paraId="18AC43E0" w14:textId="77777777" w:rsidR="004579BA" w:rsidRPr="00FA595B" w:rsidRDefault="004579BA" w:rsidP="00AA0429">
      <w:pPr>
        <w:pStyle w:val="PargrafodaLista"/>
        <w:numPr>
          <w:ilvl w:val="0"/>
          <w:numId w:val="23"/>
        </w:numPr>
        <w:spacing w:line="254" w:lineRule="auto"/>
        <w:ind w:left="1701" w:hanging="567"/>
        <w:jc w:val="both"/>
        <w:rPr>
          <w:rFonts w:ascii="Arial" w:hAnsi="Arial" w:cs="Arial"/>
          <w:color w:val="000000" w:themeColor="text1"/>
        </w:rPr>
      </w:pPr>
      <w:r w:rsidRPr="00FA595B">
        <w:rPr>
          <w:rFonts w:ascii="Arial" w:hAnsi="Arial" w:cs="Arial"/>
          <w:color w:val="000000" w:themeColor="text1"/>
        </w:rPr>
        <w:t>Cumprimento de ações de melhorias;</w:t>
      </w:r>
    </w:p>
    <w:p w14:paraId="23B49C14" w14:textId="77777777" w:rsidR="004579BA" w:rsidRPr="00FA595B" w:rsidRDefault="004579BA" w:rsidP="00AA0429">
      <w:pPr>
        <w:pStyle w:val="PargrafodaLista"/>
        <w:numPr>
          <w:ilvl w:val="0"/>
          <w:numId w:val="23"/>
        </w:numPr>
        <w:spacing w:line="254" w:lineRule="auto"/>
        <w:ind w:left="1701" w:hanging="567"/>
        <w:jc w:val="both"/>
        <w:rPr>
          <w:rFonts w:ascii="Arial" w:hAnsi="Arial" w:cs="Arial"/>
          <w:color w:val="000000" w:themeColor="text1"/>
        </w:rPr>
      </w:pPr>
      <w:r w:rsidRPr="00FA595B">
        <w:rPr>
          <w:rFonts w:ascii="Arial" w:hAnsi="Arial" w:cs="Arial"/>
          <w:color w:val="000000" w:themeColor="text1"/>
        </w:rPr>
        <w:t>Satisfação geral;</w:t>
      </w:r>
    </w:p>
    <w:p w14:paraId="62D46B7A" w14:textId="77777777" w:rsidR="004579BA" w:rsidRPr="00FA595B" w:rsidRDefault="004579BA" w:rsidP="00AA0429">
      <w:pPr>
        <w:pStyle w:val="PargrafodaLista"/>
        <w:numPr>
          <w:ilvl w:val="0"/>
          <w:numId w:val="23"/>
        </w:numPr>
        <w:spacing w:line="254" w:lineRule="auto"/>
        <w:ind w:left="1701" w:hanging="567"/>
        <w:jc w:val="both"/>
        <w:rPr>
          <w:rFonts w:ascii="Arial" w:hAnsi="Arial" w:cs="Arial"/>
          <w:color w:val="000000" w:themeColor="text1"/>
        </w:rPr>
      </w:pPr>
      <w:r w:rsidRPr="00FA595B">
        <w:rPr>
          <w:rFonts w:ascii="Arial" w:hAnsi="Arial" w:cs="Arial"/>
          <w:color w:val="000000" w:themeColor="text1"/>
        </w:rPr>
        <w:t>Outros aspectos relativos à execução do contrato.</w:t>
      </w:r>
    </w:p>
    <w:p w14:paraId="0A2C1AB7" w14:textId="77777777" w:rsidR="004579BA" w:rsidRPr="00FA595B" w:rsidRDefault="004579BA" w:rsidP="00FC5CF9">
      <w:pPr>
        <w:pStyle w:val="PargrafodaLista"/>
        <w:spacing w:line="254" w:lineRule="auto"/>
        <w:ind w:left="1134" w:hanging="1134"/>
        <w:jc w:val="both"/>
        <w:rPr>
          <w:rFonts w:ascii="Arial" w:hAnsi="Arial" w:cs="Arial"/>
          <w:color w:val="000000" w:themeColor="text1"/>
        </w:rPr>
      </w:pPr>
    </w:p>
    <w:p w14:paraId="59098777" w14:textId="77777777" w:rsidR="004579BA" w:rsidRPr="00FA595B" w:rsidRDefault="004579BA"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Havendo a avaliação de desempenho, a CAIXA informará o conceito obtido pela Contratada e poderá indicar a necessidade de apresentação de Plano de Melhoria pela Contratada, caso ela obtenha avaliação inferior ao limite definido pela CAIXA e previamente informado à Contratada.</w:t>
      </w:r>
    </w:p>
    <w:p w14:paraId="5D9EC7C8" w14:textId="77777777" w:rsidR="004579BA" w:rsidRPr="00FA595B" w:rsidRDefault="004579BA" w:rsidP="00FC5CF9">
      <w:pPr>
        <w:pStyle w:val="PargrafodaLista"/>
        <w:spacing w:after="240" w:line="256" w:lineRule="auto"/>
        <w:ind w:left="1134" w:hanging="1134"/>
        <w:jc w:val="both"/>
        <w:rPr>
          <w:rFonts w:ascii="Arial" w:hAnsi="Arial" w:cs="Arial"/>
          <w:color w:val="000000" w:themeColor="text1"/>
        </w:rPr>
      </w:pPr>
    </w:p>
    <w:p w14:paraId="2F631E8C" w14:textId="77777777" w:rsidR="004579BA" w:rsidRPr="00FA595B" w:rsidRDefault="004579BA"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Plano de Melhoria, a ser homologado pela CAIXA, deve propor ações objetivas e com prazos determinados, com vistas a elevar o desempenho da Contratada.</w:t>
      </w:r>
    </w:p>
    <w:p w14:paraId="0897A100" w14:textId="77777777" w:rsidR="004579BA" w:rsidRPr="00FA595B" w:rsidRDefault="004579BA" w:rsidP="00FC5CF9">
      <w:pPr>
        <w:pStyle w:val="PargrafodaLista"/>
        <w:spacing w:after="240" w:line="256" w:lineRule="auto"/>
        <w:ind w:left="1134" w:hanging="1134"/>
        <w:jc w:val="both"/>
        <w:rPr>
          <w:rFonts w:ascii="Arial" w:hAnsi="Arial" w:cs="Arial"/>
          <w:color w:val="000000" w:themeColor="text1"/>
        </w:rPr>
      </w:pPr>
    </w:p>
    <w:p w14:paraId="3C08430F" w14:textId="77777777" w:rsidR="004579BA" w:rsidRPr="00FA595B" w:rsidRDefault="004579BA"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Quando definida a necessidade de apresentação do Plano de Melhoria, o não atendimento no prazo estabelecido pela CAIXA sujeitará a Contratada às sanções previstas no Contrato.</w:t>
      </w:r>
    </w:p>
    <w:p w14:paraId="03997ED0" w14:textId="77777777" w:rsidR="00BC4BCB" w:rsidRPr="00FA595B" w:rsidRDefault="00BC4BCB" w:rsidP="00FC5CF9">
      <w:pPr>
        <w:pStyle w:val="PargrafodaLista"/>
        <w:ind w:left="1134" w:hanging="1134"/>
        <w:rPr>
          <w:rFonts w:ascii="Arial" w:hAnsi="Arial" w:cs="Arial"/>
          <w:color w:val="000000" w:themeColor="text1"/>
        </w:rPr>
      </w:pPr>
    </w:p>
    <w:p w14:paraId="6549438C" w14:textId="77777777" w:rsidR="004579BA" w:rsidRPr="00FA595B" w:rsidRDefault="004579BA"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providenciar a assinatura do Termo de Ciência Política de Responsabilidade Social, Ambiental e Climática - PRSAC disponível na página de Sustentabilidade CAIXA (https://www.caixa.gov.br/sustentabilidade) e se comprometer a capacitar seus colaboradores quanto às referidas diretrizes.</w:t>
      </w:r>
    </w:p>
    <w:p w14:paraId="3F4899F2" w14:textId="77777777" w:rsidR="00BC4BCB" w:rsidRPr="00FA595B" w:rsidRDefault="00BC4BCB" w:rsidP="00FC5CF9">
      <w:pPr>
        <w:pStyle w:val="PargrafodaLista"/>
        <w:spacing w:after="240" w:line="256" w:lineRule="auto"/>
        <w:ind w:left="1134" w:hanging="1134"/>
        <w:jc w:val="both"/>
        <w:rPr>
          <w:rFonts w:ascii="Arial" w:hAnsi="Arial" w:cs="Arial"/>
          <w:color w:val="000000" w:themeColor="text1"/>
        </w:rPr>
      </w:pPr>
    </w:p>
    <w:p w14:paraId="16959BD0" w14:textId="4440F49D" w:rsidR="004579BA" w:rsidRPr="00FA595B" w:rsidRDefault="004579BA"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O Termo de Ciência da PRSAC, conforme modelo anexo deste Termo de Referência, deverá ser entregue preenchido e assinado na CEGTI – CN </w:t>
      </w:r>
      <w:r w:rsidR="00612EEC" w:rsidRPr="00FA595B">
        <w:rPr>
          <w:rFonts w:ascii="Arial" w:hAnsi="Arial" w:cs="Arial"/>
          <w:color w:val="000000" w:themeColor="text1"/>
        </w:rPr>
        <w:t xml:space="preserve">Governança de </w:t>
      </w:r>
      <w:r w:rsidRPr="00FA595B">
        <w:rPr>
          <w:rFonts w:ascii="Arial" w:hAnsi="Arial" w:cs="Arial"/>
          <w:color w:val="000000" w:themeColor="text1"/>
        </w:rPr>
        <w:t xml:space="preserve">TI, no prazo de 5 (cinco) dias </w:t>
      </w:r>
      <w:r w:rsidR="00C35F72">
        <w:rPr>
          <w:rFonts w:ascii="Arial" w:hAnsi="Arial" w:cs="Arial"/>
          <w:color w:val="000000" w:themeColor="text1"/>
        </w:rPr>
        <w:t>ú</w:t>
      </w:r>
      <w:r w:rsidRPr="00FA595B">
        <w:rPr>
          <w:rFonts w:ascii="Arial" w:hAnsi="Arial" w:cs="Arial"/>
          <w:color w:val="000000" w:themeColor="text1"/>
        </w:rPr>
        <w:t>teis após a assinatura do contrato.</w:t>
      </w:r>
    </w:p>
    <w:p w14:paraId="73595A91" w14:textId="77777777" w:rsidR="00BC4BCB" w:rsidRPr="00FA595B" w:rsidRDefault="00BC4BCB" w:rsidP="00FC5CF9">
      <w:pPr>
        <w:pStyle w:val="PargrafodaLista"/>
        <w:spacing w:after="240" w:line="256" w:lineRule="auto"/>
        <w:ind w:left="1134" w:hanging="1134"/>
        <w:jc w:val="both"/>
        <w:rPr>
          <w:rFonts w:ascii="Arial" w:hAnsi="Arial" w:cs="Arial"/>
          <w:color w:val="000000" w:themeColor="text1"/>
        </w:rPr>
      </w:pPr>
    </w:p>
    <w:p w14:paraId="2CCD2567" w14:textId="01B40CBD"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Todos os custos referentes ao fornecimento da Solução e à prestação dos serviços contratados serão de responsabilidade exclusiva da CONTRATADA.</w:t>
      </w:r>
    </w:p>
    <w:p w14:paraId="5520B34A"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28AF3AD"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se compromete a seguir todas as orientações, condições e especificações contidas neste e em todos os documentos aos quais faz referência.</w:t>
      </w:r>
    </w:p>
    <w:p w14:paraId="07B30CDE"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B014C07"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Qualquer inviabilidade na execução dos serviços em conformidade com as especificações deverá ser previamente negociada com a CONTRATANTE ou, na impossibilidade de negociação prévia, comunicada imediatamente e justificada por meio de laudo técnico aprovado pela CONTRATANTE, demonstrando que a responsabilidade pela ocorrência não é devido à ação ou ausência de ação pela CONTRATADA e sua equipe.</w:t>
      </w:r>
    </w:p>
    <w:p w14:paraId="7BCEAF43"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43268DF5" w14:textId="77777777"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executar e formalizar as melhorias e customizações em relação à configuração do ambiente, ferramentas sob gestão e procedimentos de rotina sob sua responsabilidade.</w:t>
      </w:r>
    </w:p>
    <w:p w14:paraId="3920CA25" w14:textId="77777777" w:rsidR="00FC3CFC" w:rsidRPr="00FA595B" w:rsidRDefault="00FC3CFC" w:rsidP="00FC5CF9">
      <w:pPr>
        <w:pStyle w:val="PargrafodaLista"/>
        <w:ind w:left="1134" w:hanging="1134"/>
        <w:rPr>
          <w:rFonts w:ascii="Arial" w:hAnsi="Arial" w:cs="Arial"/>
          <w:color w:val="000000" w:themeColor="text1"/>
        </w:rPr>
      </w:pPr>
    </w:p>
    <w:p w14:paraId="39F7B4A0" w14:textId="0AF4F8E4"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comunicar à CONTRATANTE quando da necessidade de atuação corretiva sobre o ambiente.</w:t>
      </w:r>
    </w:p>
    <w:p w14:paraId="6ED92707"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F5A7D98" w14:textId="77777777" w:rsidR="00FC3CFC" w:rsidRPr="00FA595B" w:rsidRDefault="00FC3CFC" w:rsidP="00FC5CF9">
      <w:pPr>
        <w:pStyle w:val="PargrafodaLista"/>
        <w:keepNext/>
        <w:numPr>
          <w:ilvl w:val="0"/>
          <w:numId w:val="35"/>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lastRenderedPageBreak/>
        <w:t>OBRIGAÇÕES DA CONTRATADA</w:t>
      </w:r>
    </w:p>
    <w:p w14:paraId="4D913F1B" w14:textId="77777777" w:rsidR="00FC3CFC" w:rsidRPr="00FA595B" w:rsidRDefault="00FC3CFC" w:rsidP="00FC5CF9">
      <w:pPr>
        <w:pStyle w:val="PargrafodaLista"/>
        <w:keepNext/>
        <w:spacing w:after="240"/>
        <w:ind w:left="1134" w:hanging="1134"/>
        <w:jc w:val="both"/>
        <w:rPr>
          <w:rFonts w:ascii="Arial" w:hAnsi="Arial" w:cs="Arial"/>
          <w:b/>
          <w:bCs/>
          <w:color w:val="000000" w:themeColor="text1"/>
        </w:rPr>
      </w:pPr>
    </w:p>
    <w:p w14:paraId="582ED7A2" w14:textId="7E8B7D52" w:rsidR="00FC3CFC" w:rsidRPr="00FA595B" w:rsidRDefault="00FC3CFC" w:rsidP="00FC5CF9">
      <w:pPr>
        <w:pStyle w:val="PargrafodaLista"/>
        <w:keepNext/>
        <w:numPr>
          <w:ilvl w:val="1"/>
          <w:numId w:val="35"/>
        </w:numPr>
        <w:spacing w:after="240" w:line="257" w:lineRule="auto"/>
        <w:ind w:left="1134" w:hanging="1134"/>
        <w:jc w:val="both"/>
        <w:rPr>
          <w:rFonts w:ascii="Arial" w:hAnsi="Arial" w:cs="Arial"/>
          <w:b/>
          <w:color w:val="000000" w:themeColor="text1"/>
        </w:rPr>
      </w:pPr>
      <w:r w:rsidRPr="00FA595B">
        <w:rPr>
          <w:rFonts w:ascii="Arial" w:hAnsi="Arial" w:cs="Arial"/>
          <w:b/>
          <w:color w:val="000000" w:themeColor="text1"/>
        </w:rPr>
        <w:t>Obrigações de natureza operacional</w:t>
      </w:r>
    </w:p>
    <w:p w14:paraId="1813401D" w14:textId="77777777" w:rsidR="00FC3CFC" w:rsidRPr="00FA595B" w:rsidRDefault="00FC3CFC" w:rsidP="00FC5CF9">
      <w:pPr>
        <w:pStyle w:val="PargrafodaLista"/>
        <w:keepNext/>
        <w:spacing w:after="240"/>
        <w:ind w:left="1134" w:hanging="1134"/>
        <w:jc w:val="both"/>
        <w:rPr>
          <w:rFonts w:ascii="Arial" w:hAnsi="Arial" w:cs="Arial"/>
          <w:b/>
          <w:bCs/>
          <w:color w:val="000000" w:themeColor="text1"/>
        </w:rPr>
      </w:pPr>
    </w:p>
    <w:p w14:paraId="61180213" w14:textId="72FCEBBC" w:rsidR="00835C6E"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w:t>
      </w:r>
    </w:p>
    <w:p w14:paraId="347D289E" w14:textId="77777777" w:rsidR="00835C6E" w:rsidRDefault="00835C6E" w:rsidP="00FC5CF9">
      <w:pPr>
        <w:pStyle w:val="PargrafodaLista"/>
        <w:spacing w:after="240" w:line="256" w:lineRule="auto"/>
        <w:ind w:left="1134" w:hanging="1134"/>
        <w:jc w:val="both"/>
        <w:rPr>
          <w:rFonts w:ascii="Arial" w:hAnsi="Arial" w:cs="Arial"/>
          <w:color w:val="000000" w:themeColor="text1"/>
        </w:rPr>
      </w:pPr>
    </w:p>
    <w:p w14:paraId="358F5F58" w14:textId="6BEC923E"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responsabilidade estender-se-á aos danos causados a terceiros durante a prestação dos serviços</w:t>
      </w:r>
      <w:r w:rsidR="00835C6E">
        <w:rPr>
          <w:rFonts w:ascii="Arial" w:hAnsi="Arial" w:cs="Arial"/>
          <w:color w:val="000000" w:themeColor="text1"/>
        </w:rPr>
        <w:t>.</w:t>
      </w:r>
    </w:p>
    <w:p w14:paraId="58497F65"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16A92A06" w14:textId="6DB3339B"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Recrutar e contratar a mão-de-obra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72BDE3F8"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79DF9F58" w14:textId="3EFB6FD2"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Realizar todas as adaptações necessárias quanto à qualificação de profissionais, na hipótese de a CAIXA realizar modificações em normas, padrões</w:t>
      </w:r>
      <w:r w:rsidR="008A34AA">
        <w:rPr>
          <w:rFonts w:ascii="Arial" w:hAnsi="Arial" w:cs="Arial"/>
          <w:color w:val="000000" w:themeColor="text1"/>
        </w:rPr>
        <w:t xml:space="preserve"> e</w:t>
      </w:r>
      <w:r w:rsidRPr="00FA595B">
        <w:rPr>
          <w:rFonts w:ascii="Arial" w:hAnsi="Arial" w:cs="Arial"/>
          <w:color w:val="000000" w:themeColor="text1"/>
        </w:rPr>
        <w:t xml:space="preserve"> processos.</w:t>
      </w:r>
    </w:p>
    <w:p w14:paraId="12F0F5B9"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410F6C56" w14:textId="40077483"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Disponibilizar para a CAIXA, no mínimo</w:t>
      </w:r>
      <w:r w:rsidR="00C25F5A">
        <w:rPr>
          <w:rFonts w:ascii="Arial" w:hAnsi="Arial" w:cs="Arial"/>
          <w:color w:val="000000" w:themeColor="text1"/>
        </w:rPr>
        <w:t>,</w:t>
      </w:r>
      <w:r w:rsidRPr="00FA595B">
        <w:rPr>
          <w:rFonts w:ascii="Arial" w:hAnsi="Arial" w:cs="Arial"/>
          <w:color w:val="000000" w:themeColor="text1"/>
        </w:rPr>
        <w:t xml:space="preserve"> os seguintes canais de atendimento: telefone, e-mail e central para acionamento, esta última sendo definida como um ponto único para contato telefônico e/ou e-mail no acionamento das ocorrências de pronto-atendimento.</w:t>
      </w:r>
    </w:p>
    <w:p w14:paraId="07BBE694"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4E896C3E" w14:textId="0ECFAE7C"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Assegurar, nos casos de desastres naturais, acidentes, falhas de equipamentos, falhas de segurança, perda de serviços e ações intencionais, que porventura possam ocorrer em seu ambiente, à continuidade de prestação dos serviços, visando à recuperação das operações a tempo de não causar paralisação dos serviços prestados à CAIXA.</w:t>
      </w:r>
    </w:p>
    <w:p w14:paraId="090A745F"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711F1EED"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Entregar e manter atualizados os códigos fonte referentes às customizações decorrentes da execução dos serviços realizados neste contrato em repositórios definidos pela CAIXA.</w:t>
      </w:r>
    </w:p>
    <w:p w14:paraId="51F24FB3"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57E86B8E"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Prestar o atendimento até a solução efetiva e definitiva da falha ou problema.</w:t>
      </w:r>
    </w:p>
    <w:p w14:paraId="0A730526"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79993F1E"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Participar de reuniões técnicas e/ou gerenciais de Ponto de Controle, a critério da CAIXA, prestando esclarecimentos às equipes CAIXA sobre questões relativas à documentação, adequações e integrações solicitadas.</w:t>
      </w:r>
    </w:p>
    <w:p w14:paraId="07176A92"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28602281"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Executar todos os serviços necessários para a implantação do objeto, atendendo aos requisitos de integração com todos os produtos previstos no ambiente </w:t>
      </w:r>
      <w:r w:rsidRPr="00FA595B">
        <w:rPr>
          <w:rFonts w:ascii="Arial" w:hAnsi="Arial" w:cs="Arial"/>
          <w:color w:val="000000" w:themeColor="text1"/>
        </w:rPr>
        <w:lastRenderedPageBreak/>
        <w:t>operacional definido, de modo que seja garantido o seu pleno funcionamento em conformidade com suas especificações técnicas.</w:t>
      </w:r>
    </w:p>
    <w:p w14:paraId="0B1882F0"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4663DD05"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Prestar suporte operacional, durante toda a vigência do contrato, aos técnicos da CAIXA quando for solicitado, por meio de profissionais devidamente capacitados na Solução.</w:t>
      </w:r>
    </w:p>
    <w:p w14:paraId="0022ECA0"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56DC6780"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Atender, nas condições ora estabelecidas, a todo e qualquer chamado que venha a receber da CAIXA, conforme prazos estabelecidos neste Termo de Referência.</w:t>
      </w:r>
    </w:p>
    <w:p w14:paraId="607B8E3D"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7F0CA23B"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Prover todos os serviços necessários para a adequação da Solução Tecnológica, dentro dos critérios e padrões segurança.</w:t>
      </w:r>
    </w:p>
    <w:p w14:paraId="22B8BD1A"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243B581A"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Responsabilizar-se pelos custos referentes ao deslocamento de seus profissionais, se necessário, incluindo passagens, hospedagem e alimentação para a execução das atividades previstas, sem ônus adicionais para a CAIXA.</w:t>
      </w:r>
    </w:p>
    <w:p w14:paraId="13AFA621"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5484FACE"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Integrar todos os componentes da Solução com a qualidade esperada, mantendo a disponibilidade, estabilidade e desempenho destes módulos.  </w:t>
      </w:r>
    </w:p>
    <w:p w14:paraId="0C96A13B"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09B41999" w14:textId="0F670730" w:rsidR="00FC3CFC" w:rsidRPr="00436066" w:rsidRDefault="00FC3CFC" w:rsidP="00FC5CF9">
      <w:pPr>
        <w:pStyle w:val="PargrafodaLista"/>
        <w:keepNext/>
        <w:numPr>
          <w:ilvl w:val="1"/>
          <w:numId w:val="35"/>
        </w:numPr>
        <w:spacing w:after="240" w:line="257" w:lineRule="auto"/>
        <w:ind w:left="1134" w:hanging="1134"/>
        <w:jc w:val="both"/>
        <w:rPr>
          <w:rFonts w:ascii="Arial" w:hAnsi="Arial" w:cs="Arial"/>
          <w:b/>
          <w:color w:val="000000" w:themeColor="text1"/>
        </w:rPr>
      </w:pPr>
      <w:r w:rsidRPr="00436066">
        <w:rPr>
          <w:rFonts w:ascii="Arial" w:hAnsi="Arial" w:cs="Arial"/>
          <w:b/>
          <w:color w:val="000000" w:themeColor="text1"/>
        </w:rPr>
        <w:t>Obrigações de natureza técnica</w:t>
      </w:r>
    </w:p>
    <w:p w14:paraId="5D46A8CB" w14:textId="77777777" w:rsidR="00FC3CFC" w:rsidRPr="00FA595B" w:rsidRDefault="00FC3CFC" w:rsidP="00FC5CF9">
      <w:pPr>
        <w:pStyle w:val="PargrafodaLista"/>
        <w:ind w:left="1134" w:hanging="1134"/>
        <w:rPr>
          <w:rFonts w:ascii="Arial" w:hAnsi="Arial" w:cs="Arial"/>
          <w:b/>
          <w:color w:val="000000" w:themeColor="text1"/>
          <w:u w:val="single"/>
        </w:rPr>
      </w:pPr>
    </w:p>
    <w:p w14:paraId="7AC66602"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Manter seu corpo técnico atualizado em relação às tecnologias, normas e metodologias adotadas pela CAIXA, capacitando às suas expensas os profissionais envolvidos na execução dos serviços.</w:t>
      </w:r>
    </w:p>
    <w:p w14:paraId="28445B01"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61640E00"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Prestar apoio técnico à sua equipe, durante toda execução dos serviços, garantindo a qualificação necessária dos profissionais alocados, respeitando os perfis e qualificações definidos no Termo de Referência.</w:t>
      </w:r>
    </w:p>
    <w:p w14:paraId="567A11A1"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24034274" w14:textId="5F8FD145" w:rsidR="00FC3CFC"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Atuar em todas as fases/etapas dos serviços para os quais foi </w:t>
      </w:r>
      <w:r w:rsidR="00791019" w:rsidRPr="00FA595B">
        <w:rPr>
          <w:rFonts w:ascii="Arial" w:hAnsi="Arial" w:cs="Arial"/>
          <w:color w:val="000000" w:themeColor="text1"/>
        </w:rPr>
        <w:t>contratada</w:t>
      </w:r>
      <w:r w:rsidRPr="00FA595B">
        <w:rPr>
          <w:rFonts w:ascii="Arial" w:hAnsi="Arial" w:cs="Arial"/>
          <w:color w:val="000000" w:themeColor="text1"/>
        </w:rPr>
        <w:t>, avaliando o seu desenvolvimento e promovendo ações que assegurem os resultados esperados pela CAIXA.</w:t>
      </w:r>
    </w:p>
    <w:p w14:paraId="15AA2A4C" w14:textId="77777777" w:rsidR="00EA46B3" w:rsidRPr="002C07E1" w:rsidRDefault="00EA46B3" w:rsidP="00FC5CF9">
      <w:pPr>
        <w:pStyle w:val="PargrafodaLista"/>
        <w:ind w:left="1134" w:hanging="1134"/>
        <w:rPr>
          <w:rFonts w:ascii="Arial" w:hAnsi="Arial" w:cs="Arial"/>
          <w:color w:val="000000" w:themeColor="text1"/>
        </w:rPr>
      </w:pPr>
    </w:p>
    <w:p w14:paraId="6ADC049F" w14:textId="3DD39C6F" w:rsidR="00EA46B3" w:rsidRPr="00FA595B" w:rsidRDefault="00EA46B3" w:rsidP="00FC5CF9">
      <w:pPr>
        <w:pStyle w:val="PargrafodaLista"/>
        <w:numPr>
          <w:ilvl w:val="2"/>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Seguir os padrões de desenvolvimento Caixa, ge</w:t>
      </w:r>
      <w:r w:rsidR="004872DC">
        <w:rPr>
          <w:rFonts w:ascii="Arial" w:hAnsi="Arial" w:cs="Arial"/>
          <w:color w:val="000000" w:themeColor="text1"/>
        </w:rPr>
        <w:t>rando as documentações necessárias para condução do projeto, como Requisitos Funcionais e Não funcionais, Documento de Arquitetura de Software</w:t>
      </w:r>
      <w:r w:rsidR="005B0DEB">
        <w:rPr>
          <w:rFonts w:ascii="Arial" w:hAnsi="Arial" w:cs="Arial"/>
          <w:color w:val="000000" w:themeColor="text1"/>
        </w:rPr>
        <w:t xml:space="preserve"> e </w:t>
      </w:r>
      <w:r w:rsidR="00E1378B">
        <w:rPr>
          <w:rFonts w:ascii="Arial" w:hAnsi="Arial" w:cs="Arial"/>
          <w:color w:val="000000" w:themeColor="text1"/>
        </w:rPr>
        <w:t>entre outros.</w:t>
      </w:r>
    </w:p>
    <w:p w14:paraId="2C19245F"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74DBA9E6" w14:textId="40B9F6DA" w:rsidR="00FC3CFC"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Garantir a conformidade dos produtos construídos em relação aos requisitos funcionais, ou quaisquer outros requisitos, normas, padrões ou processos descritos neste documento e anexos.</w:t>
      </w:r>
    </w:p>
    <w:p w14:paraId="6400F5EA" w14:textId="77777777" w:rsidR="00D642D4" w:rsidRPr="00D642D4" w:rsidRDefault="00D642D4" w:rsidP="00FC5CF9">
      <w:pPr>
        <w:pStyle w:val="PargrafodaLista"/>
        <w:spacing w:after="240" w:line="256" w:lineRule="auto"/>
        <w:ind w:left="1134" w:hanging="1134"/>
        <w:jc w:val="both"/>
        <w:rPr>
          <w:rFonts w:ascii="Arial" w:hAnsi="Arial" w:cs="Arial"/>
          <w:color w:val="000000" w:themeColor="text1"/>
        </w:rPr>
      </w:pPr>
    </w:p>
    <w:p w14:paraId="2A11D75D"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Entregar o serviço sempre conferido e testado, juntamente com as evidências dos testes realizados, cumprindo rigorosamente o cronograma previsto, responsabilizando-se pela imediata correção dos erros verificados, sem ônus para a CAIXA.</w:t>
      </w:r>
    </w:p>
    <w:p w14:paraId="097FD98A"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08C932F1"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Realizar, durante a vigência do contrato, toda correção necessária nos artefatos dos aplicativos que compõem a Solução, independente do motivo e do agente causador do problema, para sistemas em produção ou em desenvolvimento, observados os prazos previstos no Contrato, sem ônus adicional para a CAIXA.</w:t>
      </w:r>
    </w:p>
    <w:p w14:paraId="29B3F6AF"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780B54B6"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Estruturar-se de modo compatível e prover toda a infraestrutura necessária ao fornecimento do objeto deste contrato, com a qualidade e rigor exigidos.</w:t>
      </w:r>
    </w:p>
    <w:p w14:paraId="65BDD2B6"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3E496F0D"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Simular rotinas de produção da Solução, em ambiente de homologação, conforme metodologia definida e cronograma a ser estabelecido pela CAIXA, sendo que o sistema deverá ser aprovado nos dois ambientes: homologação e produção.</w:t>
      </w:r>
    </w:p>
    <w:p w14:paraId="223624E2"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65D2BE75"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60E17BD3" w14:textId="4853BE88" w:rsidR="00FC3CFC" w:rsidRPr="00436066" w:rsidRDefault="00FC3CFC" w:rsidP="00FC5CF9">
      <w:pPr>
        <w:pStyle w:val="PargrafodaLista"/>
        <w:numPr>
          <w:ilvl w:val="1"/>
          <w:numId w:val="35"/>
        </w:numPr>
        <w:spacing w:after="240" w:line="256" w:lineRule="auto"/>
        <w:ind w:left="1134" w:hanging="1134"/>
        <w:jc w:val="both"/>
        <w:rPr>
          <w:rFonts w:ascii="Arial" w:hAnsi="Arial" w:cs="Arial"/>
          <w:b/>
          <w:color w:val="000000" w:themeColor="text1"/>
        </w:rPr>
      </w:pPr>
      <w:r w:rsidRPr="00436066">
        <w:rPr>
          <w:rFonts w:ascii="Arial" w:hAnsi="Arial" w:cs="Arial"/>
          <w:b/>
          <w:color w:val="000000" w:themeColor="text1"/>
        </w:rPr>
        <w:t>Obrigações de natureza administrativa</w:t>
      </w:r>
    </w:p>
    <w:p w14:paraId="45582804"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6203FD8A"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Responder pela gestão de seus técnicos, coordenando as fases do projeto e/ou tarefas em execução;</w:t>
      </w:r>
    </w:p>
    <w:p w14:paraId="4E227A0A"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1BB0A27C"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Substituir os empregados, nos casos de falta, ausência legal, férias, bem como nos casos em que a conduta do prestador seja considerada inconveniente pela CAIXA, de modo que os serviços não sejam descontinuados nos horários/períodos estabelecidos;</w:t>
      </w:r>
    </w:p>
    <w:p w14:paraId="62562225"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1D68E100"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Substituir, sempre que solicitado pela CAIXA, qualquer empregado cuja atuação, permanência e/ou comportamento sejam julgados prejudiciais, inconvenientes insatisfatórios às normas de disciplina, ou ainda, incompatíveis com o exercício das funções que lhe foram atribuídas, quando os serviços forem executados nas dependências da CAIXA.</w:t>
      </w:r>
    </w:p>
    <w:p w14:paraId="5B8C84A1"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38C90734"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Diligenciar para que seus empregados tratem com urbanidade o pessoal da CAIXA, clientes, visitantes e demais contratados;</w:t>
      </w:r>
    </w:p>
    <w:p w14:paraId="13263341"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3B890487" w14:textId="5EB4035F"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Dar ciência à CAIXA, imediatamente e por escrito, de qualquer anormalidade que verificar na prestação dos serviços, inclusive naqueles que venham a interferir, de algum modo, nas atividades, objeto do presente Contrato, bem como as providências tomadas para a sua Solução, sem comprometimento da continuidade dos serviços, bem como dos prazos estabelecidos.</w:t>
      </w:r>
    </w:p>
    <w:p w14:paraId="127F8690"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4159FBC8"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Prestar os esclarecimentos que lhe forem solicitados, atendendo prontamente a todas as reclamações e convocações da CAIXA;</w:t>
      </w:r>
    </w:p>
    <w:p w14:paraId="341D0DB6"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59A3C1BA"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A4BE8C3"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4D2D8C22"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Pagar todos os impostos e taxas devidos sobre os serviços objeto deste contrato, bem como as contribuições à previdência social, encargos trabalhistas, prêmios de seguro e acidentes de trabalho, emolumentos, quaisquer insumos e outras despesas diretas e indiretas que se façam necessárias à execução dos serviços contratados.</w:t>
      </w:r>
    </w:p>
    <w:p w14:paraId="6765C19A"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45C11533"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Assumir todas as despesas e ônus relativos ao pessoal e quaisquer outros oriundos, derivados ou conexos com o contrato, ficando ainda, para todos os </w:t>
      </w:r>
      <w:r w:rsidRPr="00FA595B">
        <w:rPr>
          <w:rFonts w:ascii="Arial" w:hAnsi="Arial" w:cs="Arial"/>
          <w:color w:val="000000" w:themeColor="text1"/>
        </w:rPr>
        <w:lastRenderedPageBreak/>
        <w:t>efeitos legais, consignada, pela CONTRATADA, a inexistência de qualquer vínculo empregatício entre seus empregados/prepostos e a CAIXA;</w:t>
      </w:r>
    </w:p>
    <w:p w14:paraId="1B5720B8"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788EE87D"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Arcar com eventuais despesas de custeio com deslocamento de técnicos ao local de execução dos serviços, bem como com todas as despesas de transporte, diárias, seguros ou qualquer outro custo envolvido na execução do objeto contratado;</w:t>
      </w:r>
    </w:p>
    <w:p w14:paraId="1D7A05B7"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6D39EC29"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6225C0F3"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5D682562"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7F6F0B25"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620B95E2"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7181DA49"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1DA024E6" w14:textId="3AF2318C"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Obedecer </w:t>
      </w:r>
      <w:r w:rsidR="004709E6">
        <w:rPr>
          <w:rFonts w:ascii="Arial" w:hAnsi="Arial" w:cs="Arial"/>
          <w:color w:val="000000" w:themeColor="text1"/>
        </w:rPr>
        <w:t>à</w:t>
      </w:r>
      <w:r w:rsidRPr="00FA595B">
        <w:rPr>
          <w:rFonts w:ascii="Arial" w:hAnsi="Arial" w:cs="Arial"/>
          <w:color w:val="000000" w:themeColor="text1"/>
        </w:rPr>
        <w:t>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23B44121"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553363F5" w14:textId="50347F78"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Dispor-se a toda e qualquer fiscalização da CAIXA, no tocante </w:t>
      </w:r>
      <w:r w:rsidR="00264D2E">
        <w:rPr>
          <w:rFonts w:ascii="Arial" w:hAnsi="Arial" w:cs="Arial"/>
          <w:color w:val="000000" w:themeColor="text1"/>
        </w:rPr>
        <w:t>ao</w:t>
      </w:r>
      <w:r w:rsidR="00ED4251">
        <w:rPr>
          <w:rFonts w:ascii="Arial" w:hAnsi="Arial" w:cs="Arial"/>
          <w:color w:val="000000" w:themeColor="text1"/>
        </w:rPr>
        <w:t xml:space="preserve"> </w:t>
      </w:r>
      <w:r w:rsidRPr="00FA595B">
        <w:rPr>
          <w:rFonts w:ascii="Arial" w:hAnsi="Arial" w:cs="Arial"/>
          <w:color w:val="000000" w:themeColor="text1"/>
        </w:rPr>
        <w:t>objeto contratado, assim como ao cumprimento das obrigações previstas neste contrato;</w:t>
      </w:r>
    </w:p>
    <w:p w14:paraId="2F8E8718"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09E17C70" w14:textId="203B3FE3"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Fiscalizar o perfeito cumprimento dos serviços a que se obrigou, cabendo-lhe integralmente os ônus decorrentes </w:t>
      </w:r>
      <w:r w:rsidR="00F34B0C">
        <w:rPr>
          <w:rFonts w:ascii="Arial" w:hAnsi="Arial" w:cs="Arial"/>
          <w:color w:val="000000" w:themeColor="text1"/>
        </w:rPr>
        <w:t xml:space="preserve">de </w:t>
      </w:r>
      <w:r w:rsidRPr="00FA595B">
        <w:rPr>
          <w:rFonts w:ascii="Arial" w:hAnsi="Arial" w:cs="Arial"/>
          <w:color w:val="000000" w:themeColor="text1"/>
        </w:rPr>
        <w:t>fiscalizá-los, não se eximindo das suas obrigações, independente de ações de fiscalização exercidas pela CAIXA;</w:t>
      </w:r>
    </w:p>
    <w:p w14:paraId="2A6F8A90"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142380CB" w14:textId="7863A01F"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Prover todos os meios necessários à garantia da prestação dos serviços contratados e </w:t>
      </w:r>
      <w:r w:rsidR="00E2270A">
        <w:rPr>
          <w:rFonts w:ascii="Arial" w:hAnsi="Arial" w:cs="Arial"/>
          <w:color w:val="000000" w:themeColor="text1"/>
        </w:rPr>
        <w:t>à</w:t>
      </w:r>
      <w:r w:rsidRPr="00FA595B">
        <w:rPr>
          <w:rFonts w:ascii="Arial" w:hAnsi="Arial" w:cs="Arial"/>
          <w:color w:val="000000" w:themeColor="text1"/>
        </w:rPr>
        <w:t xml:space="preserve"> plena execução do objeto contratado, inclusive nos casos de greve ou paralisação de qualquer natureza;</w:t>
      </w:r>
    </w:p>
    <w:p w14:paraId="3110B45A"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68E3BAE8"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Manter interação junto ao(s) fabricante(s) do(s) produto(s) de </w:t>
      </w:r>
      <w:r w:rsidRPr="00436066">
        <w:rPr>
          <w:rFonts w:ascii="Arial" w:hAnsi="Arial" w:cs="Arial"/>
          <w:i/>
          <w:iCs/>
          <w:color w:val="000000" w:themeColor="text1"/>
        </w:rPr>
        <w:t>software</w:t>
      </w:r>
      <w:r w:rsidRPr="00FA595B">
        <w:rPr>
          <w:rFonts w:ascii="Arial" w:hAnsi="Arial" w:cs="Arial"/>
          <w:color w:val="000000" w:themeColor="text1"/>
        </w:rPr>
        <w:t xml:space="preserve"> que compõem a Solução, durante sua implantação, a fim de permitir a entrega com qualidade sem ônus adicional para CAIXA.</w:t>
      </w:r>
    </w:p>
    <w:p w14:paraId="03864ACC"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51F038E5"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7C3794B"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7110EC63"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3149905F"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6E345078"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Assegurar a não utilização de trabalho em condições degradantes ou em condições análogas à escravidão, bem como a não utilização de práticas discriminatórias em razão de crença religiosa, raça, cor, sexo, orientação sexual, partido político, classe social, nacionalidade;</w:t>
      </w:r>
    </w:p>
    <w:p w14:paraId="68000221"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635E939D"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Observar estritamente a vedação ao nepotismo, nos termos da declaração anexa, que integra este contrato.</w:t>
      </w:r>
    </w:p>
    <w:p w14:paraId="3E51CFE4" w14:textId="77777777" w:rsidR="00FC3CFC" w:rsidRPr="00FA595B" w:rsidRDefault="00FC3CFC" w:rsidP="00FC5CF9">
      <w:pPr>
        <w:pStyle w:val="PargrafodaLista"/>
        <w:ind w:left="1134" w:hanging="1134"/>
        <w:rPr>
          <w:rFonts w:ascii="Arial" w:hAnsi="Arial" w:cs="Arial"/>
          <w:color w:val="000000" w:themeColor="text1"/>
        </w:rPr>
      </w:pPr>
    </w:p>
    <w:p w14:paraId="63A14035"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3C291E0D"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1072A8AD" w14:textId="69EB05E3"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Conferir e atestar os serviços prestados, garantindo que </w:t>
      </w:r>
      <w:r w:rsidR="00063FF2">
        <w:rPr>
          <w:rFonts w:ascii="Arial" w:hAnsi="Arial" w:cs="Arial"/>
          <w:color w:val="000000" w:themeColor="text1"/>
        </w:rPr>
        <w:t>estes</w:t>
      </w:r>
      <w:r w:rsidR="00063FF2" w:rsidRPr="00FA595B">
        <w:rPr>
          <w:rFonts w:ascii="Arial" w:hAnsi="Arial" w:cs="Arial"/>
          <w:color w:val="000000" w:themeColor="text1"/>
        </w:rPr>
        <w:t xml:space="preserve"> ati</w:t>
      </w:r>
      <w:r w:rsidR="00063FF2">
        <w:rPr>
          <w:rFonts w:ascii="Arial" w:hAnsi="Arial" w:cs="Arial"/>
          <w:color w:val="000000" w:themeColor="text1"/>
        </w:rPr>
        <w:t>ngem</w:t>
      </w:r>
      <w:r w:rsidRPr="00FA595B">
        <w:rPr>
          <w:rFonts w:ascii="Arial" w:hAnsi="Arial" w:cs="Arial"/>
          <w:color w:val="000000" w:themeColor="text1"/>
        </w:rPr>
        <w:t xml:space="preserve">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19BDA10F"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1AD8765F"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Diligenciar para que seus empregados não prestem serviços que não os previstos no objeto deste contrato;</w:t>
      </w:r>
    </w:p>
    <w:p w14:paraId="7D41DDA5"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47B660E0" w14:textId="77777777" w:rsidR="00063FF2"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w:t>
      </w:r>
    </w:p>
    <w:p w14:paraId="3AAF4286" w14:textId="77777777" w:rsidR="00063FF2" w:rsidRPr="00436066" w:rsidRDefault="00063FF2" w:rsidP="00FC5CF9">
      <w:pPr>
        <w:pStyle w:val="PargrafodaLista"/>
        <w:ind w:left="1134" w:hanging="1134"/>
        <w:rPr>
          <w:rFonts w:ascii="Arial" w:hAnsi="Arial" w:cs="Arial"/>
          <w:color w:val="000000" w:themeColor="text1"/>
        </w:rPr>
      </w:pPr>
    </w:p>
    <w:p w14:paraId="62E0F98D" w14:textId="5C10BE0B"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omissão da CONTRATADA nas demandas dessa natureza será considerada falta grave, sujeitando-se à aplicação das sanções previstas neste contrato, assegurada a prévia defesa;</w:t>
      </w:r>
    </w:p>
    <w:p w14:paraId="6BD284BD"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063B43CB"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Atender às solicitações da CAIXA para realização de serviços extraordinários e para prorrogação do turno contratado, cabendo à CONTRATADA a adoção das providências pertinentes junto à Delegacia Regional do Trabalho competente;</w:t>
      </w:r>
    </w:p>
    <w:p w14:paraId="2AA48369"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0452239F"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26E56543" w14:textId="77777777" w:rsidR="004B1C04" w:rsidRPr="002C07E1" w:rsidRDefault="004B1C04" w:rsidP="00FC5CF9">
      <w:pPr>
        <w:pStyle w:val="PargrafodaLista"/>
        <w:ind w:left="1134" w:hanging="1134"/>
        <w:rPr>
          <w:rFonts w:ascii="Arial" w:hAnsi="Arial" w:cs="Arial"/>
          <w:color w:val="000000" w:themeColor="text1"/>
        </w:rPr>
      </w:pPr>
    </w:p>
    <w:p w14:paraId="439E31B2" w14:textId="5C87C9EB" w:rsidR="004B1C04" w:rsidRPr="00FA595B" w:rsidRDefault="00C34B62" w:rsidP="00FC5CF9">
      <w:pPr>
        <w:pStyle w:val="PargrafodaLista"/>
        <w:numPr>
          <w:ilvl w:val="2"/>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Os equipamentos </w:t>
      </w:r>
      <w:r w:rsidR="008311F4">
        <w:rPr>
          <w:rFonts w:ascii="Arial" w:hAnsi="Arial" w:cs="Arial"/>
          <w:color w:val="000000" w:themeColor="text1"/>
        </w:rPr>
        <w:t>de informática de uso pessoal para comunicação com o Ambiente Caixa, deverão ser fornecidos pela CONTRATADA</w:t>
      </w:r>
      <w:r w:rsidR="00C243B8">
        <w:rPr>
          <w:rFonts w:ascii="Arial" w:hAnsi="Arial" w:cs="Arial"/>
          <w:color w:val="000000" w:themeColor="text1"/>
        </w:rPr>
        <w:t xml:space="preserve"> </w:t>
      </w:r>
      <w:r w:rsidR="00A834E6">
        <w:rPr>
          <w:rFonts w:ascii="Arial" w:hAnsi="Arial" w:cs="Arial"/>
          <w:color w:val="000000" w:themeColor="text1"/>
        </w:rPr>
        <w:t xml:space="preserve">aos seus profissionais. </w:t>
      </w:r>
      <w:r w:rsidR="00C57F8B">
        <w:rPr>
          <w:rFonts w:ascii="Arial" w:hAnsi="Arial" w:cs="Arial"/>
          <w:color w:val="000000" w:themeColor="text1"/>
        </w:rPr>
        <w:t xml:space="preserve">Estes equipamentos deverão ser entregues </w:t>
      </w:r>
      <w:r w:rsidR="0092496D">
        <w:rPr>
          <w:rFonts w:ascii="Arial" w:hAnsi="Arial" w:cs="Arial"/>
          <w:color w:val="000000" w:themeColor="text1"/>
        </w:rPr>
        <w:t>antecipadamente à</w:t>
      </w:r>
      <w:r w:rsidR="00F24D6E">
        <w:rPr>
          <w:rFonts w:ascii="Arial" w:hAnsi="Arial" w:cs="Arial"/>
          <w:color w:val="000000" w:themeColor="text1"/>
        </w:rPr>
        <w:t xml:space="preserve"> CAIXA para instala</w:t>
      </w:r>
      <w:r w:rsidR="004A28A5">
        <w:rPr>
          <w:rFonts w:ascii="Arial" w:hAnsi="Arial" w:cs="Arial"/>
          <w:color w:val="000000" w:themeColor="text1"/>
        </w:rPr>
        <w:t xml:space="preserve">ção </w:t>
      </w:r>
      <w:r w:rsidR="00F24D6E">
        <w:rPr>
          <w:rFonts w:ascii="Arial" w:hAnsi="Arial" w:cs="Arial"/>
          <w:color w:val="000000" w:themeColor="text1"/>
        </w:rPr>
        <w:t>d</w:t>
      </w:r>
      <w:r w:rsidR="00905E99">
        <w:rPr>
          <w:rFonts w:ascii="Arial" w:hAnsi="Arial" w:cs="Arial"/>
          <w:color w:val="000000" w:themeColor="text1"/>
        </w:rPr>
        <w:t>o</w:t>
      </w:r>
      <w:r w:rsidR="004A28A5">
        <w:rPr>
          <w:rFonts w:ascii="Arial" w:hAnsi="Arial" w:cs="Arial"/>
          <w:color w:val="000000" w:themeColor="text1"/>
        </w:rPr>
        <w:t>s</w:t>
      </w:r>
      <w:r w:rsidR="00905E99">
        <w:rPr>
          <w:rFonts w:ascii="Arial" w:hAnsi="Arial" w:cs="Arial"/>
          <w:color w:val="000000" w:themeColor="text1"/>
        </w:rPr>
        <w:t xml:space="preserve"> softwares</w:t>
      </w:r>
      <w:r w:rsidR="008A4D19">
        <w:rPr>
          <w:rFonts w:ascii="Arial" w:hAnsi="Arial" w:cs="Arial"/>
          <w:color w:val="000000" w:themeColor="text1"/>
        </w:rPr>
        <w:t xml:space="preserve">, SO e processos da Caixa, e a Administração dos </w:t>
      </w:r>
      <w:r w:rsidR="006404EC">
        <w:rPr>
          <w:rFonts w:ascii="Arial" w:hAnsi="Arial" w:cs="Arial"/>
          <w:color w:val="000000" w:themeColor="text1"/>
        </w:rPr>
        <w:t xml:space="preserve">softwares instalados </w:t>
      </w:r>
      <w:r w:rsidR="007E20F7">
        <w:rPr>
          <w:rFonts w:ascii="Arial" w:hAnsi="Arial" w:cs="Arial"/>
          <w:color w:val="000000" w:themeColor="text1"/>
        </w:rPr>
        <w:t>e configurações do</w:t>
      </w:r>
      <w:r w:rsidR="00DF4A44">
        <w:rPr>
          <w:rFonts w:ascii="Arial" w:hAnsi="Arial" w:cs="Arial"/>
          <w:color w:val="000000" w:themeColor="text1"/>
        </w:rPr>
        <w:t xml:space="preserve"> </w:t>
      </w:r>
      <w:r w:rsidR="008769B2">
        <w:rPr>
          <w:rFonts w:ascii="Arial" w:hAnsi="Arial" w:cs="Arial"/>
          <w:color w:val="000000" w:themeColor="text1"/>
        </w:rPr>
        <w:t>equipamento</w:t>
      </w:r>
      <w:r w:rsidR="007E20F7">
        <w:rPr>
          <w:rFonts w:ascii="Arial" w:hAnsi="Arial" w:cs="Arial"/>
          <w:color w:val="000000" w:themeColor="text1"/>
        </w:rPr>
        <w:t>, serão realizadas pela CAIXA.</w:t>
      </w:r>
    </w:p>
    <w:p w14:paraId="5E2D4162"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09323667"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Fornecer à CAIXA, no prazo máximo de 05 (cinco) dias úteis, sempre que solicitado, planilha detalhada dos insumos que compõem o preço contratado;</w:t>
      </w:r>
    </w:p>
    <w:p w14:paraId="665DD32D"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387B434F"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6BD1FEFE" w14:textId="77777777" w:rsidR="00FC3CFC" w:rsidRPr="00FA595B" w:rsidRDefault="00FC3CFC" w:rsidP="00FC5CF9">
      <w:pPr>
        <w:pStyle w:val="PargrafodaLista"/>
        <w:ind w:left="1134" w:hanging="1134"/>
        <w:rPr>
          <w:rFonts w:ascii="Arial" w:hAnsi="Arial" w:cs="Arial"/>
          <w:color w:val="000000" w:themeColor="text1"/>
        </w:rPr>
      </w:pPr>
    </w:p>
    <w:p w14:paraId="7230598C"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Estruturar-se de modo compatível e prover toda a infraestrutura necessária à prestação dos serviços previstos neste contrato, com a qualidade e rigor exigidos, garantindo a sua supervisão desde a implantação;</w:t>
      </w:r>
    </w:p>
    <w:p w14:paraId="43E832B1"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3DED7A41"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A77F42A"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46DEE652"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7036A350" w14:textId="77777777" w:rsidR="00FC3CFC" w:rsidRPr="00FA595B" w:rsidRDefault="00FC3CFC" w:rsidP="00FC5CF9">
      <w:pPr>
        <w:pStyle w:val="PargrafodaLista"/>
        <w:tabs>
          <w:tab w:val="left" w:pos="0"/>
        </w:tabs>
        <w:ind w:left="1134" w:hanging="1134"/>
        <w:jc w:val="both"/>
        <w:rPr>
          <w:rFonts w:ascii="Arial" w:hAnsi="Arial" w:cs="Arial"/>
          <w:color w:val="000000" w:themeColor="text1"/>
        </w:rPr>
      </w:pPr>
    </w:p>
    <w:p w14:paraId="7B2437DC"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Manter, durante o prazo contratual, todas as condições de habilitação e qualificação exigidas no procedimento de licitação;</w:t>
      </w:r>
    </w:p>
    <w:p w14:paraId="377FE03E" w14:textId="77777777" w:rsidR="00FC3CFC" w:rsidRPr="00FA595B" w:rsidRDefault="00FC3CFC" w:rsidP="00FC5CF9">
      <w:pPr>
        <w:pStyle w:val="PargrafodaLista"/>
        <w:ind w:left="1134" w:hanging="1134"/>
        <w:jc w:val="both"/>
        <w:rPr>
          <w:rFonts w:ascii="Arial" w:hAnsi="Arial" w:cs="Arial"/>
          <w:color w:val="000000" w:themeColor="text1"/>
        </w:rPr>
      </w:pPr>
    </w:p>
    <w:p w14:paraId="3FCA84F6"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575BB46C" w14:textId="77777777" w:rsidR="00FC3CFC" w:rsidRPr="00FA595B" w:rsidRDefault="00FC3CFC" w:rsidP="00FC5CF9">
      <w:pPr>
        <w:pStyle w:val="PargrafodaLista"/>
        <w:tabs>
          <w:tab w:val="left" w:pos="851"/>
        </w:tabs>
        <w:ind w:left="1134" w:hanging="1134"/>
        <w:jc w:val="both"/>
        <w:rPr>
          <w:rFonts w:ascii="Arial" w:hAnsi="Arial" w:cs="Arial"/>
          <w:color w:val="000000" w:themeColor="text1"/>
        </w:rPr>
      </w:pPr>
    </w:p>
    <w:p w14:paraId="74257204"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Aceitar alterações das condições dos serviços inicialmente pactuados no caso de eventuais mudanças estruturais da CAIXA quando essas não trouxerem impactos no equilíbrio financeiro do contrato, ou negociar com a CAIXA caso seja demonstrado impactos.</w:t>
      </w:r>
    </w:p>
    <w:p w14:paraId="5B93FB0A"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57128493" w14:textId="77777777" w:rsidR="00FC3CFC" w:rsidRPr="00FA595B" w:rsidRDefault="00FC3CFC" w:rsidP="00FC5CF9">
      <w:pPr>
        <w:pStyle w:val="PargrafodaLista"/>
        <w:numPr>
          <w:ilvl w:val="0"/>
          <w:numId w:val="35"/>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VIGÊNCIA DO CONTRATO</w:t>
      </w:r>
    </w:p>
    <w:p w14:paraId="7C74E25A"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2B1C8691" w14:textId="683794C4" w:rsidR="00FC3CFC" w:rsidRPr="00FA595B" w:rsidRDefault="00FC3CFC"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O presente contrato terá a duração de </w:t>
      </w:r>
      <w:r w:rsidR="00786693">
        <w:rPr>
          <w:rFonts w:ascii="Arial" w:hAnsi="Arial" w:cs="Arial"/>
        </w:rPr>
        <w:t>24</w:t>
      </w:r>
      <w:r w:rsidR="004B4125" w:rsidRPr="00436066">
        <w:rPr>
          <w:rFonts w:ascii="Arial" w:hAnsi="Arial" w:cs="Arial"/>
        </w:rPr>
        <w:t xml:space="preserve"> </w:t>
      </w:r>
      <w:r w:rsidRPr="00436066">
        <w:rPr>
          <w:rFonts w:ascii="Arial" w:hAnsi="Arial" w:cs="Arial"/>
        </w:rPr>
        <w:t>(</w:t>
      </w:r>
      <w:r w:rsidR="00786693">
        <w:rPr>
          <w:rFonts w:ascii="Arial" w:hAnsi="Arial" w:cs="Arial"/>
        </w:rPr>
        <w:t>vinte e quatro</w:t>
      </w:r>
      <w:r w:rsidRPr="00436066">
        <w:rPr>
          <w:rFonts w:ascii="Arial" w:hAnsi="Arial" w:cs="Arial"/>
        </w:rPr>
        <w:t>) meses</w:t>
      </w:r>
      <w:r w:rsidRPr="00FA595B">
        <w:rPr>
          <w:rFonts w:ascii="Arial" w:hAnsi="Arial" w:cs="Arial"/>
          <w:color w:val="000000" w:themeColor="text1"/>
        </w:rPr>
        <w:t>, a contar da assinatura.</w:t>
      </w:r>
    </w:p>
    <w:p w14:paraId="54A873E7" w14:textId="77777777" w:rsidR="00E36C76" w:rsidRPr="00FA595B" w:rsidRDefault="00E36C76" w:rsidP="00FC5CF9">
      <w:pPr>
        <w:pStyle w:val="PargrafodaLista"/>
        <w:spacing w:after="240" w:line="256" w:lineRule="auto"/>
        <w:ind w:left="1134" w:hanging="1134"/>
        <w:jc w:val="both"/>
        <w:rPr>
          <w:rFonts w:ascii="Arial" w:hAnsi="Arial" w:cs="Arial"/>
          <w:color w:val="000000" w:themeColor="text1"/>
        </w:rPr>
      </w:pPr>
    </w:p>
    <w:p w14:paraId="5C5F21F3" w14:textId="77777777" w:rsidR="00855D2A" w:rsidRPr="00FA595B" w:rsidRDefault="00855D2A" w:rsidP="00FC5CF9">
      <w:pPr>
        <w:pStyle w:val="PargrafodaLista"/>
        <w:keepNext/>
        <w:numPr>
          <w:ilvl w:val="0"/>
          <w:numId w:val="35"/>
        </w:numPr>
        <w:spacing w:after="240" w:line="257" w:lineRule="auto"/>
        <w:ind w:left="1134" w:hanging="1134"/>
        <w:jc w:val="both"/>
        <w:rPr>
          <w:rFonts w:ascii="Arial" w:hAnsi="Arial" w:cs="Arial"/>
          <w:b/>
          <w:bCs/>
          <w:color w:val="000000" w:themeColor="text1"/>
        </w:rPr>
      </w:pPr>
      <w:r w:rsidRPr="00FA595B">
        <w:rPr>
          <w:rFonts w:ascii="Arial" w:hAnsi="Arial" w:cs="Arial"/>
          <w:b/>
          <w:bCs/>
          <w:color w:val="000000" w:themeColor="text1"/>
        </w:rPr>
        <w:lastRenderedPageBreak/>
        <w:t>LOCAL DE ENTREGA/EXECUÇÃO DOS SERVIÇOS</w:t>
      </w:r>
    </w:p>
    <w:p w14:paraId="7D038AE1" w14:textId="77777777" w:rsidR="00855D2A" w:rsidRPr="00FA595B" w:rsidRDefault="00855D2A" w:rsidP="00FC5CF9">
      <w:pPr>
        <w:pStyle w:val="PargrafodaLista"/>
        <w:keepNext/>
        <w:spacing w:after="240" w:line="256" w:lineRule="auto"/>
        <w:ind w:left="1134" w:hanging="1134"/>
        <w:jc w:val="both"/>
        <w:rPr>
          <w:rFonts w:ascii="Arial" w:hAnsi="Arial" w:cs="Arial"/>
          <w:b/>
          <w:bCs/>
          <w:color w:val="000000" w:themeColor="text1"/>
        </w:rPr>
      </w:pPr>
    </w:p>
    <w:p w14:paraId="3F6CA1C5" w14:textId="2A13DB42" w:rsidR="00F9329F" w:rsidRPr="00FA595B" w:rsidRDefault="00855D2A" w:rsidP="00FC5CF9">
      <w:pPr>
        <w:pStyle w:val="PargrafodaLista"/>
        <w:numPr>
          <w:ilvl w:val="1"/>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As atividades ocorrerão no ambiente da CONTRATADA, porém, quando exigirem atuação </w:t>
      </w:r>
      <w:r w:rsidRPr="00FA595B">
        <w:rPr>
          <w:rFonts w:ascii="Arial" w:hAnsi="Arial" w:cs="Arial"/>
          <w:i/>
          <w:iCs/>
          <w:color w:val="000000" w:themeColor="text1"/>
        </w:rPr>
        <w:t>in loco</w:t>
      </w:r>
      <w:r w:rsidRPr="00FA595B">
        <w:rPr>
          <w:rFonts w:ascii="Arial" w:hAnsi="Arial" w:cs="Arial"/>
          <w:color w:val="000000" w:themeColor="text1"/>
        </w:rPr>
        <w:t>, deverão ser realizadas em Brasília/DF</w:t>
      </w:r>
      <w:r w:rsidR="00B97E3E" w:rsidRPr="00FA595B">
        <w:rPr>
          <w:rFonts w:ascii="Arial" w:hAnsi="Arial" w:cs="Arial"/>
          <w:color w:val="000000" w:themeColor="text1"/>
        </w:rPr>
        <w:t>, São Paulo/SP e Rio de Janeiro/RJ.</w:t>
      </w:r>
    </w:p>
    <w:p w14:paraId="00632380"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655892A" w14:textId="77777777" w:rsidR="00FC3CFC" w:rsidRPr="00FA595B" w:rsidRDefault="00FC3CFC" w:rsidP="00FC5CF9">
      <w:pPr>
        <w:pStyle w:val="PargrafodaLista"/>
        <w:numPr>
          <w:ilvl w:val="0"/>
          <w:numId w:val="35"/>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SERVICOS PRESTADOS</w:t>
      </w:r>
    </w:p>
    <w:p w14:paraId="4A7BFBC8"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117702B3" w14:textId="5F487D0D" w:rsidR="00FC3CFC" w:rsidRPr="00FA595B" w:rsidRDefault="00212E44" w:rsidP="00FC5CF9">
      <w:pPr>
        <w:pStyle w:val="PargrafodaLista"/>
        <w:numPr>
          <w:ilvl w:val="1"/>
          <w:numId w:val="35"/>
        </w:numPr>
        <w:spacing w:after="240" w:line="256" w:lineRule="auto"/>
        <w:ind w:left="1134" w:hanging="1134"/>
        <w:jc w:val="both"/>
        <w:rPr>
          <w:rFonts w:ascii="Arial" w:hAnsi="Arial" w:cs="Arial"/>
          <w:b/>
          <w:bCs/>
          <w:color w:val="000000" w:themeColor="text1"/>
        </w:rPr>
      </w:pPr>
      <w:r>
        <w:rPr>
          <w:rFonts w:ascii="Arial" w:hAnsi="Arial" w:cs="Arial"/>
          <w:b/>
          <w:bCs/>
          <w:color w:val="000000" w:themeColor="text1"/>
        </w:rPr>
        <w:t>Ativação da solução</w:t>
      </w:r>
      <w:r w:rsidRPr="00FA595B">
        <w:rPr>
          <w:rFonts w:ascii="Arial" w:hAnsi="Arial" w:cs="Arial"/>
          <w:b/>
          <w:bCs/>
          <w:color w:val="000000" w:themeColor="text1"/>
        </w:rPr>
        <w:t xml:space="preserve"> (serviço de implantação)</w:t>
      </w:r>
    </w:p>
    <w:p w14:paraId="1DAF34BE"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5871AD6" w14:textId="42728293" w:rsidR="00FC3CFC" w:rsidRPr="00FA595B" w:rsidRDefault="001A7A36" w:rsidP="00FC5CF9">
      <w:pPr>
        <w:pStyle w:val="PargrafodaLista"/>
        <w:numPr>
          <w:ilvl w:val="2"/>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A Ativação da Solução </w:t>
      </w:r>
      <w:r w:rsidR="00FC3CFC" w:rsidRPr="00FA595B">
        <w:rPr>
          <w:rFonts w:ascii="Arial" w:hAnsi="Arial" w:cs="Arial"/>
          <w:color w:val="000000" w:themeColor="text1"/>
        </w:rPr>
        <w:t>consiste em executar as atividades necessárias para implantação da solução e de seus módulos e componentes, resultando em seu pleno funcionamento, de acordo com os requisitos e volumetria estabelecidos no Termo de Referência e seus anexos.</w:t>
      </w:r>
    </w:p>
    <w:p w14:paraId="0B1D7E54"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0584164A" w14:textId="3E7B0226" w:rsidR="00FC3CFC" w:rsidRPr="00FA595B"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Contempla todas as ações necessárias para ativação, integração, parametrização, customização</w:t>
      </w:r>
      <w:r w:rsidR="00B212EF" w:rsidRPr="00FA595B">
        <w:rPr>
          <w:rFonts w:ascii="Arial" w:hAnsi="Arial" w:cs="Arial"/>
          <w:color w:val="000000" w:themeColor="text1"/>
        </w:rPr>
        <w:t xml:space="preserve"> inicial</w:t>
      </w:r>
      <w:r w:rsidR="0079491F">
        <w:rPr>
          <w:rFonts w:ascii="Arial" w:hAnsi="Arial" w:cs="Arial"/>
          <w:color w:val="000000" w:themeColor="text1"/>
        </w:rPr>
        <w:t>,</w:t>
      </w:r>
      <w:r w:rsidRPr="00FA595B">
        <w:rPr>
          <w:rFonts w:ascii="Arial" w:hAnsi="Arial" w:cs="Arial"/>
          <w:color w:val="000000" w:themeColor="text1"/>
        </w:rPr>
        <w:t xml:space="preserve"> disponibilização da solução</w:t>
      </w:r>
      <w:r w:rsidR="00B26496">
        <w:rPr>
          <w:rFonts w:ascii="Arial" w:hAnsi="Arial" w:cs="Arial"/>
          <w:color w:val="000000" w:themeColor="text1"/>
        </w:rPr>
        <w:t xml:space="preserve"> e transferência de conhecimento</w:t>
      </w:r>
      <w:r w:rsidR="006253E1" w:rsidRPr="00FA595B">
        <w:rPr>
          <w:rFonts w:ascii="Arial" w:hAnsi="Arial" w:cs="Arial"/>
          <w:color w:val="000000" w:themeColor="text1"/>
        </w:rPr>
        <w:t>, atendendo os requisitos definidos no Termo de Referência e seus anexos.</w:t>
      </w:r>
    </w:p>
    <w:p w14:paraId="3757CA15"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3DF0601F" w14:textId="73B9719B" w:rsidR="00FC3CFC" w:rsidRPr="00FA595B" w:rsidRDefault="001A7A36" w:rsidP="00FC5CF9">
      <w:pPr>
        <w:pStyle w:val="PargrafodaLista"/>
        <w:numPr>
          <w:ilvl w:val="2"/>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A Ativação da Solução </w:t>
      </w:r>
      <w:r w:rsidR="00FC3CFC" w:rsidRPr="00FA595B">
        <w:rPr>
          <w:rFonts w:ascii="Arial" w:hAnsi="Arial" w:cs="Arial"/>
          <w:color w:val="000000" w:themeColor="text1"/>
        </w:rPr>
        <w:t xml:space="preserve">terá duração </w:t>
      </w:r>
      <w:r w:rsidR="00D41A86">
        <w:rPr>
          <w:rFonts w:ascii="Arial" w:hAnsi="Arial" w:cs="Arial"/>
          <w:color w:val="000000" w:themeColor="text1"/>
        </w:rPr>
        <w:t xml:space="preserve">de </w:t>
      </w:r>
      <w:r w:rsidR="00CE7C25">
        <w:rPr>
          <w:rFonts w:ascii="Arial" w:hAnsi="Arial" w:cs="Arial"/>
          <w:color w:val="000000" w:themeColor="text1"/>
        </w:rPr>
        <w:t>6</w:t>
      </w:r>
      <w:r w:rsidR="00FC3CFC" w:rsidRPr="004C3EDB">
        <w:rPr>
          <w:rFonts w:ascii="Arial" w:hAnsi="Arial" w:cs="Arial"/>
          <w:color w:val="000000" w:themeColor="text1"/>
        </w:rPr>
        <w:t xml:space="preserve"> (</w:t>
      </w:r>
      <w:r w:rsidR="00D41A86">
        <w:rPr>
          <w:rFonts w:ascii="Arial" w:hAnsi="Arial" w:cs="Arial"/>
          <w:color w:val="000000" w:themeColor="text1"/>
        </w:rPr>
        <w:t>seis</w:t>
      </w:r>
      <w:r w:rsidR="00FC3CFC" w:rsidRPr="004C3EDB">
        <w:rPr>
          <w:rFonts w:ascii="Arial" w:hAnsi="Arial" w:cs="Arial"/>
          <w:color w:val="000000" w:themeColor="text1"/>
        </w:rPr>
        <w:t>) meses</w:t>
      </w:r>
      <w:r w:rsidR="00FC3CFC" w:rsidRPr="00FA595B">
        <w:rPr>
          <w:rFonts w:ascii="Arial" w:hAnsi="Arial" w:cs="Arial"/>
          <w:color w:val="000000" w:themeColor="text1"/>
        </w:rPr>
        <w:t>, devendo a CONTRATADA se programar para atendimento nesse prazo.</w:t>
      </w:r>
    </w:p>
    <w:p w14:paraId="49A44C98" w14:textId="77777777" w:rsidR="00FC3CFC" w:rsidRPr="00FA595B" w:rsidRDefault="00FC3CFC" w:rsidP="00FC5CF9">
      <w:pPr>
        <w:pStyle w:val="PargrafodaLista"/>
        <w:ind w:left="1134" w:hanging="1134"/>
        <w:rPr>
          <w:rFonts w:ascii="Arial" w:hAnsi="Arial" w:cs="Arial"/>
          <w:color w:val="000000" w:themeColor="text1"/>
        </w:rPr>
      </w:pPr>
    </w:p>
    <w:p w14:paraId="3F1B3A10" w14:textId="6942FD0F" w:rsidR="00FC3CFC" w:rsidRDefault="00FC3CFC"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As etapas </w:t>
      </w:r>
      <w:r w:rsidR="00B9694F">
        <w:rPr>
          <w:rFonts w:ascii="Arial" w:hAnsi="Arial" w:cs="Arial"/>
          <w:color w:val="000000" w:themeColor="text1"/>
        </w:rPr>
        <w:t>da Ativação</w:t>
      </w:r>
      <w:r w:rsidRPr="00FA595B">
        <w:rPr>
          <w:rFonts w:ascii="Arial" w:hAnsi="Arial" w:cs="Arial"/>
          <w:color w:val="000000" w:themeColor="text1"/>
        </w:rPr>
        <w:t>, descritas a seguir, poderão ser revistas e/ou alteradas pela CONTRATANTE, de forma a refletir as necessidades, detalhes e particularidades da Solução.</w:t>
      </w:r>
    </w:p>
    <w:p w14:paraId="4F817719" w14:textId="77777777" w:rsidR="00D41A86" w:rsidRPr="002C07E1" w:rsidRDefault="00D41A86" w:rsidP="00FC5CF9">
      <w:pPr>
        <w:pStyle w:val="PargrafodaLista"/>
        <w:ind w:left="1134" w:hanging="1134"/>
        <w:rPr>
          <w:rFonts w:ascii="Arial" w:hAnsi="Arial" w:cs="Arial"/>
          <w:color w:val="000000" w:themeColor="text1"/>
        </w:rPr>
      </w:pPr>
    </w:p>
    <w:p w14:paraId="5353C38A" w14:textId="33A1EFB2" w:rsidR="00D41A86" w:rsidRPr="00FA595B" w:rsidRDefault="00C075E3" w:rsidP="00FC5CF9">
      <w:pPr>
        <w:pStyle w:val="PargrafodaLista"/>
        <w:numPr>
          <w:ilvl w:val="2"/>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A CAIXA poderá prorrogar o prazo da ativação a seu critério caso entenda como necessário</w:t>
      </w:r>
      <w:r w:rsidR="00247A3B">
        <w:rPr>
          <w:rFonts w:ascii="Arial" w:hAnsi="Arial" w:cs="Arial"/>
          <w:color w:val="000000" w:themeColor="text1"/>
        </w:rPr>
        <w:t>.</w:t>
      </w:r>
    </w:p>
    <w:p w14:paraId="128F3F4C"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1C7C0507"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Etapa 1: Planejamento - Elaboração do plano de ativação da solução</w:t>
      </w:r>
    </w:p>
    <w:p w14:paraId="5CD99CC8"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23608A30" w14:textId="77777777"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Consiste em disponibilizar à CONTRATANTE um plano de ativação da Solução que deverá detalhar todas as ações, atividades, entregas e serviços necessários para o atendimento integral aos requisitos funcionais e técnicos definidos no Termo de Referência e seus anexos, bem como à volumetria estabelecida, incluindo as etapas de levantamento de necessidades de integrações iniciais, customizações e jornadas.</w:t>
      </w:r>
    </w:p>
    <w:p w14:paraId="49A20BA2"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8A52888" w14:textId="77777777"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acionar a CONTRATANTE para obter as informações que sejam necessárias para elaboração do plano de ativação.</w:t>
      </w:r>
    </w:p>
    <w:p w14:paraId="2310CBB7"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5663EAF2" w14:textId="5E36EED6"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Em até </w:t>
      </w:r>
      <w:r w:rsidR="00E664B0" w:rsidRPr="00FA595B">
        <w:rPr>
          <w:rFonts w:ascii="Arial" w:hAnsi="Arial" w:cs="Arial"/>
          <w:color w:val="000000" w:themeColor="text1"/>
        </w:rPr>
        <w:t>1 (um) mês</w:t>
      </w:r>
      <w:r w:rsidR="008652F8" w:rsidRPr="00FA595B">
        <w:rPr>
          <w:rFonts w:ascii="Arial" w:hAnsi="Arial" w:cs="Arial"/>
          <w:color w:val="000000" w:themeColor="text1"/>
        </w:rPr>
        <w:t>,</w:t>
      </w:r>
      <w:r w:rsidRPr="00FA595B">
        <w:rPr>
          <w:rFonts w:ascii="Arial" w:hAnsi="Arial" w:cs="Arial"/>
          <w:color w:val="000000" w:themeColor="text1"/>
        </w:rPr>
        <w:t xml:space="preserve"> a partir da solicitação da CAIXA</w:t>
      </w:r>
      <w:r w:rsidR="008652F8" w:rsidRPr="00FA595B">
        <w:rPr>
          <w:rFonts w:ascii="Arial" w:hAnsi="Arial" w:cs="Arial"/>
          <w:color w:val="000000" w:themeColor="text1"/>
        </w:rPr>
        <w:t>,</w:t>
      </w:r>
      <w:r w:rsidRPr="00FA595B">
        <w:rPr>
          <w:rFonts w:ascii="Arial" w:hAnsi="Arial" w:cs="Arial"/>
          <w:color w:val="000000" w:themeColor="text1"/>
        </w:rPr>
        <w:t xml:space="preserve"> a CONTRATADA deverá elaborar e entregar à CONTRATANTE o plano de ativação devendo estar aderente aos marcos de entrega definidos </w:t>
      </w:r>
      <w:r w:rsidR="00FB56A7" w:rsidRPr="00FA595B">
        <w:rPr>
          <w:rFonts w:ascii="Arial" w:hAnsi="Arial" w:cs="Arial"/>
          <w:color w:val="000000" w:themeColor="text1"/>
        </w:rPr>
        <w:t>neste documento</w:t>
      </w:r>
      <w:r w:rsidRPr="00FA595B">
        <w:rPr>
          <w:rFonts w:ascii="Arial" w:hAnsi="Arial" w:cs="Arial"/>
          <w:color w:val="000000" w:themeColor="text1"/>
        </w:rPr>
        <w:t>.</w:t>
      </w:r>
    </w:p>
    <w:p w14:paraId="523919FC"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3A6AABE" w14:textId="77777777"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plano de ativação deverá conter a descrição formal e detalhada das atividades (inclusive aquelas relacionadas às integrações iniciais necessárias à ativação da solução), recursos envolvidos e prazos para execução das atividades.</w:t>
      </w:r>
    </w:p>
    <w:p w14:paraId="5BF11ED4"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4D71B3AF" w14:textId="757E7480" w:rsidR="00F05EF5" w:rsidRDefault="00F05EF5"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lastRenderedPageBreak/>
        <w:t>O plano deverá preferencialmente prever entregas intermediárias em ambiente produtivo</w:t>
      </w:r>
      <w:r w:rsidR="005A5CD7">
        <w:rPr>
          <w:rFonts w:ascii="Arial" w:hAnsi="Arial" w:cs="Arial"/>
          <w:color w:val="000000" w:themeColor="text1"/>
        </w:rPr>
        <w:t>.</w:t>
      </w:r>
    </w:p>
    <w:p w14:paraId="1E072FEC" w14:textId="77777777" w:rsidR="00F05EF5" w:rsidRPr="002C07E1" w:rsidRDefault="00F05EF5" w:rsidP="00FC5CF9">
      <w:pPr>
        <w:pStyle w:val="PargrafodaLista"/>
        <w:ind w:left="1134" w:hanging="1134"/>
        <w:rPr>
          <w:rFonts w:ascii="Arial" w:hAnsi="Arial" w:cs="Arial"/>
          <w:color w:val="000000" w:themeColor="text1"/>
        </w:rPr>
      </w:pPr>
    </w:p>
    <w:p w14:paraId="587470EE" w14:textId="2E4CA564" w:rsidR="003B37C8"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O plano de ativação deverá ser e elaborado pela CONTRATADA entregue para a equipe de projeto da CAIXA, sendo responsabilidade da CONTRATADA agendar reuniões com a equipe da CAIXA para obter as informações necessárias para elaboração do documento, bem como promover quaisquer ajustes ou adequações que lhe forem solicitadas. </w:t>
      </w:r>
    </w:p>
    <w:p w14:paraId="061D3FEB" w14:textId="77777777" w:rsidR="003B37C8" w:rsidRPr="00436066" w:rsidRDefault="003B37C8" w:rsidP="00FC5CF9">
      <w:pPr>
        <w:pStyle w:val="PargrafodaLista"/>
        <w:ind w:left="1134" w:hanging="1134"/>
        <w:rPr>
          <w:rFonts w:ascii="Arial" w:hAnsi="Arial" w:cs="Arial"/>
          <w:color w:val="000000" w:themeColor="text1"/>
        </w:rPr>
      </w:pPr>
    </w:p>
    <w:p w14:paraId="4C3882C2" w14:textId="3509EA76"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Este documento será submetido à aprovação de CAIXA.</w:t>
      </w:r>
    </w:p>
    <w:p w14:paraId="2EFD1ADA"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3EFBF6E3" w14:textId="77777777"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Caso se verifique algum fato novo, não previsto por ocasião da elaboração original do plano de ativação, e que justifique a sua revisão, este poderá ser revisto e/ou alterado pela CONTRATANTE.</w:t>
      </w:r>
    </w:p>
    <w:p w14:paraId="633B2633"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BCDFCC0" w14:textId="082C192C" w:rsidR="00284929" w:rsidRPr="002C07E1"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etapa será considerada concluída após aprovação e ateste do plano de ativação pela CONTRATANTE ou por profissional por ela contratado para este fim.</w:t>
      </w:r>
    </w:p>
    <w:p w14:paraId="6BEA765E"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1CCBED76"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Etapa 2: Execução do plano de ativação da solução</w:t>
      </w:r>
    </w:p>
    <w:p w14:paraId="56617E57"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7538AB77" w14:textId="77777777"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execução desta fase considera o plano de trabalho aprovado na Etapa 1, que contém cronograma com a programação detalhada de todas as atividades a serem desenvolvidas pela CONTRATADA para consecução dos serviços descritos, que deve considerar todos os módulos, estudos e execução de integrações, análise e documentação dos processos de negócio, configuração,  parametrização da solução, homologação, migração de bases legadas, implantação e transferência de conhecimento para a equipe que fará a operacionalização dos processos implantados na solução.</w:t>
      </w:r>
    </w:p>
    <w:p w14:paraId="1A16E899"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C15DEAB" w14:textId="39ADA39A" w:rsidR="0058547F"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Disponibiliza</w:t>
      </w:r>
      <w:r w:rsidR="0064377A">
        <w:rPr>
          <w:rFonts w:ascii="Arial" w:hAnsi="Arial" w:cs="Arial"/>
          <w:color w:val="000000" w:themeColor="text1"/>
        </w:rPr>
        <w:t>r</w:t>
      </w:r>
      <w:r w:rsidRPr="00FA595B">
        <w:rPr>
          <w:rFonts w:ascii="Arial" w:hAnsi="Arial" w:cs="Arial"/>
          <w:color w:val="000000" w:themeColor="text1"/>
        </w:rPr>
        <w:t xml:space="preserve"> os componentes configurados na solução em ambiente de homologação para a equipe responsável realizar os testes e homologação da solução. </w:t>
      </w:r>
    </w:p>
    <w:p w14:paraId="1E0C2DE6" w14:textId="77777777" w:rsidR="0058547F" w:rsidRPr="00436066" w:rsidRDefault="0058547F" w:rsidP="00FC5CF9">
      <w:pPr>
        <w:pStyle w:val="PargrafodaLista"/>
        <w:ind w:left="1134" w:hanging="1134"/>
        <w:rPr>
          <w:rFonts w:ascii="Arial" w:hAnsi="Arial" w:cs="Arial"/>
          <w:color w:val="000000" w:themeColor="text1"/>
        </w:rPr>
      </w:pPr>
    </w:p>
    <w:p w14:paraId="2523B240" w14:textId="77777777" w:rsidR="00D2082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Todos os requisitos devem estar presentes, assim como os processos de negócio com a documentação das funções definidas, podendo</w:t>
      </w:r>
      <w:r w:rsidR="00B006F7">
        <w:rPr>
          <w:rFonts w:ascii="Arial" w:hAnsi="Arial" w:cs="Arial"/>
          <w:color w:val="000000" w:themeColor="text1"/>
        </w:rPr>
        <w:t>,</w:t>
      </w:r>
      <w:r w:rsidRPr="00FA595B">
        <w:rPr>
          <w:rFonts w:ascii="Arial" w:hAnsi="Arial" w:cs="Arial"/>
          <w:color w:val="000000" w:themeColor="text1"/>
        </w:rPr>
        <w:t xml:space="preserve"> para isso, inclusive, utilizar a ferramenta de modelagem de processos da CAIXA. </w:t>
      </w:r>
    </w:p>
    <w:p w14:paraId="1073FD6B" w14:textId="77777777" w:rsidR="00D2082B" w:rsidRDefault="00D2082B" w:rsidP="00FC5CF9">
      <w:pPr>
        <w:pStyle w:val="PargrafodaLista"/>
        <w:spacing w:after="240" w:line="256" w:lineRule="auto"/>
        <w:ind w:left="1134" w:hanging="1134"/>
        <w:jc w:val="both"/>
        <w:rPr>
          <w:rFonts w:ascii="Arial" w:hAnsi="Arial" w:cs="Arial"/>
          <w:color w:val="000000" w:themeColor="text1"/>
        </w:rPr>
      </w:pPr>
    </w:p>
    <w:p w14:paraId="7BE5EC80" w14:textId="137FB3DC"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Essa documentação servirá de base para a configuração, customização, implementação, testes e transferência de conhecimento.</w:t>
      </w:r>
    </w:p>
    <w:p w14:paraId="3EAEF02C"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5840A39F" w14:textId="77777777" w:rsidR="00FC3CFC"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Eventuais soluções complementares, correções e/ou adequações da plataforma realizadas durante esta fase não terão custos adicionais para a CAIXA e serão de responsabilidade da CONTRATADA.</w:t>
      </w:r>
    </w:p>
    <w:p w14:paraId="3F1DD1A1" w14:textId="77777777" w:rsidR="00FD5CB5" w:rsidRDefault="00FD5CB5" w:rsidP="00FC5CF9">
      <w:pPr>
        <w:pStyle w:val="PargrafodaLista"/>
        <w:spacing w:after="240" w:line="256" w:lineRule="auto"/>
        <w:ind w:left="1134" w:hanging="1134"/>
        <w:jc w:val="both"/>
        <w:rPr>
          <w:rFonts w:ascii="Arial" w:hAnsi="Arial" w:cs="Arial"/>
          <w:color w:val="000000" w:themeColor="text1"/>
        </w:rPr>
      </w:pPr>
    </w:p>
    <w:p w14:paraId="6E736764" w14:textId="73634D11" w:rsidR="008C7EFB" w:rsidRPr="00FA595B" w:rsidRDefault="00FD5CB5"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Estas deverão ser documentadas e seguir todos os ritos de desenvolvimento previsto nos padrões de desenvolvimento Caixa.</w:t>
      </w:r>
    </w:p>
    <w:p w14:paraId="42D1EA38" w14:textId="77777777" w:rsidR="00FC3CFC" w:rsidRPr="00FA595B" w:rsidRDefault="00FC3CFC" w:rsidP="00FC5CF9">
      <w:pPr>
        <w:pStyle w:val="PargrafodaLista"/>
        <w:ind w:left="1134" w:hanging="1134"/>
        <w:rPr>
          <w:rFonts w:ascii="Arial" w:hAnsi="Arial" w:cs="Arial"/>
          <w:color w:val="000000" w:themeColor="text1"/>
        </w:rPr>
      </w:pPr>
    </w:p>
    <w:p w14:paraId="0A134FEC" w14:textId="095792BA"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 CONTRATADA disponibilizará quantidade de profissionais suficientes e capacitados para realizar as customizações e parametrizações nos aplicativos para que estes possam atender </w:t>
      </w:r>
      <w:r w:rsidR="001A527F">
        <w:rPr>
          <w:rFonts w:ascii="Arial" w:hAnsi="Arial" w:cs="Arial"/>
          <w:color w:val="000000" w:themeColor="text1"/>
        </w:rPr>
        <w:t>à</w:t>
      </w:r>
      <w:r w:rsidRPr="00FA595B">
        <w:rPr>
          <w:rFonts w:ascii="Arial" w:hAnsi="Arial" w:cs="Arial"/>
          <w:color w:val="000000" w:themeColor="text1"/>
        </w:rPr>
        <w:t xml:space="preserve">s necessidades </w:t>
      </w:r>
      <w:r w:rsidR="001A527F">
        <w:rPr>
          <w:rFonts w:ascii="Arial" w:hAnsi="Arial" w:cs="Arial"/>
          <w:color w:val="000000" w:themeColor="text1"/>
        </w:rPr>
        <w:t xml:space="preserve">da </w:t>
      </w:r>
      <w:r w:rsidRPr="00FA595B">
        <w:rPr>
          <w:rFonts w:ascii="Arial" w:hAnsi="Arial" w:cs="Arial"/>
          <w:color w:val="000000" w:themeColor="text1"/>
        </w:rPr>
        <w:t>CAIXA.</w:t>
      </w:r>
    </w:p>
    <w:p w14:paraId="21EDC197" w14:textId="77777777" w:rsidR="00FC3CFC" w:rsidRPr="00FA595B" w:rsidRDefault="00FC3CFC" w:rsidP="00FC5CF9">
      <w:pPr>
        <w:pStyle w:val="PargrafodaLista"/>
        <w:ind w:left="1134" w:hanging="1134"/>
        <w:rPr>
          <w:rFonts w:ascii="Arial" w:hAnsi="Arial" w:cs="Arial"/>
          <w:color w:val="000000" w:themeColor="text1"/>
        </w:rPr>
      </w:pPr>
    </w:p>
    <w:p w14:paraId="0DD03295" w14:textId="425A0B76" w:rsidR="00FD5CB5" w:rsidRDefault="00FD5CB5"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lastRenderedPageBreak/>
        <w:t>A validação da solução será realizada em ambiente de produção</w:t>
      </w:r>
      <w:r w:rsidR="00175A18">
        <w:rPr>
          <w:rFonts w:ascii="Arial" w:hAnsi="Arial" w:cs="Arial"/>
          <w:color w:val="000000" w:themeColor="text1"/>
        </w:rPr>
        <w:t xml:space="preserve"> pela </w:t>
      </w:r>
      <w:r w:rsidR="00820B1E">
        <w:rPr>
          <w:rFonts w:ascii="Arial" w:hAnsi="Arial" w:cs="Arial"/>
          <w:color w:val="000000" w:themeColor="text1"/>
        </w:rPr>
        <w:t>CAIXA para cada um</w:t>
      </w:r>
      <w:r w:rsidR="00DD41FD">
        <w:rPr>
          <w:rFonts w:ascii="Arial" w:hAnsi="Arial" w:cs="Arial"/>
          <w:color w:val="000000" w:themeColor="text1"/>
        </w:rPr>
        <w:t xml:space="preserve"> dos módulos entregues</w:t>
      </w:r>
      <w:r w:rsidR="00820B1E">
        <w:rPr>
          <w:rFonts w:ascii="Arial" w:hAnsi="Arial" w:cs="Arial"/>
          <w:color w:val="000000" w:themeColor="text1"/>
        </w:rPr>
        <w:t>.</w:t>
      </w:r>
    </w:p>
    <w:p w14:paraId="25067D59" w14:textId="77777777" w:rsidR="00343328" w:rsidRPr="002C07E1" w:rsidRDefault="00343328" w:rsidP="00FC5CF9">
      <w:pPr>
        <w:pStyle w:val="PargrafodaLista"/>
        <w:ind w:left="1134" w:hanging="1134"/>
        <w:rPr>
          <w:rFonts w:ascii="Arial" w:hAnsi="Arial" w:cs="Arial"/>
          <w:color w:val="000000" w:themeColor="text1"/>
        </w:rPr>
      </w:pPr>
    </w:p>
    <w:p w14:paraId="6977EC4C" w14:textId="22589FAC" w:rsidR="009A0632" w:rsidRPr="009A0632" w:rsidRDefault="00343328" w:rsidP="009A0632">
      <w:pPr>
        <w:pStyle w:val="PargrafodaLista"/>
        <w:numPr>
          <w:ilvl w:val="3"/>
          <w:numId w:val="35"/>
        </w:numPr>
        <w:spacing w:after="240" w:line="256" w:lineRule="auto"/>
        <w:ind w:left="1134" w:hanging="1134"/>
        <w:jc w:val="both"/>
        <w:rPr>
          <w:rFonts w:ascii="Arial" w:hAnsi="Arial" w:cs="Arial"/>
          <w:color w:val="000000" w:themeColor="text1"/>
        </w:rPr>
      </w:pPr>
      <w:r w:rsidRPr="00862C67">
        <w:rPr>
          <w:rFonts w:ascii="Arial" w:hAnsi="Arial" w:cs="Arial"/>
          <w:color w:val="000000" w:themeColor="text1"/>
        </w:rPr>
        <w:t xml:space="preserve">A CONTRATADA deverá </w:t>
      </w:r>
      <w:r w:rsidR="00C4747E" w:rsidRPr="00862C67">
        <w:rPr>
          <w:rFonts w:ascii="Arial" w:hAnsi="Arial" w:cs="Arial"/>
          <w:color w:val="000000" w:themeColor="text1"/>
        </w:rPr>
        <w:t xml:space="preserve">ser capaz de limitar o acesso as funcionalidades em ambiente de Produção durante a validação para as </w:t>
      </w:r>
      <w:r w:rsidR="00A90251" w:rsidRPr="00862C67">
        <w:rPr>
          <w:rFonts w:ascii="Arial" w:hAnsi="Arial" w:cs="Arial"/>
          <w:color w:val="000000" w:themeColor="text1"/>
        </w:rPr>
        <w:t xml:space="preserve">pessoas definidas pela CAIXA para </w:t>
      </w:r>
      <w:r w:rsidR="0067472B" w:rsidRPr="00862C67">
        <w:rPr>
          <w:rFonts w:ascii="Arial" w:hAnsi="Arial" w:cs="Arial"/>
          <w:color w:val="000000" w:themeColor="text1"/>
        </w:rPr>
        <w:t>avaliar</w:t>
      </w:r>
      <w:r w:rsidR="00A90251" w:rsidRPr="00862C67">
        <w:rPr>
          <w:rFonts w:ascii="Arial" w:hAnsi="Arial" w:cs="Arial"/>
          <w:color w:val="000000" w:themeColor="text1"/>
        </w:rPr>
        <w:t xml:space="preserve"> o ambiente.</w:t>
      </w:r>
      <w:r w:rsidR="00841E76" w:rsidRPr="00862C67">
        <w:rPr>
          <w:rFonts w:ascii="Arial" w:hAnsi="Arial" w:cs="Arial"/>
          <w:color w:val="000000" w:themeColor="text1"/>
        </w:rPr>
        <w:t xml:space="preserve">   </w:t>
      </w:r>
    </w:p>
    <w:p w14:paraId="6E881DB5" w14:textId="506D3138" w:rsidR="00862C67" w:rsidRDefault="00841E76" w:rsidP="009A0632">
      <w:pPr>
        <w:pStyle w:val="PargrafodaLista"/>
        <w:spacing w:after="240" w:line="256" w:lineRule="auto"/>
        <w:ind w:left="1134"/>
        <w:jc w:val="both"/>
        <w:rPr>
          <w:rFonts w:ascii="Arial" w:hAnsi="Arial" w:cs="Arial"/>
          <w:color w:val="000000" w:themeColor="text1"/>
        </w:rPr>
      </w:pPr>
      <w:r w:rsidRPr="00862C67">
        <w:rPr>
          <w:rFonts w:ascii="Arial" w:hAnsi="Arial" w:cs="Arial"/>
          <w:color w:val="000000" w:themeColor="text1"/>
        </w:rPr>
        <w:t xml:space="preserve"> </w:t>
      </w:r>
    </w:p>
    <w:p w14:paraId="07314251" w14:textId="0F45818E" w:rsidR="00FD5CB5" w:rsidRDefault="00A90251"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As funcionalidades somente poderão ser disponibilizadas para o público geral após autorização da CAIXA.</w:t>
      </w:r>
    </w:p>
    <w:p w14:paraId="63C67B18" w14:textId="77777777" w:rsidR="009A0632" w:rsidRPr="00AC6769" w:rsidRDefault="009A0632" w:rsidP="009A0632">
      <w:pPr>
        <w:pStyle w:val="PargrafodaLista"/>
        <w:spacing w:after="240" w:line="256" w:lineRule="auto"/>
        <w:ind w:left="1134"/>
        <w:jc w:val="both"/>
        <w:rPr>
          <w:rFonts w:ascii="Arial" w:hAnsi="Arial" w:cs="Arial"/>
          <w:color w:val="000000" w:themeColor="text1"/>
        </w:rPr>
      </w:pPr>
    </w:p>
    <w:p w14:paraId="0E2F4990" w14:textId="057FE193"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Dentro do prazo estabelecido para esta etapa, caberá à CONTRATADA formalizar a sua finalização à CAIXA, por meio de um relatório de conclusão detalhado, evidenciando o atendimento </w:t>
      </w:r>
      <w:r w:rsidR="004A7FF6">
        <w:rPr>
          <w:rFonts w:ascii="Arial" w:hAnsi="Arial" w:cs="Arial"/>
          <w:color w:val="000000" w:themeColor="text1"/>
        </w:rPr>
        <w:t xml:space="preserve">e conclusão </w:t>
      </w:r>
      <w:r w:rsidRPr="00FA595B">
        <w:rPr>
          <w:rFonts w:ascii="Arial" w:hAnsi="Arial" w:cs="Arial"/>
          <w:color w:val="000000" w:themeColor="text1"/>
        </w:rPr>
        <w:t>desta etapa.</w:t>
      </w:r>
    </w:p>
    <w:p w14:paraId="4725C6DE"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0F4B1D46" w14:textId="3A202B10"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O documento de Ateste de verificação </w:t>
      </w:r>
      <w:r w:rsidR="008D64E4">
        <w:rPr>
          <w:rFonts w:ascii="Arial" w:hAnsi="Arial" w:cs="Arial"/>
          <w:color w:val="000000" w:themeColor="text1"/>
        </w:rPr>
        <w:t xml:space="preserve">de cada </w:t>
      </w:r>
      <w:r w:rsidR="004A7FF6">
        <w:rPr>
          <w:rFonts w:ascii="Arial" w:hAnsi="Arial" w:cs="Arial"/>
          <w:color w:val="000000" w:themeColor="text1"/>
        </w:rPr>
        <w:t xml:space="preserve">Etapa </w:t>
      </w:r>
      <w:r w:rsidRPr="00FA595B">
        <w:rPr>
          <w:rFonts w:ascii="Arial" w:hAnsi="Arial" w:cs="Arial"/>
          <w:color w:val="000000" w:themeColor="text1"/>
        </w:rPr>
        <w:t>será produzido pela CONTRATADA, e emitido para a aprovação pela CAIXA.</w:t>
      </w:r>
    </w:p>
    <w:p w14:paraId="4FAECC1D"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7FD94B86" w14:textId="7FA49E2B"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Caberá </w:t>
      </w:r>
      <w:r w:rsidR="00707D80">
        <w:rPr>
          <w:rFonts w:ascii="Arial" w:hAnsi="Arial" w:cs="Arial"/>
          <w:color w:val="000000" w:themeColor="text1"/>
        </w:rPr>
        <w:t>à</w:t>
      </w:r>
      <w:r w:rsidRPr="00FA595B">
        <w:rPr>
          <w:rFonts w:ascii="Arial" w:hAnsi="Arial" w:cs="Arial"/>
          <w:color w:val="000000" w:themeColor="text1"/>
        </w:rPr>
        <w:t xml:space="preserve"> CAIXA determinar, com a devida antecedência, a melhor data para a Implantação da solução em produção, considerando, por exemplo, as datas críticas de fechamentos mensais ou trimestrais.</w:t>
      </w:r>
    </w:p>
    <w:p w14:paraId="4E334F76"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02243947" w14:textId="1D81D064" w:rsidR="004F7E1A" w:rsidRPr="00AC6769"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O Prazo limite para conclusão da Etapa 2 é de </w:t>
      </w:r>
      <w:r w:rsidRPr="009656F8">
        <w:rPr>
          <w:rFonts w:ascii="Arial" w:hAnsi="Arial" w:cs="Arial"/>
          <w:color w:val="000000" w:themeColor="text1"/>
        </w:rPr>
        <w:t xml:space="preserve">até </w:t>
      </w:r>
      <w:r w:rsidR="004F7E1A" w:rsidRPr="009656F8">
        <w:rPr>
          <w:rFonts w:ascii="Arial" w:hAnsi="Arial" w:cs="Arial"/>
          <w:color w:val="000000" w:themeColor="text1"/>
        </w:rPr>
        <w:t>5</w:t>
      </w:r>
      <w:r w:rsidRPr="009656F8">
        <w:rPr>
          <w:rFonts w:ascii="Arial" w:hAnsi="Arial" w:cs="Arial"/>
          <w:color w:val="000000" w:themeColor="text1"/>
        </w:rPr>
        <w:t xml:space="preserve"> (</w:t>
      </w:r>
      <w:r w:rsidR="00AF2919">
        <w:rPr>
          <w:rFonts w:ascii="Arial" w:hAnsi="Arial" w:cs="Arial"/>
          <w:color w:val="000000" w:themeColor="text1"/>
        </w:rPr>
        <w:t>c</w:t>
      </w:r>
      <w:r w:rsidR="004F7E1A" w:rsidRPr="009656F8">
        <w:rPr>
          <w:rFonts w:ascii="Arial" w:hAnsi="Arial" w:cs="Arial"/>
          <w:color w:val="000000" w:themeColor="text1"/>
        </w:rPr>
        <w:t>inco</w:t>
      </w:r>
      <w:r w:rsidRPr="009656F8">
        <w:rPr>
          <w:rFonts w:ascii="Arial" w:hAnsi="Arial" w:cs="Arial"/>
          <w:color w:val="000000" w:themeColor="text1"/>
        </w:rPr>
        <w:t>) meses</w:t>
      </w:r>
      <w:r w:rsidRPr="00FA595B">
        <w:rPr>
          <w:rFonts w:ascii="Arial" w:hAnsi="Arial" w:cs="Arial"/>
          <w:color w:val="000000" w:themeColor="text1"/>
        </w:rPr>
        <w:t xml:space="preserve"> contados a partir da conclusão da Etapa 1, podendo ser prorrogado a critério ou necessidade da CAIXA.</w:t>
      </w:r>
    </w:p>
    <w:p w14:paraId="3672DBC5"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6F65F30C" w14:textId="674665F7" w:rsidR="00FC3CFC" w:rsidRPr="00FA595B" w:rsidRDefault="00BC2810"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w:t>
      </w:r>
      <w:r w:rsidR="00FC3CFC" w:rsidRPr="00FA595B">
        <w:rPr>
          <w:rFonts w:ascii="Arial" w:hAnsi="Arial" w:cs="Arial"/>
          <w:color w:val="000000" w:themeColor="text1"/>
        </w:rPr>
        <w:t>s funcionalidades e integrações previstas nos Anexo I-A Requisitos Funcionais e Não-funcionais e Anexo I-B Integrações Previstas na Implantação da solução poderão ser reajustadas</w:t>
      </w:r>
      <w:r w:rsidR="00336488">
        <w:rPr>
          <w:rFonts w:ascii="Arial" w:hAnsi="Arial" w:cs="Arial"/>
          <w:color w:val="000000" w:themeColor="text1"/>
        </w:rPr>
        <w:t>,</w:t>
      </w:r>
      <w:r w:rsidR="00FC3CFC" w:rsidRPr="00FA595B">
        <w:rPr>
          <w:rFonts w:ascii="Arial" w:hAnsi="Arial" w:cs="Arial"/>
          <w:color w:val="000000" w:themeColor="text1"/>
        </w:rPr>
        <w:t xml:space="preserve"> a critério ou necessidade da CAIXA</w:t>
      </w:r>
      <w:r w:rsidR="00E45B6E" w:rsidRPr="00FA595B">
        <w:rPr>
          <w:rFonts w:ascii="Arial" w:hAnsi="Arial" w:cs="Arial"/>
          <w:color w:val="000000" w:themeColor="text1"/>
        </w:rPr>
        <w:t xml:space="preserve">, </w:t>
      </w:r>
      <w:r w:rsidR="00336488">
        <w:rPr>
          <w:rFonts w:ascii="Arial" w:hAnsi="Arial" w:cs="Arial"/>
          <w:color w:val="000000" w:themeColor="text1"/>
        </w:rPr>
        <w:t xml:space="preserve">durante a etapa de Planejamento, preservando </w:t>
      </w:r>
      <w:r w:rsidR="004D3B8E">
        <w:rPr>
          <w:rFonts w:ascii="Arial" w:hAnsi="Arial" w:cs="Arial"/>
          <w:color w:val="000000" w:themeColor="text1"/>
        </w:rPr>
        <w:t xml:space="preserve">que a </w:t>
      </w:r>
      <w:r w:rsidR="00336488">
        <w:rPr>
          <w:rFonts w:ascii="Arial" w:hAnsi="Arial" w:cs="Arial"/>
          <w:color w:val="000000" w:themeColor="text1"/>
        </w:rPr>
        <w:t>quantidade de requisitos e/ou interfaces</w:t>
      </w:r>
      <w:r w:rsidR="004D3B8E">
        <w:rPr>
          <w:rFonts w:ascii="Arial" w:hAnsi="Arial" w:cs="Arial"/>
          <w:color w:val="000000" w:themeColor="text1"/>
        </w:rPr>
        <w:t xml:space="preserve"> não sejam superiores a previstas </w:t>
      </w:r>
      <w:r w:rsidR="0073738C">
        <w:rPr>
          <w:rFonts w:ascii="Arial" w:hAnsi="Arial" w:cs="Arial"/>
          <w:color w:val="000000" w:themeColor="text1"/>
        </w:rPr>
        <w:t>inicialmente nestes anexos</w:t>
      </w:r>
      <w:r w:rsidR="00E45B6E" w:rsidRPr="00FA595B">
        <w:rPr>
          <w:rFonts w:ascii="Arial" w:hAnsi="Arial" w:cs="Arial"/>
          <w:color w:val="000000" w:themeColor="text1"/>
        </w:rPr>
        <w:t>.</w:t>
      </w:r>
    </w:p>
    <w:p w14:paraId="688876EC" w14:textId="77777777" w:rsidR="00EF3ABB" w:rsidRPr="00FA595B" w:rsidRDefault="00EF3ABB" w:rsidP="00FC5CF9">
      <w:pPr>
        <w:pStyle w:val="PargrafodaLista"/>
        <w:spacing w:after="240" w:line="256" w:lineRule="auto"/>
        <w:ind w:left="1134" w:hanging="1134"/>
        <w:jc w:val="both"/>
        <w:rPr>
          <w:rFonts w:ascii="Arial" w:hAnsi="Arial" w:cs="Arial"/>
          <w:color w:val="000000" w:themeColor="text1"/>
        </w:rPr>
      </w:pPr>
    </w:p>
    <w:p w14:paraId="48907294" w14:textId="12C2AB7F" w:rsidR="00EF3ABB" w:rsidRPr="00FA595B" w:rsidRDefault="00725611"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Na </w:t>
      </w:r>
      <w:r w:rsidR="0073738C">
        <w:rPr>
          <w:rFonts w:ascii="Arial" w:hAnsi="Arial" w:cs="Arial"/>
          <w:color w:val="000000" w:themeColor="text1"/>
        </w:rPr>
        <w:t>Etapa</w:t>
      </w:r>
      <w:r w:rsidR="0073738C" w:rsidRPr="00FA595B">
        <w:rPr>
          <w:rFonts w:ascii="Arial" w:hAnsi="Arial" w:cs="Arial"/>
          <w:color w:val="000000" w:themeColor="text1"/>
        </w:rPr>
        <w:t xml:space="preserve"> </w:t>
      </w:r>
      <w:r w:rsidRPr="00FA595B">
        <w:rPr>
          <w:rFonts w:ascii="Arial" w:hAnsi="Arial" w:cs="Arial"/>
          <w:color w:val="000000" w:themeColor="text1"/>
        </w:rPr>
        <w:t xml:space="preserve">de ativação, as entregas deverão ser realizadas no aplicativo mobile </w:t>
      </w:r>
      <w:r w:rsidR="00B07D0C" w:rsidRPr="00FA595B">
        <w:rPr>
          <w:rFonts w:ascii="Arial" w:hAnsi="Arial" w:cs="Arial"/>
          <w:color w:val="000000" w:themeColor="text1"/>
        </w:rPr>
        <w:t xml:space="preserve">banking </w:t>
      </w:r>
      <w:r w:rsidRPr="00FA595B">
        <w:rPr>
          <w:rFonts w:ascii="Arial" w:hAnsi="Arial" w:cs="Arial"/>
          <w:color w:val="000000" w:themeColor="text1"/>
        </w:rPr>
        <w:t>CAIXA (ou outro aplicativo que o substitua), depois expandidas para outros canais</w:t>
      </w:r>
      <w:r w:rsidR="00806A3D">
        <w:rPr>
          <w:rFonts w:ascii="Arial" w:hAnsi="Arial" w:cs="Arial"/>
          <w:color w:val="000000" w:themeColor="text1"/>
        </w:rPr>
        <w:t>,</w:t>
      </w:r>
      <w:r w:rsidRPr="00FA595B">
        <w:rPr>
          <w:rFonts w:ascii="Arial" w:hAnsi="Arial" w:cs="Arial"/>
          <w:color w:val="000000" w:themeColor="text1"/>
        </w:rPr>
        <w:t xml:space="preserve"> conforme estratégia negocial e</w:t>
      </w:r>
      <w:r w:rsidR="00806A3D">
        <w:rPr>
          <w:rFonts w:ascii="Arial" w:hAnsi="Arial" w:cs="Arial"/>
          <w:color w:val="000000" w:themeColor="text1"/>
        </w:rPr>
        <w:t>,</w:t>
      </w:r>
      <w:r w:rsidRPr="00FA595B">
        <w:rPr>
          <w:rFonts w:ascii="Arial" w:hAnsi="Arial" w:cs="Arial"/>
          <w:color w:val="000000" w:themeColor="text1"/>
        </w:rPr>
        <w:t xml:space="preserve"> por fim</w:t>
      </w:r>
      <w:r w:rsidR="00806A3D">
        <w:rPr>
          <w:rFonts w:ascii="Arial" w:hAnsi="Arial" w:cs="Arial"/>
          <w:color w:val="000000" w:themeColor="text1"/>
        </w:rPr>
        <w:t>,</w:t>
      </w:r>
      <w:r w:rsidRPr="00FA595B">
        <w:rPr>
          <w:rFonts w:ascii="Arial" w:hAnsi="Arial" w:cs="Arial"/>
          <w:color w:val="000000" w:themeColor="text1"/>
        </w:rPr>
        <w:t xml:space="preserve"> disponibilizada para não clientes no site da CAIXA/Open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w:t>
      </w:r>
    </w:p>
    <w:p w14:paraId="7B4B6E6E" w14:textId="77777777" w:rsidR="00DB7C89" w:rsidRPr="00FA595B" w:rsidRDefault="00DB7C89" w:rsidP="00FC5CF9">
      <w:pPr>
        <w:pStyle w:val="PargrafodaLista"/>
        <w:ind w:left="1134" w:hanging="1134"/>
        <w:rPr>
          <w:rFonts w:ascii="Arial" w:hAnsi="Arial" w:cs="Arial"/>
          <w:color w:val="000000" w:themeColor="text1"/>
        </w:rPr>
      </w:pPr>
    </w:p>
    <w:p w14:paraId="14A2FC89" w14:textId="3B65EDE8" w:rsidR="000C5473" w:rsidRPr="00FA595B" w:rsidRDefault="004F720E" w:rsidP="00FC5CF9">
      <w:pPr>
        <w:pStyle w:val="PargrafodaLista"/>
        <w:numPr>
          <w:ilvl w:val="2"/>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 etapa de ativação do contrato </w:t>
      </w:r>
      <w:r w:rsidR="00072083">
        <w:rPr>
          <w:rFonts w:ascii="Arial" w:hAnsi="Arial" w:cs="Arial"/>
          <w:color w:val="000000" w:themeColor="text1"/>
        </w:rPr>
        <w:t>poderá</w:t>
      </w:r>
      <w:r w:rsidR="00072083" w:rsidRPr="00FA595B">
        <w:rPr>
          <w:rFonts w:ascii="Arial" w:hAnsi="Arial" w:cs="Arial"/>
          <w:color w:val="000000" w:themeColor="text1"/>
        </w:rPr>
        <w:t xml:space="preserve"> </w:t>
      </w:r>
      <w:r w:rsidRPr="00FA595B">
        <w:rPr>
          <w:rFonts w:ascii="Arial" w:hAnsi="Arial" w:cs="Arial"/>
          <w:color w:val="000000" w:themeColor="text1"/>
        </w:rPr>
        <w:t xml:space="preserve">ser executada </w:t>
      </w:r>
      <w:r w:rsidR="00117C22" w:rsidRPr="00FA595B">
        <w:rPr>
          <w:rFonts w:ascii="Arial" w:hAnsi="Arial" w:cs="Arial"/>
          <w:color w:val="000000" w:themeColor="text1"/>
        </w:rPr>
        <w:t xml:space="preserve">em </w:t>
      </w:r>
      <w:r w:rsidR="00072083">
        <w:rPr>
          <w:rFonts w:ascii="Arial" w:hAnsi="Arial" w:cs="Arial"/>
          <w:color w:val="000000" w:themeColor="text1"/>
        </w:rPr>
        <w:t>módulos</w:t>
      </w:r>
      <w:r w:rsidR="00803713">
        <w:rPr>
          <w:rFonts w:ascii="Arial" w:hAnsi="Arial" w:cs="Arial"/>
          <w:color w:val="000000" w:themeColor="text1"/>
        </w:rPr>
        <w:t xml:space="preserve"> e deverá estar previsto no Plano de Ativação da Solução</w:t>
      </w:r>
      <w:r w:rsidR="00997D5D">
        <w:rPr>
          <w:rFonts w:ascii="Arial" w:hAnsi="Arial" w:cs="Arial"/>
          <w:color w:val="000000" w:themeColor="text1"/>
        </w:rPr>
        <w:t>,</w:t>
      </w:r>
      <w:r w:rsidR="00117C22" w:rsidRPr="00FA595B">
        <w:rPr>
          <w:rFonts w:ascii="Arial" w:hAnsi="Arial" w:cs="Arial"/>
          <w:color w:val="000000" w:themeColor="text1"/>
        </w:rPr>
        <w:t xml:space="preserve"> </w:t>
      </w:r>
      <w:r w:rsidR="00232EA1" w:rsidRPr="00FA595B">
        <w:rPr>
          <w:rFonts w:ascii="Arial" w:hAnsi="Arial" w:cs="Arial"/>
          <w:color w:val="000000" w:themeColor="text1"/>
        </w:rPr>
        <w:t xml:space="preserve">conforme </w:t>
      </w:r>
      <w:r w:rsidR="00117C22" w:rsidRPr="00FA595B">
        <w:rPr>
          <w:rFonts w:ascii="Arial" w:hAnsi="Arial" w:cs="Arial"/>
          <w:color w:val="000000" w:themeColor="text1"/>
        </w:rPr>
        <w:t>detalhamento a seguir:</w:t>
      </w:r>
    </w:p>
    <w:p w14:paraId="1723F9E2" w14:textId="77777777" w:rsidR="00EC02AB" w:rsidRPr="00FA595B" w:rsidRDefault="00EC02AB" w:rsidP="00FC5CF9">
      <w:pPr>
        <w:pStyle w:val="PargrafodaLista"/>
        <w:ind w:left="1134" w:hanging="1134"/>
        <w:rPr>
          <w:rFonts w:ascii="Arial" w:hAnsi="Arial" w:cs="Arial"/>
          <w:color w:val="000000" w:themeColor="text1"/>
        </w:rPr>
      </w:pPr>
    </w:p>
    <w:p w14:paraId="318D5C8A" w14:textId="1AB85A50" w:rsidR="00EC02AB" w:rsidRPr="00FA595B" w:rsidRDefault="00803713"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Módulo</w:t>
      </w:r>
      <w:r w:rsidRPr="00FA595B">
        <w:rPr>
          <w:rFonts w:ascii="Arial" w:hAnsi="Arial" w:cs="Arial"/>
          <w:color w:val="000000" w:themeColor="text1"/>
        </w:rPr>
        <w:t xml:space="preserve"> </w:t>
      </w:r>
      <w:r w:rsidR="000D751D" w:rsidRPr="00FA595B">
        <w:rPr>
          <w:rFonts w:ascii="Arial" w:hAnsi="Arial" w:cs="Arial"/>
          <w:color w:val="000000" w:themeColor="text1"/>
        </w:rPr>
        <w:t xml:space="preserve">1 – Agregador de contas – Saldos e gestão de consentimentos </w:t>
      </w:r>
      <w:proofErr w:type="spellStart"/>
      <w:r w:rsidR="000D751D" w:rsidRPr="00FA595B">
        <w:rPr>
          <w:rFonts w:ascii="Arial" w:hAnsi="Arial" w:cs="Arial"/>
          <w:color w:val="000000" w:themeColor="text1"/>
        </w:rPr>
        <w:t>OpF</w:t>
      </w:r>
      <w:proofErr w:type="spellEnd"/>
    </w:p>
    <w:p w14:paraId="4DDB8B8F" w14:textId="77777777" w:rsidR="00AC5FB4" w:rsidRPr="00AC5FB4" w:rsidRDefault="00AC5FB4" w:rsidP="00FC5CF9">
      <w:pPr>
        <w:pStyle w:val="PargrafodaLista"/>
        <w:ind w:left="1134" w:hanging="1134"/>
        <w:rPr>
          <w:rFonts w:ascii="Arial" w:hAnsi="Arial" w:cs="Arial"/>
          <w:color w:val="000000" w:themeColor="text1"/>
        </w:rPr>
      </w:pPr>
    </w:p>
    <w:p w14:paraId="3940189E" w14:textId="27963C54" w:rsidR="00D26A3C" w:rsidRPr="00FA595B" w:rsidRDefault="00362159" w:rsidP="00FC5CF9">
      <w:pPr>
        <w:pStyle w:val="PargrafodaLista"/>
        <w:numPr>
          <w:ilvl w:val="4"/>
          <w:numId w:val="35"/>
        </w:numPr>
        <w:spacing w:after="240" w:line="256" w:lineRule="auto"/>
        <w:ind w:left="1418" w:hanging="284"/>
        <w:jc w:val="both"/>
        <w:rPr>
          <w:rFonts w:ascii="Arial" w:hAnsi="Arial" w:cs="Arial"/>
          <w:color w:val="000000" w:themeColor="text1"/>
        </w:rPr>
      </w:pPr>
      <w:r w:rsidRPr="00FA595B">
        <w:rPr>
          <w:rFonts w:ascii="Arial" w:hAnsi="Arial" w:cs="Arial"/>
          <w:color w:val="000000" w:themeColor="text1"/>
        </w:rPr>
        <w:t xml:space="preserve">Apresentar ao usuário CAIXA PF os saldos das contas de todas as naturezas da CAIXA e de outras </w:t>
      </w:r>
      <w:proofErr w:type="spellStart"/>
      <w:r w:rsidRPr="00FA595B">
        <w:rPr>
          <w:rFonts w:ascii="Arial" w:hAnsi="Arial" w:cs="Arial"/>
          <w:color w:val="000000" w:themeColor="text1"/>
        </w:rPr>
        <w:t>IF’s</w:t>
      </w:r>
      <w:proofErr w:type="spellEnd"/>
      <w:r w:rsidRPr="00FA595B">
        <w:rPr>
          <w:rFonts w:ascii="Arial" w:hAnsi="Arial" w:cs="Arial"/>
          <w:color w:val="000000" w:themeColor="text1"/>
        </w:rPr>
        <w:t xml:space="preserve"> compartilhados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por IF e por conta, à escolha do usuário, de forma individualizada e consolidada em tempo real com valores disponíveis e bloqueados.</w:t>
      </w:r>
    </w:p>
    <w:tbl>
      <w:tblPr>
        <w:tblW w:w="9455" w:type="dxa"/>
        <w:tblInd w:w="38" w:type="dxa"/>
        <w:tblCellMar>
          <w:left w:w="70" w:type="dxa"/>
          <w:right w:w="70" w:type="dxa"/>
        </w:tblCellMar>
        <w:tblLook w:val="04A0" w:firstRow="1" w:lastRow="0" w:firstColumn="1" w:lastColumn="0" w:noHBand="0" w:noVBand="1"/>
      </w:tblPr>
      <w:tblGrid>
        <w:gridCol w:w="933"/>
        <w:gridCol w:w="8522"/>
      </w:tblGrid>
      <w:tr w:rsidR="00263204" w:rsidRPr="00AE492D" w14:paraId="38931630" w14:textId="77777777" w:rsidTr="00436066">
        <w:trPr>
          <w:trHeight w:val="657"/>
        </w:trPr>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4FE0711" w14:textId="21CEB1B1" w:rsidR="00263204" w:rsidRPr="00263204" w:rsidRDefault="00033769" w:rsidP="00436066">
            <w:pPr>
              <w:tabs>
                <w:tab w:val="left" w:pos="992"/>
              </w:tabs>
              <w:spacing w:after="0" w:line="240" w:lineRule="auto"/>
              <w:rPr>
                <w:rFonts w:ascii="Arial" w:hAnsi="Arial" w:cs="Arial"/>
                <w:color w:val="000000" w:themeColor="text1"/>
                <w:highlight w:val="yellow"/>
              </w:rPr>
            </w:pPr>
            <w:r w:rsidRPr="00436066">
              <w:rPr>
                <w:rFonts w:ascii="Arial" w:hAnsi="Arial" w:cs="Arial"/>
                <w:color w:val="000000" w:themeColor="text1"/>
              </w:rPr>
              <w:t xml:space="preserve">Item </w:t>
            </w:r>
            <w:r w:rsidRPr="00436066">
              <w:rPr>
                <w:rFonts w:ascii="Arial" w:hAnsi="Arial" w:cs="Arial"/>
                <w:color w:val="000000" w:themeColor="text1"/>
                <w:sz w:val="14"/>
                <w:szCs w:val="14"/>
              </w:rPr>
              <w:t>(Anexo I-A)</w:t>
            </w:r>
          </w:p>
        </w:tc>
        <w:tc>
          <w:tcPr>
            <w:tcW w:w="8522" w:type="dxa"/>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3061F224" w14:textId="4C49B492" w:rsidR="00263204" w:rsidRPr="00FA595B" w:rsidRDefault="005D6E27" w:rsidP="00263204">
            <w:pPr>
              <w:tabs>
                <w:tab w:val="left" w:pos="709"/>
              </w:tabs>
              <w:spacing w:after="0" w:line="240" w:lineRule="auto"/>
              <w:jc w:val="both"/>
              <w:rPr>
                <w:rFonts w:ascii="Arial" w:hAnsi="Arial" w:cs="Arial"/>
                <w:color w:val="000000" w:themeColor="text1"/>
              </w:rPr>
            </w:pPr>
            <w:r>
              <w:rPr>
                <w:rFonts w:ascii="Arial" w:hAnsi="Arial" w:cs="Arial"/>
                <w:color w:val="000000" w:themeColor="text1"/>
              </w:rPr>
              <w:t xml:space="preserve">Requisitos </w:t>
            </w:r>
            <w:r w:rsidR="00033769">
              <w:rPr>
                <w:rFonts w:ascii="Arial" w:hAnsi="Arial" w:cs="Arial"/>
                <w:color w:val="000000" w:themeColor="text1"/>
              </w:rPr>
              <w:t>F</w:t>
            </w:r>
            <w:r>
              <w:rPr>
                <w:rFonts w:ascii="Arial" w:hAnsi="Arial" w:cs="Arial"/>
                <w:color w:val="000000" w:themeColor="text1"/>
              </w:rPr>
              <w:t>uncionais</w:t>
            </w:r>
            <w:r w:rsidR="00033769">
              <w:rPr>
                <w:rFonts w:ascii="Arial" w:hAnsi="Arial" w:cs="Arial"/>
                <w:color w:val="000000" w:themeColor="text1"/>
              </w:rPr>
              <w:t xml:space="preserve"> (conforme Anexo I-A)</w:t>
            </w:r>
          </w:p>
        </w:tc>
      </w:tr>
      <w:tr w:rsidR="00AE492D" w:rsidRPr="00AE492D" w14:paraId="0E990E73" w14:textId="77777777" w:rsidTr="005B3C2D">
        <w:trPr>
          <w:trHeight w:val="1387"/>
        </w:trPr>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70E5071" w14:textId="584A422E" w:rsidR="007E0B2A" w:rsidRPr="009860BA" w:rsidRDefault="007E0B2A" w:rsidP="00436066">
            <w:pPr>
              <w:tabs>
                <w:tab w:val="left" w:pos="992"/>
              </w:tabs>
              <w:spacing w:after="0" w:line="240" w:lineRule="auto"/>
              <w:jc w:val="both"/>
              <w:rPr>
                <w:rFonts w:ascii="Arial" w:hAnsi="Arial" w:cs="Arial"/>
                <w:color w:val="000000" w:themeColor="text1"/>
              </w:rPr>
            </w:pPr>
            <w:r w:rsidRPr="009860BA">
              <w:rPr>
                <w:rFonts w:ascii="Arial" w:hAnsi="Arial" w:cs="Arial"/>
                <w:color w:val="000000" w:themeColor="text1"/>
              </w:rPr>
              <w:lastRenderedPageBreak/>
              <w:t>2.1</w:t>
            </w:r>
          </w:p>
        </w:tc>
        <w:tc>
          <w:tcPr>
            <w:tcW w:w="8522" w:type="dxa"/>
            <w:tcBorders>
              <w:top w:val="single" w:sz="4" w:space="0" w:color="000000" w:themeColor="text1"/>
              <w:left w:val="nil"/>
              <w:bottom w:val="single" w:sz="4" w:space="0" w:color="000000" w:themeColor="text1"/>
              <w:right w:val="single" w:sz="4" w:space="0" w:color="000000" w:themeColor="text1"/>
            </w:tcBorders>
            <w:shd w:val="clear" w:color="auto" w:fill="auto"/>
            <w:vAlign w:val="center"/>
            <w:hideMark/>
          </w:tcPr>
          <w:p w14:paraId="2B30EA4B" w14:textId="54D200C5" w:rsidR="007E0B2A" w:rsidRPr="00FA595B" w:rsidRDefault="009B3568" w:rsidP="006E6262">
            <w:pPr>
              <w:tabs>
                <w:tab w:val="left" w:pos="709"/>
              </w:tabs>
              <w:spacing w:after="0" w:line="240" w:lineRule="auto"/>
              <w:jc w:val="both"/>
              <w:rPr>
                <w:rFonts w:ascii="Arial" w:hAnsi="Arial" w:cs="Arial"/>
                <w:color w:val="000000" w:themeColor="text1"/>
              </w:rPr>
            </w:pPr>
            <w:r w:rsidRPr="00FA595B">
              <w:rPr>
                <w:rFonts w:ascii="Arial" w:hAnsi="Arial" w:cs="Arial"/>
                <w:color w:val="000000" w:themeColor="text1"/>
              </w:rPr>
              <w:t xml:space="preserve">A solução deve possibilitar ao usuário </w:t>
            </w:r>
            <w:proofErr w:type="spellStart"/>
            <w:r w:rsidRPr="00FA595B">
              <w:rPr>
                <w:rFonts w:ascii="Arial" w:hAnsi="Arial" w:cs="Arial"/>
                <w:color w:val="000000" w:themeColor="text1"/>
              </w:rPr>
              <w:t>fin</w:t>
            </w:r>
            <w:r w:rsidR="00D465EA">
              <w:rPr>
                <w:rFonts w:ascii="Arial" w:hAnsi="Arial" w:cs="Arial"/>
                <w:color w:val="000000" w:themeColor="text1"/>
              </w:rPr>
              <w:t>ca</w:t>
            </w:r>
            <w:r w:rsidRPr="00FA595B">
              <w:rPr>
                <w:rFonts w:ascii="Arial" w:hAnsi="Arial" w:cs="Arial"/>
                <w:color w:val="000000" w:themeColor="text1"/>
              </w:rPr>
              <w:t>al</w:t>
            </w:r>
            <w:proofErr w:type="spellEnd"/>
            <w:r w:rsidRPr="00FA595B">
              <w:rPr>
                <w:rFonts w:ascii="Arial" w:hAnsi="Arial" w:cs="Arial"/>
                <w:color w:val="000000" w:themeColor="text1"/>
              </w:rPr>
              <w:t xml:space="preserve"> agregar as diferentes contas (de todas as naturezas: depósito à vista, poupança, pré-pagas), disponibilizando consulta à lista de contas (CAIXA e de outras </w:t>
            </w:r>
            <w:proofErr w:type="spellStart"/>
            <w:r w:rsidRPr="00FA595B">
              <w:rPr>
                <w:rFonts w:ascii="Arial" w:hAnsi="Arial" w:cs="Arial"/>
                <w:color w:val="000000" w:themeColor="text1"/>
              </w:rPr>
              <w:t>IFs</w:t>
            </w:r>
            <w:proofErr w:type="spellEnd"/>
            <w:r w:rsidRPr="00FA595B">
              <w:rPr>
                <w:rFonts w:ascii="Arial" w:hAnsi="Arial" w:cs="Arial"/>
                <w:color w:val="000000" w:themeColor="text1"/>
              </w:rPr>
              <w:t xml:space="preserve">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e permitir apresentação à escolha do usuário por instituição, por tipo de conta, por tipo de conta e instituição, de forma individualizada e consolidada.</w:t>
            </w:r>
          </w:p>
        </w:tc>
      </w:tr>
      <w:tr w:rsidR="00AE492D" w:rsidRPr="00AE492D" w14:paraId="1B916C3D" w14:textId="77777777" w:rsidTr="005B3C2D">
        <w:trPr>
          <w:trHeight w:val="881"/>
        </w:trPr>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0CC0508" w14:textId="40909478" w:rsidR="007E0B2A" w:rsidRPr="009860BA" w:rsidRDefault="007E0B2A" w:rsidP="005B3C2D">
            <w:pPr>
              <w:tabs>
                <w:tab w:val="left" w:pos="992"/>
              </w:tabs>
              <w:spacing w:after="0" w:line="240" w:lineRule="auto"/>
              <w:jc w:val="both"/>
              <w:rPr>
                <w:rFonts w:ascii="Arial" w:hAnsi="Arial" w:cs="Arial"/>
                <w:color w:val="000000" w:themeColor="text1"/>
              </w:rPr>
            </w:pPr>
            <w:r w:rsidRPr="009860BA">
              <w:rPr>
                <w:rFonts w:ascii="Arial" w:hAnsi="Arial" w:cs="Arial"/>
                <w:color w:val="000000" w:themeColor="text1"/>
              </w:rPr>
              <w:t>2.2</w:t>
            </w:r>
          </w:p>
        </w:tc>
        <w:tc>
          <w:tcPr>
            <w:tcW w:w="8522" w:type="dxa"/>
            <w:tcBorders>
              <w:top w:val="single" w:sz="4" w:space="0" w:color="000000" w:themeColor="text1"/>
              <w:left w:val="nil"/>
              <w:bottom w:val="single" w:sz="4" w:space="0" w:color="000000" w:themeColor="text1"/>
              <w:right w:val="single" w:sz="4" w:space="0" w:color="000000" w:themeColor="text1"/>
            </w:tcBorders>
            <w:shd w:val="clear" w:color="auto" w:fill="auto"/>
            <w:vAlign w:val="center"/>
            <w:hideMark/>
          </w:tcPr>
          <w:p w14:paraId="4DE9C0AC" w14:textId="2DF1C871" w:rsidR="007E0B2A" w:rsidRPr="00FA595B" w:rsidRDefault="00DE3E58" w:rsidP="006E6262">
            <w:pPr>
              <w:tabs>
                <w:tab w:val="left" w:pos="709"/>
              </w:tabs>
              <w:spacing w:after="0" w:line="240" w:lineRule="auto"/>
              <w:jc w:val="both"/>
              <w:rPr>
                <w:rFonts w:ascii="Arial" w:hAnsi="Arial" w:cs="Arial"/>
                <w:color w:val="000000" w:themeColor="text1"/>
              </w:rPr>
            </w:pPr>
            <w:r w:rsidRPr="00FA595B">
              <w:rPr>
                <w:rFonts w:ascii="Arial" w:hAnsi="Arial" w:cs="Arial"/>
                <w:color w:val="000000" w:themeColor="text1"/>
              </w:rPr>
              <w:t xml:space="preserve">A solução deve apresentar ao usuário final os valores disponíveis e bloqueados das diferentes contas (CAIXA e de outras </w:t>
            </w:r>
            <w:proofErr w:type="spellStart"/>
            <w:r w:rsidRPr="00FA595B">
              <w:rPr>
                <w:rFonts w:ascii="Arial" w:hAnsi="Arial" w:cs="Arial"/>
                <w:color w:val="000000" w:themeColor="text1"/>
              </w:rPr>
              <w:t>IFs</w:t>
            </w:r>
            <w:proofErr w:type="spellEnd"/>
            <w:r w:rsidRPr="00FA595B">
              <w:rPr>
                <w:rFonts w:ascii="Arial" w:hAnsi="Arial" w:cs="Arial"/>
                <w:color w:val="000000" w:themeColor="text1"/>
              </w:rPr>
              <w:t xml:space="preserve">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em tempo real, com apresentação à escolha do usuário por instituição, por tipo de conta, por tipo de conta e instituição, de forma individualizada e consolidada.</w:t>
            </w:r>
          </w:p>
        </w:tc>
      </w:tr>
      <w:tr w:rsidR="00AE492D" w:rsidRPr="00AE492D" w14:paraId="4813C576" w14:textId="77777777" w:rsidTr="005B3C2D">
        <w:trPr>
          <w:trHeight w:val="1008"/>
        </w:trPr>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4F22D43" w14:textId="5EF75D6D" w:rsidR="007E0B2A" w:rsidRPr="009860BA" w:rsidRDefault="007E0B2A" w:rsidP="00436066">
            <w:pPr>
              <w:tabs>
                <w:tab w:val="left" w:pos="992"/>
              </w:tabs>
              <w:spacing w:after="0" w:line="240" w:lineRule="auto"/>
              <w:rPr>
                <w:rFonts w:ascii="Arial" w:hAnsi="Arial" w:cs="Arial"/>
                <w:color w:val="000000" w:themeColor="text1"/>
              </w:rPr>
            </w:pPr>
            <w:r w:rsidRPr="009860BA">
              <w:rPr>
                <w:rFonts w:ascii="Arial" w:hAnsi="Arial" w:cs="Arial"/>
                <w:color w:val="000000" w:themeColor="text1"/>
              </w:rPr>
              <w:t>2.</w:t>
            </w:r>
            <w:r w:rsidR="00351CF2" w:rsidRPr="009860BA">
              <w:rPr>
                <w:rFonts w:ascii="Arial" w:hAnsi="Arial" w:cs="Arial"/>
                <w:color w:val="000000" w:themeColor="text1"/>
              </w:rPr>
              <w:t>3</w:t>
            </w:r>
          </w:p>
        </w:tc>
        <w:tc>
          <w:tcPr>
            <w:tcW w:w="8522" w:type="dxa"/>
            <w:tcBorders>
              <w:top w:val="single" w:sz="4" w:space="0" w:color="000000" w:themeColor="text1"/>
              <w:left w:val="nil"/>
              <w:bottom w:val="single" w:sz="4" w:space="0" w:color="000000" w:themeColor="text1"/>
              <w:right w:val="single" w:sz="4" w:space="0" w:color="000000" w:themeColor="text1"/>
            </w:tcBorders>
            <w:shd w:val="clear" w:color="auto" w:fill="auto"/>
            <w:vAlign w:val="center"/>
            <w:hideMark/>
          </w:tcPr>
          <w:p w14:paraId="49BF39A8" w14:textId="36595490" w:rsidR="007E0B2A" w:rsidRPr="00FA595B" w:rsidRDefault="00A23650" w:rsidP="006E6262">
            <w:pPr>
              <w:tabs>
                <w:tab w:val="left" w:pos="709"/>
              </w:tabs>
              <w:spacing w:after="0" w:line="240" w:lineRule="auto"/>
              <w:jc w:val="both"/>
              <w:rPr>
                <w:rFonts w:ascii="Arial" w:hAnsi="Arial" w:cs="Arial"/>
                <w:color w:val="000000" w:themeColor="text1"/>
              </w:rPr>
            </w:pPr>
            <w:r w:rsidRPr="00FA595B">
              <w:rPr>
                <w:rFonts w:ascii="Arial" w:hAnsi="Arial" w:cs="Arial"/>
                <w:color w:val="000000" w:themeColor="text1"/>
              </w:rPr>
              <w:t xml:space="preserve">A solução deve apresentar ao usuário final o saldo disponível (saldo médio e variação de saldo) e limites (utilizado e disponível) das diferentes contas (CAIXA e de outras </w:t>
            </w:r>
            <w:proofErr w:type="spellStart"/>
            <w:r w:rsidRPr="00FA595B">
              <w:rPr>
                <w:rFonts w:ascii="Arial" w:hAnsi="Arial" w:cs="Arial"/>
                <w:color w:val="000000" w:themeColor="text1"/>
              </w:rPr>
              <w:t>IFs</w:t>
            </w:r>
            <w:proofErr w:type="spellEnd"/>
            <w:r w:rsidRPr="00FA595B">
              <w:rPr>
                <w:rFonts w:ascii="Arial" w:hAnsi="Arial" w:cs="Arial"/>
                <w:color w:val="000000" w:themeColor="text1"/>
              </w:rPr>
              <w:t xml:space="preserve">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em tempo real, com apresentação à escolha do usuário por instituição, por tipo de conta, por tipo de conta e instituição, de forma individualizada e consolidada.</w:t>
            </w:r>
          </w:p>
        </w:tc>
      </w:tr>
    </w:tbl>
    <w:p w14:paraId="352A1570" w14:textId="77777777" w:rsidR="00FC3CFC" w:rsidRPr="00FA595B" w:rsidRDefault="00FC3CFC" w:rsidP="00FC3CFC">
      <w:pPr>
        <w:pStyle w:val="PargrafodaLista"/>
        <w:rPr>
          <w:rFonts w:ascii="Arial" w:hAnsi="Arial" w:cs="Arial"/>
          <w:color w:val="000000" w:themeColor="text1"/>
        </w:rPr>
      </w:pPr>
    </w:p>
    <w:p w14:paraId="49699088" w14:textId="14441EA4" w:rsidR="00B028CE" w:rsidRPr="00FA595B" w:rsidRDefault="00771362" w:rsidP="00FC5CF9">
      <w:pPr>
        <w:pStyle w:val="PargrafodaLista"/>
        <w:numPr>
          <w:ilvl w:val="4"/>
          <w:numId w:val="35"/>
        </w:numPr>
        <w:spacing w:after="240" w:line="256" w:lineRule="auto"/>
        <w:ind w:left="1418" w:hanging="284"/>
        <w:jc w:val="both"/>
        <w:rPr>
          <w:rFonts w:ascii="Arial" w:hAnsi="Arial" w:cs="Arial"/>
          <w:color w:val="000000" w:themeColor="text1"/>
        </w:rPr>
      </w:pPr>
      <w:r w:rsidRPr="00FA595B">
        <w:rPr>
          <w:rFonts w:ascii="Arial" w:hAnsi="Arial" w:cs="Arial"/>
          <w:color w:val="000000" w:themeColor="text1"/>
        </w:rPr>
        <w:t xml:space="preserve">Apresentar ao usuário a ferramenta de gestão do consentimento de dados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xml:space="preserve"> CAIXA.</w:t>
      </w:r>
    </w:p>
    <w:tbl>
      <w:tblPr>
        <w:tblStyle w:val="Tabelacomgrade"/>
        <w:tblW w:w="0" w:type="auto"/>
        <w:tblLook w:val="04A0" w:firstRow="1" w:lastRow="0" w:firstColumn="1" w:lastColumn="0" w:noHBand="0" w:noVBand="1"/>
      </w:tblPr>
      <w:tblGrid>
        <w:gridCol w:w="913"/>
        <w:gridCol w:w="8148"/>
      </w:tblGrid>
      <w:tr w:rsidR="00033769" w:rsidRPr="00AE492D" w14:paraId="3CFA1009" w14:textId="77777777" w:rsidTr="00436066">
        <w:trPr>
          <w:trHeight w:val="558"/>
        </w:trPr>
        <w:tc>
          <w:tcPr>
            <w:tcW w:w="913" w:type="dxa"/>
            <w:vAlign w:val="center"/>
          </w:tcPr>
          <w:p w14:paraId="31327337" w14:textId="28B9B199" w:rsidR="00033769" w:rsidRPr="00033769" w:rsidRDefault="00033769" w:rsidP="00033769">
            <w:pPr>
              <w:tabs>
                <w:tab w:val="left" w:pos="992"/>
              </w:tabs>
              <w:jc w:val="both"/>
              <w:rPr>
                <w:rFonts w:ascii="Arial" w:hAnsi="Arial" w:cs="Arial"/>
                <w:color w:val="000000" w:themeColor="text1"/>
                <w:highlight w:val="yellow"/>
              </w:rPr>
            </w:pPr>
            <w:r w:rsidRPr="00AF7572">
              <w:rPr>
                <w:rFonts w:ascii="Arial" w:hAnsi="Arial" w:cs="Arial"/>
                <w:color w:val="000000" w:themeColor="text1"/>
              </w:rPr>
              <w:t xml:space="preserve">Item </w:t>
            </w:r>
            <w:r w:rsidRPr="00436066">
              <w:rPr>
                <w:rFonts w:ascii="Arial" w:hAnsi="Arial" w:cs="Arial"/>
                <w:color w:val="000000" w:themeColor="text1"/>
                <w:sz w:val="12"/>
                <w:szCs w:val="12"/>
              </w:rPr>
              <w:t>(Anexo I-A)</w:t>
            </w:r>
          </w:p>
        </w:tc>
        <w:tc>
          <w:tcPr>
            <w:tcW w:w="8148" w:type="dxa"/>
            <w:vAlign w:val="center"/>
          </w:tcPr>
          <w:p w14:paraId="777ACC3C" w14:textId="76DF02F6" w:rsidR="00033769" w:rsidRPr="000370D1" w:rsidRDefault="00033769" w:rsidP="000370D1">
            <w:pPr>
              <w:spacing w:after="240" w:line="256" w:lineRule="auto"/>
              <w:jc w:val="both"/>
              <w:rPr>
                <w:rFonts w:ascii="Arial" w:eastAsia="Times New Roman" w:hAnsi="Arial" w:cs="Arial"/>
                <w:color w:val="000000" w:themeColor="text1"/>
                <w:lang w:eastAsia="pt-BR"/>
              </w:rPr>
            </w:pPr>
            <w:r w:rsidRPr="000370D1">
              <w:rPr>
                <w:rFonts w:ascii="Arial" w:hAnsi="Arial" w:cs="Arial"/>
                <w:color w:val="000000" w:themeColor="text1"/>
              </w:rPr>
              <w:t>Requisitos Funcionais (conforme Anexo I-A)</w:t>
            </w:r>
          </w:p>
        </w:tc>
      </w:tr>
      <w:tr w:rsidR="00033769" w:rsidRPr="00AE492D" w14:paraId="75CC1FAF" w14:textId="77777777" w:rsidTr="00033769">
        <w:trPr>
          <w:trHeight w:val="900"/>
        </w:trPr>
        <w:tc>
          <w:tcPr>
            <w:tcW w:w="913" w:type="dxa"/>
            <w:hideMark/>
          </w:tcPr>
          <w:p w14:paraId="078ADC2F" w14:textId="3A463AC0" w:rsidR="00033769" w:rsidRPr="009860BA" w:rsidRDefault="00033769" w:rsidP="00033769">
            <w:pPr>
              <w:tabs>
                <w:tab w:val="left" w:pos="992"/>
              </w:tabs>
              <w:jc w:val="both"/>
              <w:rPr>
                <w:rFonts w:ascii="Arial" w:hAnsi="Arial" w:cs="Arial"/>
                <w:color w:val="000000" w:themeColor="text1"/>
              </w:rPr>
            </w:pPr>
            <w:r w:rsidRPr="009860BA">
              <w:rPr>
                <w:rFonts w:ascii="Arial" w:hAnsi="Arial" w:cs="Arial"/>
                <w:color w:val="000000" w:themeColor="text1"/>
              </w:rPr>
              <w:t>8.1</w:t>
            </w:r>
          </w:p>
        </w:tc>
        <w:tc>
          <w:tcPr>
            <w:tcW w:w="8148" w:type="dxa"/>
            <w:hideMark/>
          </w:tcPr>
          <w:p w14:paraId="752DB6D6" w14:textId="67C85E73" w:rsidR="00033769" w:rsidRPr="00FA595B" w:rsidRDefault="00033769" w:rsidP="00033769">
            <w:pP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disponibilizar a integração como o ambiente </w:t>
            </w:r>
            <w:proofErr w:type="spellStart"/>
            <w:r w:rsidRPr="00FA595B">
              <w:rPr>
                <w:rFonts w:ascii="Arial" w:eastAsia="Times New Roman" w:hAnsi="Arial" w:cs="Arial"/>
                <w:color w:val="000000" w:themeColor="text1"/>
                <w:lang w:eastAsia="pt-BR"/>
              </w:rPr>
              <w:t>OpF</w:t>
            </w:r>
            <w:proofErr w:type="spellEnd"/>
            <w:r w:rsidRPr="00FA595B">
              <w:rPr>
                <w:rFonts w:ascii="Arial" w:eastAsia="Times New Roman" w:hAnsi="Arial" w:cs="Arial"/>
                <w:color w:val="000000" w:themeColor="text1"/>
                <w:lang w:eastAsia="pt-BR"/>
              </w:rPr>
              <w:t xml:space="preserve"> CAIXA, permitindo ao usuário final gerenciar os consentimentos (dados enviados/recebidos, pagamentos e novos consentimentos).</w:t>
            </w:r>
          </w:p>
        </w:tc>
      </w:tr>
      <w:tr w:rsidR="00033769" w:rsidRPr="00AE492D" w14:paraId="15F4F2FB" w14:textId="77777777" w:rsidTr="00033769">
        <w:trPr>
          <w:trHeight w:val="900"/>
        </w:trPr>
        <w:tc>
          <w:tcPr>
            <w:tcW w:w="913" w:type="dxa"/>
            <w:hideMark/>
          </w:tcPr>
          <w:p w14:paraId="32E864CD" w14:textId="00FF4EAF" w:rsidR="00033769" w:rsidRPr="009860BA" w:rsidRDefault="00033769" w:rsidP="00033769">
            <w:pPr>
              <w:tabs>
                <w:tab w:val="left" w:pos="992"/>
              </w:tabs>
              <w:jc w:val="both"/>
              <w:rPr>
                <w:rFonts w:ascii="Arial" w:hAnsi="Arial" w:cs="Arial"/>
                <w:color w:val="000000" w:themeColor="text1"/>
              </w:rPr>
            </w:pPr>
            <w:r w:rsidRPr="009860BA">
              <w:rPr>
                <w:rFonts w:ascii="Arial" w:hAnsi="Arial" w:cs="Arial"/>
                <w:color w:val="000000" w:themeColor="text1"/>
              </w:rPr>
              <w:t>8.4</w:t>
            </w:r>
          </w:p>
        </w:tc>
        <w:tc>
          <w:tcPr>
            <w:tcW w:w="8148" w:type="dxa"/>
            <w:hideMark/>
          </w:tcPr>
          <w:p w14:paraId="186FD96D" w14:textId="77777777" w:rsidR="00033769" w:rsidRPr="00FA595B" w:rsidRDefault="00033769" w:rsidP="00033769">
            <w:pPr>
              <w:tabs>
                <w:tab w:val="left" w:pos="992"/>
              </w:tabs>
              <w:jc w:val="both"/>
              <w:rPr>
                <w:rFonts w:ascii="Arial" w:hAnsi="Arial" w:cs="Arial"/>
                <w:color w:val="000000" w:themeColor="text1"/>
              </w:rPr>
            </w:pPr>
            <w:r w:rsidRPr="00FA595B">
              <w:rPr>
                <w:rFonts w:ascii="Arial" w:hAnsi="Arial" w:cs="Arial"/>
                <w:color w:val="000000" w:themeColor="text1"/>
              </w:rPr>
              <w:t xml:space="preserve">A solução deve disponibilizar a integração como o ambiente </w:t>
            </w:r>
            <w:proofErr w:type="spellStart"/>
            <w:r w:rsidRPr="00FA595B">
              <w:rPr>
                <w:rFonts w:ascii="Arial" w:hAnsi="Arial" w:cs="Arial"/>
                <w:color w:val="000000" w:themeColor="text1"/>
              </w:rPr>
              <w:t>OpF</w:t>
            </w:r>
            <w:proofErr w:type="spellEnd"/>
            <w:r w:rsidRPr="00FA595B">
              <w:rPr>
                <w:rFonts w:ascii="Arial" w:hAnsi="Arial" w:cs="Arial"/>
                <w:color w:val="000000" w:themeColor="text1"/>
              </w:rPr>
              <w:t xml:space="preserve"> CAIXA possibilitando o envio de alertas ao usuário final para a manutenção dos dados necessários (consentimentos) para o gerenciamento de suas finanças.</w:t>
            </w:r>
          </w:p>
        </w:tc>
      </w:tr>
    </w:tbl>
    <w:p w14:paraId="38CA1F13" w14:textId="77777777" w:rsidR="00980225" w:rsidRPr="00FA595B" w:rsidRDefault="00980225" w:rsidP="0079356F">
      <w:pPr>
        <w:rPr>
          <w:rFonts w:ascii="Arial" w:hAnsi="Arial" w:cs="Arial"/>
          <w:color w:val="000000" w:themeColor="text1"/>
        </w:rPr>
      </w:pPr>
    </w:p>
    <w:p w14:paraId="7D2394B1" w14:textId="1B87E208" w:rsidR="00552AAA" w:rsidRPr="00FA595B" w:rsidRDefault="00803713"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Módulo</w:t>
      </w:r>
      <w:r w:rsidRPr="00FA595B">
        <w:rPr>
          <w:rFonts w:ascii="Arial" w:hAnsi="Arial" w:cs="Arial"/>
          <w:color w:val="000000" w:themeColor="text1"/>
        </w:rPr>
        <w:t xml:space="preserve"> </w:t>
      </w:r>
      <w:r w:rsidR="0097309D" w:rsidRPr="00FA595B">
        <w:rPr>
          <w:rFonts w:ascii="Arial" w:hAnsi="Arial" w:cs="Arial"/>
          <w:color w:val="000000" w:themeColor="text1"/>
        </w:rPr>
        <w:t>2 – Agregador de contas – extratos:</w:t>
      </w:r>
    </w:p>
    <w:p w14:paraId="71F8ABBA" w14:textId="77777777" w:rsidR="004F72A9" w:rsidRPr="00FA595B" w:rsidRDefault="004F72A9" w:rsidP="004F72A9">
      <w:pPr>
        <w:pStyle w:val="PargrafodaLista"/>
        <w:spacing w:after="240" w:line="257" w:lineRule="auto"/>
        <w:ind w:left="1134"/>
        <w:jc w:val="both"/>
        <w:rPr>
          <w:rFonts w:ascii="Arial" w:hAnsi="Arial" w:cs="Arial"/>
          <w:color w:val="000000" w:themeColor="text1"/>
        </w:rPr>
      </w:pPr>
    </w:p>
    <w:p w14:paraId="738C340A" w14:textId="065E6330" w:rsidR="00662B18" w:rsidRPr="00FA595B" w:rsidRDefault="00D10901" w:rsidP="00FC5CF9">
      <w:pPr>
        <w:pStyle w:val="PargrafodaLista"/>
        <w:numPr>
          <w:ilvl w:val="4"/>
          <w:numId w:val="35"/>
        </w:numPr>
        <w:spacing w:after="240" w:line="256" w:lineRule="auto"/>
        <w:ind w:left="1418" w:hanging="284"/>
        <w:jc w:val="both"/>
        <w:rPr>
          <w:rFonts w:ascii="Arial" w:hAnsi="Arial" w:cs="Arial"/>
          <w:color w:val="000000" w:themeColor="text1"/>
        </w:rPr>
      </w:pPr>
      <w:r w:rsidRPr="00FA595B">
        <w:rPr>
          <w:rFonts w:ascii="Arial" w:hAnsi="Arial" w:cs="Arial"/>
          <w:color w:val="000000" w:themeColor="text1"/>
        </w:rPr>
        <w:t xml:space="preserve">Apresentar ao usuário os extratos das contas em tempo real, de forma individualizada (por IF e conta) e consolidada, com valores disponíveis e bloqueados, abrangendo contas de todas as naturezas da CAIXA e de outras </w:t>
      </w:r>
      <w:proofErr w:type="spellStart"/>
      <w:proofErr w:type="gramStart"/>
      <w:r w:rsidRPr="00FA595B">
        <w:rPr>
          <w:rFonts w:ascii="Arial" w:hAnsi="Arial" w:cs="Arial"/>
          <w:color w:val="000000" w:themeColor="text1"/>
        </w:rPr>
        <w:t>IF”s</w:t>
      </w:r>
      <w:proofErr w:type="spellEnd"/>
      <w:proofErr w:type="gramEnd"/>
      <w:r w:rsidRPr="00FA595B">
        <w:rPr>
          <w:rFonts w:ascii="Arial" w:hAnsi="Arial" w:cs="Arial"/>
          <w:color w:val="000000" w:themeColor="text1"/>
        </w:rPr>
        <w:t xml:space="preserve">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0"/>
        <w:gridCol w:w="8553"/>
      </w:tblGrid>
      <w:tr w:rsidR="00033769" w:rsidRPr="00AE492D" w14:paraId="60719166" w14:textId="77777777" w:rsidTr="00436066">
        <w:trPr>
          <w:trHeight w:val="579"/>
        </w:trPr>
        <w:tc>
          <w:tcPr>
            <w:tcW w:w="940" w:type="dxa"/>
            <w:shd w:val="clear" w:color="auto" w:fill="auto"/>
            <w:vAlign w:val="center"/>
          </w:tcPr>
          <w:p w14:paraId="6B3722EB" w14:textId="1C24E748" w:rsidR="00033769" w:rsidRPr="00033769" w:rsidRDefault="00033769" w:rsidP="00033769">
            <w:pPr>
              <w:tabs>
                <w:tab w:val="left" w:pos="992"/>
              </w:tabs>
              <w:spacing w:after="0" w:line="240" w:lineRule="auto"/>
              <w:jc w:val="both"/>
              <w:rPr>
                <w:rFonts w:ascii="Arial" w:hAnsi="Arial" w:cs="Arial"/>
                <w:color w:val="000000" w:themeColor="text1"/>
                <w:highlight w:val="yellow"/>
              </w:rPr>
            </w:pPr>
            <w:r w:rsidRPr="00AF7572">
              <w:rPr>
                <w:rFonts w:ascii="Arial" w:hAnsi="Arial" w:cs="Arial"/>
                <w:color w:val="000000" w:themeColor="text1"/>
              </w:rPr>
              <w:t xml:space="preserve">Item </w:t>
            </w:r>
            <w:r w:rsidRPr="00AF7572">
              <w:rPr>
                <w:rFonts w:ascii="Arial" w:hAnsi="Arial" w:cs="Arial"/>
                <w:color w:val="000000" w:themeColor="text1"/>
                <w:sz w:val="12"/>
                <w:szCs w:val="12"/>
              </w:rPr>
              <w:t>(Anexo I-A)</w:t>
            </w:r>
          </w:p>
        </w:tc>
        <w:tc>
          <w:tcPr>
            <w:tcW w:w="8553" w:type="dxa"/>
            <w:shd w:val="clear" w:color="auto" w:fill="auto"/>
            <w:vAlign w:val="center"/>
          </w:tcPr>
          <w:p w14:paraId="3D437879" w14:textId="4EC97D03" w:rsidR="00033769" w:rsidRPr="00FA595B" w:rsidRDefault="00033769" w:rsidP="00033769">
            <w:pPr>
              <w:tabs>
                <w:tab w:val="left" w:pos="709"/>
              </w:tabs>
              <w:spacing w:after="0" w:line="240" w:lineRule="auto"/>
              <w:jc w:val="both"/>
              <w:rPr>
                <w:rFonts w:ascii="Arial" w:eastAsia="Times New Roman" w:hAnsi="Arial" w:cs="Arial"/>
                <w:color w:val="000000" w:themeColor="text1"/>
                <w:lang w:eastAsia="pt-BR"/>
              </w:rPr>
            </w:pPr>
            <w:r>
              <w:rPr>
                <w:rFonts w:ascii="Arial" w:hAnsi="Arial" w:cs="Arial"/>
                <w:color w:val="000000" w:themeColor="text1"/>
              </w:rPr>
              <w:t>Requisitos Funcionais (conforme Anexo I-A)</w:t>
            </w:r>
          </w:p>
        </w:tc>
      </w:tr>
      <w:tr w:rsidR="00033769" w:rsidRPr="00AE492D" w14:paraId="7E8B6F5B" w14:textId="77777777" w:rsidTr="005B3C2D">
        <w:trPr>
          <w:trHeight w:val="1500"/>
        </w:trPr>
        <w:tc>
          <w:tcPr>
            <w:tcW w:w="940" w:type="dxa"/>
            <w:shd w:val="clear" w:color="auto" w:fill="auto"/>
            <w:vAlign w:val="center"/>
            <w:hideMark/>
          </w:tcPr>
          <w:p w14:paraId="7AB8B1EF" w14:textId="001E2398" w:rsidR="00033769" w:rsidRPr="00436066" w:rsidRDefault="00033769" w:rsidP="00033769">
            <w:pPr>
              <w:tabs>
                <w:tab w:val="left" w:pos="992"/>
              </w:tabs>
              <w:spacing w:after="0" w:line="240" w:lineRule="auto"/>
              <w:jc w:val="both"/>
              <w:rPr>
                <w:rFonts w:ascii="Arial" w:hAnsi="Arial" w:cs="Arial"/>
                <w:color w:val="000000" w:themeColor="text1"/>
                <w:highlight w:val="yellow"/>
              </w:rPr>
            </w:pPr>
            <w:r w:rsidRPr="009860BA">
              <w:rPr>
                <w:rFonts w:ascii="Arial" w:hAnsi="Arial" w:cs="Arial"/>
                <w:color w:val="000000" w:themeColor="text1"/>
              </w:rPr>
              <w:t>2.4</w:t>
            </w:r>
          </w:p>
        </w:tc>
        <w:tc>
          <w:tcPr>
            <w:tcW w:w="8553" w:type="dxa"/>
            <w:shd w:val="clear" w:color="auto" w:fill="auto"/>
            <w:vAlign w:val="center"/>
            <w:hideMark/>
          </w:tcPr>
          <w:p w14:paraId="1A8F17A9" w14:textId="6D29A8B1" w:rsidR="00033769" w:rsidRPr="00FA595B" w:rsidRDefault="00033769" w:rsidP="00033769">
            <w:pPr>
              <w:tabs>
                <w:tab w:val="left" w:pos="709"/>
              </w:tabs>
              <w:spacing w:after="0" w:line="240" w:lineRule="auto"/>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apresentar ao usuário final as transações das diferentes contas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em tempo real, permitindo a seleção de período (extrato), de forma intuitiva, bem como a exibição de lançamentos futuros, pagamentos automáticos/agendados, com apresentação à escolha do usuário por instituição, por tipo de conta, por tipo de conta e instituição, de forma individualizada e consolidada.</w:t>
            </w:r>
          </w:p>
        </w:tc>
      </w:tr>
    </w:tbl>
    <w:p w14:paraId="7C2CCC28" w14:textId="77777777" w:rsidR="00662B18" w:rsidRPr="00FA595B" w:rsidRDefault="00662B18" w:rsidP="0079356F">
      <w:pPr>
        <w:rPr>
          <w:rFonts w:ascii="Arial" w:hAnsi="Arial" w:cs="Arial"/>
          <w:color w:val="000000" w:themeColor="text1"/>
        </w:rPr>
      </w:pPr>
    </w:p>
    <w:p w14:paraId="7E026999" w14:textId="21E1E0F1" w:rsidR="00A56583" w:rsidRPr="00FA595B" w:rsidRDefault="00803713"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Módulo</w:t>
      </w:r>
      <w:r w:rsidRPr="00FA595B">
        <w:rPr>
          <w:rFonts w:ascii="Arial" w:hAnsi="Arial" w:cs="Arial"/>
          <w:color w:val="000000" w:themeColor="text1"/>
        </w:rPr>
        <w:t xml:space="preserve"> </w:t>
      </w:r>
      <w:r w:rsidR="006A4FA7" w:rsidRPr="00FA595B">
        <w:rPr>
          <w:rFonts w:ascii="Arial" w:hAnsi="Arial" w:cs="Arial"/>
          <w:color w:val="000000" w:themeColor="text1"/>
        </w:rPr>
        <w:t>3 – Agregador de cartões de crédito:</w:t>
      </w:r>
    </w:p>
    <w:p w14:paraId="640D4BB0" w14:textId="77777777" w:rsidR="00DB62BD" w:rsidRPr="00FA595B" w:rsidRDefault="00DB62BD" w:rsidP="00DB62BD">
      <w:pPr>
        <w:pStyle w:val="PargrafodaLista"/>
        <w:spacing w:after="240" w:line="257" w:lineRule="auto"/>
        <w:ind w:left="1134"/>
        <w:jc w:val="both"/>
        <w:rPr>
          <w:rFonts w:ascii="Arial" w:hAnsi="Arial" w:cs="Arial"/>
          <w:color w:val="000000" w:themeColor="text1"/>
        </w:rPr>
      </w:pPr>
    </w:p>
    <w:p w14:paraId="044FA6CB" w14:textId="729FC2C2" w:rsidR="00281620" w:rsidRPr="00FA595B" w:rsidRDefault="00281620" w:rsidP="00FC5CF9">
      <w:pPr>
        <w:pStyle w:val="PargrafodaLista"/>
        <w:numPr>
          <w:ilvl w:val="4"/>
          <w:numId w:val="35"/>
        </w:numPr>
        <w:spacing w:after="240" w:line="256" w:lineRule="auto"/>
        <w:ind w:left="1418" w:hanging="284"/>
        <w:jc w:val="both"/>
        <w:rPr>
          <w:rFonts w:ascii="Arial" w:hAnsi="Arial" w:cs="Arial"/>
          <w:color w:val="000000" w:themeColor="text1"/>
        </w:rPr>
      </w:pPr>
      <w:r w:rsidRPr="00FA595B">
        <w:rPr>
          <w:rFonts w:ascii="Arial" w:hAnsi="Arial" w:cs="Arial"/>
          <w:color w:val="000000" w:themeColor="text1"/>
        </w:rPr>
        <w:t xml:space="preserve">Apresentar ao cliente CAIXA, com atualização tempo real, as informações de cartões de crédito recebidas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xml:space="preserve"> e da CAIXA:</w:t>
      </w:r>
    </w:p>
    <w:p w14:paraId="6851ADD2" w14:textId="77777777" w:rsidR="00281620" w:rsidRPr="00FA595B" w:rsidRDefault="00281620" w:rsidP="00F84BF0">
      <w:pPr>
        <w:ind w:left="1418" w:hanging="142"/>
        <w:jc w:val="both"/>
        <w:rPr>
          <w:rFonts w:ascii="Arial" w:hAnsi="Arial" w:cs="Arial"/>
          <w:color w:val="000000" w:themeColor="text1"/>
        </w:rPr>
      </w:pPr>
      <w:r w:rsidRPr="00FA595B">
        <w:rPr>
          <w:rFonts w:ascii="Arial" w:hAnsi="Arial" w:cs="Arial"/>
          <w:color w:val="000000" w:themeColor="text1"/>
        </w:rPr>
        <w:t>•</w:t>
      </w:r>
      <w:r w:rsidRPr="00FA595B">
        <w:rPr>
          <w:rFonts w:ascii="Arial" w:hAnsi="Arial" w:cs="Arial"/>
          <w:color w:val="000000" w:themeColor="text1"/>
        </w:rPr>
        <w:tab/>
        <w:t>o valor consolidado do limite total e total utilizado;</w:t>
      </w:r>
    </w:p>
    <w:p w14:paraId="2086365F" w14:textId="77777777" w:rsidR="00281620" w:rsidRPr="00FA595B" w:rsidRDefault="00281620" w:rsidP="00F84BF0">
      <w:pPr>
        <w:ind w:left="1418" w:hanging="142"/>
        <w:jc w:val="both"/>
        <w:rPr>
          <w:rFonts w:ascii="Arial" w:hAnsi="Arial" w:cs="Arial"/>
          <w:color w:val="000000" w:themeColor="text1"/>
        </w:rPr>
      </w:pPr>
      <w:r w:rsidRPr="00FA595B">
        <w:rPr>
          <w:rFonts w:ascii="Arial" w:hAnsi="Arial" w:cs="Arial"/>
          <w:color w:val="000000" w:themeColor="text1"/>
        </w:rPr>
        <w:lastRenderedPageBreak/>
        <w:t>•</w:t>
      </w:r>
      <w:r w:rsidRPr="00FA595B">
        <w:rPr>
          <w:rFonts w:ascii="Arial" w:hAnsi="Arial" w:cs="Arial"/>
          <w:color w:val="000000" w:themeColor="text1"/>
        </w:rPr>
        <w:tab/>
        <w:t>de forma individualizada: o valor disponível e utilizado por cartão e IF;</w:t>
      </w:r>
    </w:p>
    <w:p w14:paraId="57E08F43" w14:textId="77777777" w:rsidR="00281620" w:rsidRPr="00FA595B" w:rsidRDefault="00281620" w:rsidP="00F84BF0">
      <w:pPr>
        <w:ind w:left="1418" w:hanging="142"/>
        <w:jc w:val="both"/>
        <w:rPr>
          <w:rFonts w:ascii="Arial" w:hAnsi="Arial" w:cs="Arial"/>
          <w:color w:val="000000" w:themeColor="text1"/>
        </w:rPr>
      </w:pPr>
      <w:r w:rsidRPr="00FA595B">
        <w:rPr>
          <w:rFonts w:ascii="Arial" w:hAnsi="Arial" w:cs="Arial"/>
          <w:color w:val="000000" w:themeColor="text1"/>
        </w:rPr>
        <w:t>•</w:t>
      </w:r>
      <w:r w:rsidRPr="00FA595B">
        <w:rPr>
          <w:rFonts w:ascii="Arial" w:hAnsi="Arial" w:cs="Arial"/>
          <w:color w:val="000000" w:themeColor="text1"/>
        </w:rPr>
        <w:tab/>
        <w:t xml:space="preserve">gastos com cartões consolidados por categoria pré-definida, de forma gráfica com histórico dos últimos 6 meses e das faturas em aberto; </w:t>
      </w:r>
    </w:p>
    <w:p w14:paraId="3593D26B" w14:textId="5CE4D262" w:rsidR="006A4FA7" w:rsidRPr="00FA595B" w:rsidRDefault="00281620" w:rsidP="00F84BF0">
      <w:pPr>
        <w:ind w:left="1418" w:hanging="142"/>
        <w:jc w:val="both"/>
        <w:rPr>
          <w:rFonts w:ascii="Arial" w:hAnsi="Arial" w:cs="Arial"/>
          <w:color w:val="000000" w:themeColor="text1"/>
        </w:rPr>
      </w:pPr>
      <w:r w:rsidRPr="00FA595B">
        <w:rPr>
          <w:rFonts w:ascii="Arial" w:hAnsi="Arial" w:cs="Arial"/>
          <w:color w:val="000000" w:themeColor="text1"/>
        </w:rPr>
        <w:t>•</w:t>
      </w:r>
      <w:r w:rsidRPr="00FA595B">
        <w:rPr>
          <w:rFonts w:ascii="Arial" w:hAnsi="Arial" w:cs="Arial"/>
          <w:color w:val="000000" w:themeColor="text1"/>
        </w:rPr>
        <w:tab/>
        <w:t>faturas dos cartões, de forma individualizada, permitindo consultar os últimos 6 meses e a fatura em aberto.</w:t>
      </w:r>
    </w:p>
    <w:tbl>
      <w:tblPr>
        <w:tblW w:w="9493" w:type="dxa"/>
        <w:tblCellMar>
          <w:left w:w="70" w:type="dxa"/>
          <w:right w:w="70" w:type="dxa"/>
        </w:tblCellMar>
        <w:tblLook w:val="04A0" w:firstRow="1" w:lastRow="0" w:firstColumn="1" w:lastColumn="0" w:noHBand="0" w:noVBand="1"/>
      </w:tblPr>
      <w:tblGrid>
        <w:gridCol w:w="940"/>
        <w:gridCol w:w="8553"/>
      </w:tblGrid>
      <w:tr w:rsidR="00033769" w:rsidRPr="00AE492D" w14:paraId="2E51C42F" w14:textId="77777777" w:rsidTr="00436066">
        <w:trPr>
          <w:trHeight w:val="56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50EA4005" w14:textId="33EADFE9" w:rsidR="00033769" w:rsidRPr="00033769" w:rsidRDefault="00033769" w:rsidP="00033769">
            <w:pPr>
              <w:tabs>
                <w:tab w:val="left" w:pos="992"/>
              </w:tabs>
              <w:spacing w:after="0" w:line="240" w:lineRule="auto"/>
              <w:jc w:val="both"/>
              <w:rPr>
                <w:rFonts w:ascii="Arial" w:hAnsi="Arial" w:cs="Arial"/>
                <w:color w:val="000000" w:themeColor="text1"/>
                <w:highlight w:val="yellow"/>
              </w:rPr>
            </w:pPr>
            <w:r w:rsidRPr="00AF7572">
              <w:rPr>
                <w:rFonts w:ascii="Arial" w:hAnsi="Arial" w:cs="Arial"/>
                <w:color w:val="000000" w:themeColor="text1"/>
              </w:rPr>
              <w:t xml:space="preserve">Item </w:t>
            </w:r>
            <w:r w:rsidRPr="00AF7572">
              <w:rPr>
                <w:rFonts w:ascii="Arial" w:hAnsi="Arial" w:cs="Arial"/>
                <w:color w:val="000000" w:themeColor="text1"/>
                <w:sz w:val="12"/>
                <w:szCs w:val="12"/>
              </w:rPr>
              <w:t>(Anexo I-A)</w:t>
            </w:r>
          </w:p>
        </w:tc>
        <w:tc>
          <w:tcPr>
            <w:tcW w:w="8553" w:type="dxa"/>
            <w:tcBorders>
              <w:top w:val="single" w:sz="4" w:space="0" w:color="auto"/>
              <w:left w:val="nil"/>
              <w:bottom w:val="single" w:sz="4" w:space="0" w:color="auto"/>
              <w:right w:val="single" w:sz="4" w:space="0" w:color="auto"/>
            </w:tcBorders>
            <w:shd w:val="clear" w:color="auto" w:fill="auto"/>
            <w:vAlign w:val="center"/>
          </w:tcPr>
          <w:p w14:paraId="45A6E2A6" w14:textId="549CAE4F" w:rsidR="00033769" w:rsidRPr="00FA595B" w:rsidRDefault="00033769" w:rsidP="00436066">
            <w:pPr>
              <w:spacing w:after="0" w:line="240" w:lineRule="auto"/>
              <w:rPr>
                <w:rFonts w:ascii="Arial" w:eastAsia="Times New Roman" w:hAnsi="Arial" w:cs="Arial"/>
                <w:color w:val="000000" w:themeColor="text1"/>
                <w:lang w:eastAsia="pt-BR"/>
              </w:rPr>
            </w:pPr>
            <w:r>
              <w:rPr>
                <w:rFonts w:ascii="Arial" w:hAnsi="Arial" w:cs="Arial"/>
                <w:color w:val="000000" w:themeColor="text1"/>
              </w:rPr>
              <w:t>Requisitos Funcionais (conforme Anexo I-A)</w:t>
            </w:r>
          </w:p>
        </w:tc>
      </w:tr>
      <w:tr w:rsidR="00033769" w:rsidRPr="00AE492D" w14:paraId="457BFFE4" w14:textId="77777777" w:rsidTr="005B3C2D">
        <w:trPr>
          <w:trHeight w:val="120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D9FDA" w14:textId="4E0F3C95" w:rsidR="00033769" w:rsidRPr="00436066" w:rsidRDefault="00033769" w:rsidP="00033769">
            <w:pPr>
              <w:tabs>
                <w:tab w:val="left" w:pos="992"/>
              </w:tabs>
              <w:spacing w:after="0" w:line="240" w:lineRule="auto"/>
              <w:jc w:val="both"/>
              <w:rPr>
                <w:rFonts w:ascii="Arial" w:hAnsi="Arial" w:cs="Arial"/>
                <w:color w:val="000000" w:themeColor="text1"/>
                <w:highlight w:val="yellow"/>
              </w:rPr>
            </w:pPr>
            <w:r w:rsidRPr="009860BA">
              <w:rPr>
                <w:rFonts w:ascii="Arial" w:hAnsi="Arial" w:cs="Arial"/>
                <w:color w:val="000000" w:themeColor="text1"/>
              </w:rPr>
              <w:t>4.1</w:t>
            </w:r>
          </w:p>
        </w:tc>
        <w:tc>
          <w:tcPr>
            <w:tcW w:w="8553" w:type="dxa"/>
            <w:tcBorders>
              <w:top w:val="single" w:sz="4" w:space="0" w:color="auto"/>
              <w:left w:val="nil"/>
              <w:bottom w:val="single" w:sz="4" w:space="0" w:color="auto"/>
              <w:right w:val="single" w:sz="4" w:space="0" w:color="auto"/>
            </w:tcBorders>
            <w:shd w:val="clear" w:color="auto" w:fill="auto"/>
            <w:vAlign w:val="center"/>
            <w:hideMark/>
          </w:tcPr>
          <w:p w14:paraId="767A1B73" w14:textId="0379F3A7" w:rsidR="00033769" w:rsidRPr="00FA595B" w:rsidRDefault="00033769" w:rsidP="00033769">
            <w:pPr>
              <w:rPr>
                <w:rFonts w:ascii="Arial" w:hAnsi="Arial" w:cs="Arial"/>
                <w:color w:val="000000" w:themeColor="text1"/>
              </w:rPr>
            </w:pPr>
            <w:r w:rsidRPr="00FA595B">
              <w:rPr>
                <w:rFonts w:ascii="Arial" w:eastAsia="Times New Roman" w:hAnsi="Arial" w:cs="Arial"/>
                <w:color w:val="000000" w:themeColor="text1"/>
                <w:lang w:eastAsia="pt-BR"/>
              </w:rPr>
              <w:t xml:space="preserve">A solução deve possibilitar ao usuário final agregar os diferentes cartões de crédito, disponibilizando consulta à lista de cartões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xml:space="preserve">), </w:t>
            </w:r>
            <w:r w:rsidRPr="00FA595B">
              <w:rPr>
                <w:rStyle w:val="ui-provider"/>
                <w:rFonts w:ascii="Arial" w:hAnsi="Arial" w:cs="Arial"/>
                <w:color w:val="000000" w:themeColor="text1"/>
              </w:rPr>
              <w:t xml:space="preserve">com apresentação consolidada dos limites (utilizado e disponível) dos cartões e a apresentação </w:t>
            </w:r>
            <w:r w:rsidRPr="00FA595B">
              <w:rPr>
                <w:rFonts w:ascii="Arial" w:eastAsia="Times New Roman" w:hAnsi="Arial" w:cs="Arial"/>
                <w:color w:val="000000" w:themeColor="text1"/>
                <w:lang w:eastAsia="pt-BR"/>
              </w:rPr>
              <w:t>poderá ser, à escolha do usuário, apenas por instituição, por bandeira ou por instituição e bandeira, de forma individualizada e consolidada</w:t>
            </w:r>
            <w:r w:rsidRPr="00FA595B">
              <w:rPr>
                <w:rStyle w:val="ui-provider"/>
                <w:rFonts w:ascii="Arial" w:hAnsi="Arial" w:cs="Arial"/>
                <w:color w:val="000000" w:themeColor="text1"/>
              </w:rPr>
              <w:t>.</w:t>
            </w:r>
          </w:p>
        </w:tc>
      </w:tr>
      <w:tr w:rsidR="00033769" w:rsidRPr="00AE492D" w14:paraId="71369662" w14:textId="77777777" w:rsidTr="005B3C2D">
        <w:trPr>
          <w:trHeight w:val="90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14A412" w14:textId="10BE2A81" w:rsidR="00033769" w:rsidRPr="009860BA" w:rsidRDefault="00033769" w:rsidP="00033769">
            <w:pPr>
              <w:tabs>
                <w:tab w:val="left" w:pos="992"/>
              </w:tabs>
              <w:spacing w:after="0" w:line="240" w:lineRule="auto"/>
              <w:jc w:val="both"/>
              <w:rPr>
                <w:rFonts w:ascii="Arial" w:hAnsi="Arial" w:cs="Arial"/>
                <w:color w:val="000000" w:themeColor="text1"/>
              </w:rPr>
            </w:pPr>
            <w:r w:rsidRPr="009860BA">
              <w:rPr>
                <w:rFonts w:ascii="Arial" w:hAnsi="Arial" w:cs="Arial"/>
                <w:color w:val="000000" w:themeColor="text1"/>
              </w:rPr>
              <w:t>4.2</w:t>
            </w:r>
          </w:p>
        </w:tc>
        <w:tc>
          <w:tcPr>
            <w:tcW w:w="8553" w:type="dxa"/>
            <w:tcBorders>
              <w:top w:val="nil"/>
              <w:left w:val="nil"/>
              <w:bottom w:val="single" w:sz="4" w:space="0" w:color="auto"/>
              <w:right w:val="single" w:sz="4" w:space="0" w:color="auto"/>
            </w:tcBorders>
            <w:shd w:val="clear" w:color="auto" w:fill="auto"/>
            <w:vAlign w:val="center"/>
            <w:hideMark/>
          </w:tcPr>
          <w:p w14:paraId="4FE72300" w14:textId="77777777" w:rsidR="00033769" w:rsidRPr="00FA595B" w:rsidRDefault="00033769" w:rsidP="00033769">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 xml:space="preserve">A solução deve apresentar ao usuário final as faturas dos diferentes cartões (CAIXA e de outras </w:t>
            </w:r>
            <w:proofErr w:type="spellStart"/>
            <w:r w:rsidRPr="00FA595B">
              <w:rPr>
                <w:rFonts w:ascii="Arial" w:hAnsi="Arial" w:cs="Arial"/>
                <w:color w:val="000000" w:themeColor="text1"/>
              </w:rPr>
              <w:t>IFs</w:t>
            </w:r>
            <w:proofErr w:type="spellEnd"/>
            <w:r w:rsidRPr="00FA595B">
              <w:rPr>
                <w:rFonts w:ascii="Arial" w:hAnsi="Arial" w:cs="Arial"/>
                <w:color w:val="000000" w:themeColor="text1"/>
              </w:rPr>
              <w:t xml:space="preserve">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xml:space="preserve">), com a apresentação das faturas por instituição, individualizada e consolidada. </w:t>
            </w:r>
          </w:p>
        </w:tc>
      </w:tr>
      <w:tr w:rsidR="00033769" w:rsidRPr="00AE492D" w14:paraId="16AA36CF" w14:textId="77777777" w:rsidTr="005B3C2D">
        <w:trPr>
          <w:trHeight w:val="1309"/>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341035" w14:textId="2B4FA6EE" w:rsidR="00033769" w:rsidRPr="009860BA" w:rsidRDefault="00033769" w:rsidP="00033769">
            <w:pPr>
              <w:tabs>
                <w:tab w:val="left" w:pos="992"/>
              </w:tabs>
              <w:spacing w:after="0" w:line="240" w:lineRule="auto"/>
              <w:jc w:val="both"/>
              <w:rPr>
                <w:rFonts w:ascii="Arial" w:hAnsi="Arial" w:cs="Arial"/>
                <w:color w:val="000000" w:themeColor="text1"/>
              </w:rPr>
            </w:pPr>
            <w:r w:rsidRPr="009860BA">
              <w:rPr>
                <w:rFonts w:ascii="Arial" w:hAnsi="Arial" w:cs="Arial"/>
                <w:color w:val="000000" w:themeColor="text1"/>
              </w:rPr>
              <w:t>4.3</w:t>
            </w:r>
          </w:p>
        </w:tc>
        <w:tc>
          <w:tcPr>
            <w:tcW w:w="8553" w:type="dxa"/>
            <w:tcBorders>
              <w:top w:val="nil"/>
              <w:left w:val="nil"/>
              <w:bottom w:val="single" w:sz="4" w:space="0" w:color="auto"/>
              <w:right w:val="single" w:sz="4" w:space="0" w:color="auto"/>
            </w:tcBorders>
            <w:shd w:val="clear" w:color="auto" w:fill="auto"/>
            <w:vAlign w:val="center"/>
            <w:hideMark/>
          </w:tcPr>
          <w:p w14:paraId="265E9C98" w14:textId="77777777" w:rsidR="00033769" w:rsidRPr="00FA595B" w:rsidRDefault="00033769" w:rsidP="00033769">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 xml:space="preserve">A solução deve apresentar ao usuário final o montante gasto com o uso dos diferentes cartões (CAIXA e de outras </w:t>
            </w:r>
            <w:proofErr w:type="spellStart"/>
            <w:r w:rsidRPr="00FA595B">
              <w:rPr>
                <w:rFonts w:ascii="Arial" w:hAnsi="Arial" w:cs="Arial"/>
                <w:color w:val="000000" w:themeColor="text1"/>
              </w:rPr>
              <w:t>IFs</w:t>
            </w:r>
            <w:proofErr w:type="spellEnd"/>
            <w:r w:rsidRPr="00FA595B">
              <w:rPr>
                <w:rFonts w:ascii="Arial" w:hAnsi="Arial" w:cs="Arial"/>
                <w:color w:val="000000" w:themeColor="text1"/>
              </w:rPr>
              <w:t xml:space="preserve">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xml:space="preserve">), em tempo real, permitindo a seleção de período de forma intuitiva (histórico de faturas), com a apresentação dos cartões por instituição, individualizada e consolidada, considerando a data de vencimento.  </w:t>
            </w:r>
          </w:p>
        </w:tc>
      </w:tr>
      <w:tr w:rsidR="00033769" w:rsidRPr="00AE492D" w14:paraId="378868AC" w14:textId="77777777" w:rsidTr="005B3C2D">
        <w:trPr>
          <w:trHeight w:val="1279"/>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055089" w14:textId="2CFBC916" w:rsidR="00033769" w:rsidRPr="009860BA" w:rsidRDefault="00033769" w:rsidP="00033769">
            <w:pPr>
              <w:tabs>
                <w:tab w:val="left" w:pos="992"/>
              </w:tabs>
              <w:spacing w:after="0" w:line="240" w:lineRule="auto"/>
              <w:jc w:val="both"/>
              <w:rPr>
                <w:rFonts w:ascii="Arial" w:hAnsi="Arial" w:cs="Arial"/>
                <w:color w:val="000000" w:themeColor="text1"/>
              </w:rPr>
            </w:pPr>
            <w:r w:rsidRPr="009860BA">
              <w:rPr>
                <w:rFonts w:ascii="Arial" w:hAnsi="Arial" w:cs="Arial"/>
                <w:color w:val="000000" w:themeColor="text1"/>
              </w:rPr>
              <w:t>4.4</w:t>
            </w:r>
          </w:p>
        </w:tc>
        <w:tc>
          <w:tcPr>
            <w:tcW w:w="8553" w:type="dxa"/>
            <w:tcBorders>
              <w:top w:val="nil"/>
              <w:left w:val="nil"/>
              <w:bottom w:val="single" w:sz="4" w:space="0" w:color="auto"/>
              <w:right w:val="single" w:sz="4" w:space="0" w:color="auto"/>
            </w:tcBorders>
            <w:shd w:val="clear" w:color="auto" w:fill="auto"/>
            <w:vAlign w:val="center"/>
            <w:hideMark/>
          </w:tcPr>
          <w:p w14:paraId="35EF4720" w14:textId="5E5387D7" w:rsidR="00033769" w:rsidRPr="00FA595B" w:rsidRDefault="00033769" w:rsidP="00033769">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 xml:space="preserve">A solução deve apresentar ao usuário final as transações dos diferentes cartões (CAIXA e de outras </w:t>
            </w:r>
            <w:proofErr w:type="spellStart"/>
            <w:r w:rsidRPr="00FA595B">
              <w:rPr>
                <w:rFonts w:ascii="Arial" w:hAnsi="Arial" w:cs="Arial"/>
                <w:color w:val="000000" w:themeColor="text1"/>
              </w:rPr>
              <w:t>IFs</w:t>
            </w:r>
            <w:proofErr w:type="spellEnd"/>
            <w:r w:rsidRPr="00FA595B">
              <w:rPr>
                <w:rFonts w:ascii="Arial" w:hAnsi="Arial" w:cs="Arial"/>
                <w:color w:val="000000" w:themeColor="text1"/>
              </w:rPr>
              <w:t xml:space="preserve">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em tempo real, permitindo a seleção de período (extrato de transações) e a apresentação dos cartões por instituição (individualizada e consolidada).</w:t>
            </w:r>
          </w:p>
        </w:tc>
      </w:tr>
      <w:tr w:rsidR="00033769" w:rsidRPr="00AE492D" w14:paraId="72C8D0D5" w14:textId="77777777" w:rsidTr="005B3C2D">
        <w:trPr>
          <w:trHeight w:val="406"/>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24645B" w14:textId="54C3BB85" w:rsidR="00033769" w:rsidRPr="00436066" w:rsidRDefault="00033769" w:rsidP="00033769">
            <w:pPr>
              <w:tabs>
                <w:tab w:val="left" w:pos="992"/>
              </w:tabs>
              <w:spacing w:after="0" w:line="240" w:lineRule="auto"/>
              <w:jc w:val="both"/>
              <w:rPr>
                <w:rFonts w:ascii="Arial" w:hAnsi="Arial" w:cs="Arial"/>
                <w:color w:val="000000" w:themeColor="text1"/>
                <w:highlight w:val="yellow"/>
              </w:rPr>
            </w:pPr>
            <w:r w:rsidRPr="009860BA">
              <w:rPr>
                <w:rFonts w:ascii="Arial" w:hAnsi="Arial" w:cs="Arial"/>
                <w:color w:val="000000" w:themeColor="text1"/>
              </w:rPr>
              <w:t>4.5</w:t>
            </w:r>
          </w:p>
        </w:tc>
        <w:tc>
          <w:tcPr>
            <w:tcW w:w="8553" w:type="dxa"/>
            <w:tcBorders>
              <w:top w:val="nil"/>
              <w:left w:val="nil"/>
              <w:bottom w:val="single" w:sz="4" w:space="0" w:color="auto"/>
              <w:right w:val="single" w:sz="4" w:space="0" w:color="auto"/>
            </w:tcBorders>
            <w:shd w:val="clear" w:color="auto" w:fill="auto"/>
            <w:vAlign w:val="center"/>
            <w:hideMark/>
          </w:tcPr>
          <w:p w14:paraId="1A2AB0AE" w14:textId="77777777" w:rsidR="00033769" w:rsidRPr="00FA595B" w:rsidRDefault="00033769" w:rsidP="00033769">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Apresentar gráfico com categorização dos gastos.</w:t>
            </w:r>
          </w:p>
        </w:tc>
      </w:tr>
    </w:tbl>
    <w:p w14:paraId="7FF437B9" w14:textId="77777777" w:rsidR="00181071" w:rsidRPr="00FA595B" w:rsidRDefault="00181071" w:rsidP="00966671">
      <w:pPr>
        <w:rPr>
          <w:rFonts w:ascii="Arial" w:hAnsi="Arial" w:cs="Arial"/>
          <w:color w:val="000000" w:themeColor="text1"/>
        </w:rPr>
      </w:pPr>
    </w:p>
    <w:p w14:paraId="32356297" w14:textId="159D2D45" w:rsidR="00D36F0C" w:rsidRPr="00FA595B" w:rsidRDefault="00803713"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Módulo</w:t>
      </w:r>
      <w:r w:rsidRPr="00FA595B">
        <w:rPr>
          <w:rFonts w:ascii="Arial" w:hAnsi="Arial" w:cs="Arial"/>
          <w:color w:val="000000" w:themeColor="text1"/>
        </w:rPr>
        <w:t xml:space="preserve"> </w:t>
      </w:r>
      <w:r w:rsidR="001C760B" w:rsidRPr="00FA595B">
        <w:rPr>
          <w:rFonts w:ascii="Arial" w:hAnsi="Arial" w:cs="Arial"/>
          <w:color w:val="000000" w:themeColor="text1"/>
        </w:rPr>
        <w:t>4 – Gestão de Finanças Pessoais:</w:t>
      </w:r>
    </w:p>
    <w:p w14:paraId="5F1D9D69" w14:textId="77777777" w:rsidR="00DB62BD" w:rsidRPr="00FA595B" w:rsidRDefault="00DB62BD" w:rsidP="00DB62BD">
      <w:pPr>
        <w:pStyle w:val="PargrafodaLista"/>
        <w:spacing w:after="240" w:line="257" w:lineRule="auto"/>
        <w:ind w:left="1134"/>
        <w:jc w:val="both"/>
        <w:rPr>
          <w:rFonts w:ascii="Arial" w:hAnsi="Arial" w:cs="Arial"/>
          <w:color w:val="000000" w:themeColor="text1"/>
        </w:rPr>
      </w:pPr>
    </w:p>
    <w:p w14:paraId="32B17344" w14:textId="5D5A4CC2" w:rsidR="001C760B" w:rsidRPr="00FA595B" w:rsidRDefault="007D38C4" w:rsidP="00FC5CF9">
      <w:pPr>
        <w:pStyle w:val="PargrafodaLista"/>
        <w:numPr>
          <w:ilvl w:val="4"/>
          <w:numId w:val="35"/>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Apresentar ao cliente CAIXA com consentimento de outra IF ativo, atualização em tempo real, a categorização pré-definida de gastos e receitas de suas contas e cartões de forma a fornecer graficamente o balanço financeiro mensal (receitas – despesas).</w:t>
      </w:r>
    </w:p>
    <w:tbl>
      <w:tblPr>
        <w:tblW w:w="9493" w:type="dxa"/>
        <w:tblCellMar>
          <w:left w:w="70" w:type="dxa"/>
          <w:right w:w="70" w:type="dxa"/>
        </w:tblCellMar>
        <w:tblLook w:val="04A0" w:firstRow="1" w:lastRow="0" w:firstColumn="1" w:lastColumn="0" w:noHBand="0" w:noVBand="1"/>
      </w:tblPr>
      <w:tblGrid>
        <w:gridCol w:w="940"/>
        <w:gridCol w:w="8553"/>
      </w:tblGrid>
      <w:tr w:rsidR="00033769" w:rsidRPr="00AE492D" w14:paraId="1A7C6039" w14:textId="77777777" w:rsidTr="005B3C2D">
        <w:trPr>
          <w:trHeight w:val="60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18B32EA8" w14:textId="700A5859" w:rsidR="00033769" w:rsidRPr="00033769" w:rsidRDefault="00033769" w:rsidP="00033769">
            <w:pPr>
              <w:tabs>
                <w:tab w:val="left" w:pos="992"/>
              </w:tabs>
              <w:spacing w:after="0" w:line="240" w:lineRule="auto"/>
              <w:jc w:val="both"/>
              <w:rPr>
                <w:rFonts w:ascii="Arial" w:hAnsi="Arial" w:cs="Arial"/>
                <w:color w:val="000000" w:themeColor="text1"/>
                <w:highlight w:val="yellow"/>
              </w:rPr>
            </w:pPr>
            <w:r w:rsidRPr="00AF7572">
              <w:rPr>
                <w:rFonts w:ascii="Arial" w:hAnsi="Arial" w:cs="Arial"/>
                <w:color w:val="000000" w:themeColor="text1"/>
              </w:rPr>
              <w:t xml:space="preserve">Item </w:t>
            </w:r>
            <w:r w:rsidRPr="00AF7572">
              <w:rPr>
                <w:rFonts w:ascii="Arial" w:hAnsi="Arial" w:cs="Arial"/>
                <w:color w:val="000000" w:themeColor="text1"/>
                <w:sz w:val="12"/>
                <w:szCs w:val="12"/>
              </w:rPr>
              <w:t>(Anexo I-A)</w:t>
            </w:r>
          </w:p>
        </w:tc>
        <w:tc>
          <w:tcPr>
            <w:tcW w:w="8553" w:type="dxa"/>
            <w:tcBorders>
              <w:top w:val="single" w:sz="4" w:space="0" w:color="auto"/>
              <w:left w:val="nil"/>
              <w:bottom w:val="single" w:sz="4" w:space="0" w:color="auto"/>
              <w:right w:val="single" w:sz="4" w:space="0" w:color="auto"/>
            </w:tcBorders>
            <w:shd w:val="clear" w:color="auto" w:fill="auto"/>
            <w:vAlign w:val="center"/>
          </w:tcPr>
          <w:p w14:paraId="2D11AF3C" w14:textId="57EC4A56" w:rsidR="00033769" w:rsidRPr="00FA595B" w:rsidRDefault="00033769" w:rsidP="00033769">
            <w:pPr>
              <w:tabs>
                <w:tab w:val="left" w:pos="992"/>
              </w:tabs>
              <w:spacing w:after="0" w:line="240" w:lineRule="auto"/>
              <w:jc w:val="both"/>
              <w:rPr>
                <w:rFonts w:ascii="Arial" w:hAnsi="Arial" w:cs="Arial"/>
                <w:color w:val="000000" w:themeColor="text1"/>
              </w:rPr>
            </w:pPr>
            <w:r>
              <w:rPr>
                <w:rFonts w:ascii="Arial" w:hAnsi="Arial" w:cs="Arial"/>
                <w:color w:val="000000" w:themeColor="text1"/>
              </w:rPr>
              <w:t>Requisitos Funcionais (conforme Anexo I-A)</w:t>
            </w:r>
          </w:p>
        </w:tc>
      </w:tr>
      <w:tr w:rsidR="00033769" w:rsidRPr="00AE492D" w14:paraId="4CBF67E4" w14:textId="77777777" w:rsidTr="005B3C2D">
        <w:trPr>
          <w:trHeight w:val="60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B76A1" w14:textId="77E04FCB" w:rsidR="00033769" w:rsidRPr="009860BA" w:rsidRDefault="00033769" w:rsidP="00033769">
            <w:pPr>
              <w:tabs>
                <w:tab w:val="left" w:pos="992"/>
              </w:tabs>
              <w:spacing w:after="0" w:line="240" w:lineRule="auto"/>
              <w:jc w:val="both"/>
              <w:rPr>
                <w:rFonts w:ascii="Arial" w:hAnsi="Arial" w:cs="Arial"/>
                <w:color w:val="000000" w:themeColor="text1"/>
              </w:rPr>
            </w:pPr>
            <w:r w:rsidRPr="000370D1">
              <w:rPr>
                <w:rFonts w:ascii="Arial" w:hAnsi="Arial" w:cs="Arial"/>
              </w:rPr>
              <w:t>5.1</w:t>
            </w:r>
          </w:p>
        </w:tc>
        <w:tc>
          <w:tcPr>
            <w:tcW w:w="8553" w:type="dxa"/>
            <w:tcBorders>
              <w:top w:val="single" w:sz="4" w:space="0" w:color="auto"/>
              <w:left w:val="nil"/>
              <w:bottom w:val="single" w:sz="4" w:space="0" w:color="auto"/>
              <w:right w:val="single" w:sz="4" w:space="0" w:color="auto"/>
            </w:tcBorders>
            <w:shd w:val="clear" w:color="auto" w:fill="auto"/>
            <w:vAlign w:val="center"/>
            <w:hideMark/>
          </w:tcPr>
          <w:p w14:paraId="6802C152" w14:textId="77777777" w:rsidR="00033769" w:rsidRPr="00FA595B" w:rsidRDefault="00033769" w:rsidP="00033769">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A solução deve possibilitar ao usuário final o monitoramento de gastos e ferramentas orçamentárias de forma intuitiva.</w:t>
            </w:r>
          </w:p>
        </w:tc>
      </w:tr>
      <w:tr w:rsidR="00033769" w:rsidRPr="00AE492D" w14:paraId="514E70FE" w14:textId="77777777" w:rsidTr="005B3C2D">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016E64" w14:textId="5A542E80" w:rsidR="00033769" w:rsidRPr="009860BA" w:rsidRDefault="00033769" w:rsidP="00033769">
            <w:pPr>
              <w:tabs>
                <w:tab w:val="left" w:pos="992"/>
              </w:tabs>
              <w:spacing w:after="0" w:line="240" w:lineRule="auto"/>
              <w:jc w:val="both"/>
              <w:rPr>
                <w:rFonts w:ascii="Arial" w:hAnsi="Arial" w:cs="Arial"/>
                <w:color w:val="000000" w:themeColor="text1"/>
              </w:rPr>
            </w:pPr>
            <w:r w:rsidRPr="000370D1">
              <w:rPr>
                <w:rFonts w:ascii="Arial" w:hAnsi="Arial" w:cs="Arial"/>
              </w:rPr>
              <w:t>5.3</w:t>
            </w:r>
          </w:p>
        </w:tc>
        <w:tc>
          <w:tcPr>
            <w:tcW w:w="8553" w:type="dxa"/>
            <w:tcBorders>
              <w:top w:val="nil"/>
              <w:left w:val="nil"/>
              <w:bottom w:val="single" w:sz="4" w:space="0" w:color="auto"/>
              <w:right w:val="single" w:sz="4" w:space="0" w:color="auto"/>
            </w:tcBorders>
            <w:shd w:val="clear" w:color="auto" w:fill="auto"/>
            <w:vAlign w:val="center"/>
            <w:hideMark/>
          </w:tcPr>
          <w:p w14:paraId="5FF4E6FD" w14:textId="77777777" w:rsidR="00033769" w:rsidRPr="00FA595B" w:rsidRDefault="00033769" w:rsidP="00033769">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A solução deve apresentar de forma gráfica ao usuário final o balanço financeiro mensal.</w:t>
            </w:r>
          </w:p>
        </w:tc>
      </w:tr>
      <w:tr w:rsidR="00033769" w:rsidRPr="00AE492D" w14:paraId="5D2178E7" w14:textId="77777777" w:rsidTr="005B3C2D">
        <w:trPr>
          <w:trHeight w:val="600"/>
        </w:trPr>
        <w:tc>
          <w:tcPr>
            <w:tcW w:w="940" w:type="dxa"/>
            <w:tcBorders>
              <w:top w:val="nil"/>
              <w:left w:val="single" w:sz="4" w:space="0" w:color="auto"/>
              <w:bottom w:val="single" w:sz="4" w:space="0" w:color="auto"/>
              <w:right w:val="single" w:sz="4" w:space="0" w:color="auto"/>
            </w:tcBorders>
            <w:shd w:val="clear" w:color="auto" w:fill="auto"/>
            <w:vAlign w:val="center"/>
          </w:tcPr>
          <w:p w14:paraId="4951AE7E" w14:textId="2B0687C2" w:rsidR="00033769" w:rsidRPr="009860BA" w:rsidRDefault="00033769" w:rsidP="00033769">
            <w:pPr>
              <w:tabs>
                <w:tab w:val="left" w:pos="992"/>
              </w:tabs>
              <w:spacing w:after="0" w:line="240" w:lineRule="auto"/>
              <w:jc w:val="both"/>
              <w:rPr>
                <w:rFonts w:ascii="Arial" w:hAnsi="Arial" w:cs="Arial"/>
                <w:color w:val="000000" w:themeColor="text1"/>
              </w:rPr>
            </w:pPr>
            <w:r w:rsidRPr="000370D1">
              <w:rPr>
                <w:rFonts w:ascii="Arial" w:hAnsi="Arial" w:cs="Arial"/>
              </w:rPr>
              <w:t>5.7</w:t>
            </w:r>
          </w:p>
        </w:tc>
        <w:tc>
          <w:tcPr>
            <w:tcW w:w="8553" w:type="dxa"/>
            <w:tcBorders>
              <w:top w:val="nil"/>
              <w:left w:val="nil"/>
              <w:bottom w:val="single" w:sz="4" w:space="0" w:color="auto"/>
              <w:right w:val="single" w:sz="4" w:space="0" w:color="auto"/>
            </w:tcBorders>
            <w:shd w:val="clear" w:color="auto" w:fill="auto"/>
            <w:vAlign w:val="center"/>
          </w:tcPr>
          <w:p w14:paraId="5D9FF907" w14:textId="77777777" w:rsidR="00033769" w:rsidRPr="00FA595B" w:rsidRDefault="00033769" w:rsidP="00033769">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A solução deve enviar alertas ao usuário final, permitindo a sua configuração, principalmente relacionados a proximidade do vencimento de suas contas a pagar, cartões e operações de crédito.</w:t>
            </w:r>
          </w:p>
        </w:tc>
      </w:tr>
      <w:tr w:rsidR="00033769" w:rsidRPr="00AE492D" w14:paraId="34720468" w14:textId="77777777" w:rsidTr="005B3C2D">
        <w:trPr>
          <w:trHeight w:val="1267"/>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81D51" w14:textId="1FF6E237" w:rsidR="00033769" w:rsidRPr="009860BA" w:rsidRDefault="00033769" w:rsidP="00033769">
            <w:pPr>
              <w:tabs>
                <w:tab w:val="left" w:pos="992"/>
              </w:tabs>
              <w:spacing w:after="0" w:line="240" w:lineRule="auto"/>
              <w:jc w:val="both"/>
              <w:rPr>
                <w:rFonts w:ascii="Arial" w:hAnsi="Arial" w:cs="Arial"/>
                <w:color w:val="000000" w:themeColor="text1"/>
              </w:rPr>
            </w:pPr>
            <w:r w:rsidRPr="000370D1">
              <w:rPr>
                <w:rFonts w:ascii="Arial" w:hAnsi="Arial" w:cs="Arial"/>
              </w:rPr>
              <w:lastRenderedPageBreak/>
              <w:t>5.11</w:t>
            </w:r>
          </w:p>
        </w:tc>
        <w:tc>
          <w:tcPr>
            <w:tcW w:w="8553" w:type="dxa"/>
            <w:tcBorders>
              <w:top w:val="single" w:sz="4" w:space="0" w:color="auto"/>
              <w:left w:val="nil"/>
              <w:bottom w:val="single" w:sz="4" w:space="0" w:color="auto"/>
              <w:right w:val="single" w:sz="4" w:space="0" w:color="auto"/>
            </w:tcBorders>
            <w:shd w:val="clear" w:color="auto" w:fill="auto"/>
            <w:vAlign w:val="center"/>
            <w:hideMark/>
          </w:tcPr>
          <w:p w14:paraId="65F99FBD" w14:textId="77777777" w:rsidR="00033769" w:rsidRPr="00FA595B" w:rsidRDefault="00033769" w:rsidP="00033769">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A solução deve possuir integração com o CRM CAIXA para comunicação com o cliente e permitir o direcionamento para plataformas/canais de contratação de operações de crédito CAIXA, possibilitar ao usuário final a simulação de empréstimos e financiamentos do portfólio CAIXA, bem como, direcionar para o canal de contratação.</w:t>
            </w:r>
          </w:p>
        </w:tc>
      </w:tr>
    </w:tbl>
    <w:p w14:paraId="55113B4F" w14:textId="77777777" w:rsidR="00D36F0C" w:rsidRPr="00FA595B" w:rsidRDefault="00D36F0C" w:rsidP="00436066">
      <w:pPr>
        <w:jc w:val="both"/>
        <w:rPr>
          <w:rFonts w:ascii="Arial" w:hAnsi="Arial" w:cs="Arial"/>
          <w:color w:val="000000" w:themeColor="text1"/>
        </w:rPr>
      </w:pPr>
    </w:p>
    <w:p w14:paraId="775EF687" w14:textId="0BB339F3" w:rsidR="00A35357" w:rsidRDefault="00803713"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Módulo</w:t>
      </w:r>
      <w:r w:rsidRPr="00FA595B">
        <w:rPr>
          <w:rFonts w:ascii="Arial" w:hAnsi="Arial" w:cs="Arial"/>
          <w:color w:val="000000" w:themeColor="text1"/>
        </w:rPr>
        <w:t xml:space="preserve"> </w:t>
      </w:r>
      <w:r w:rsidR="00436B87" w:rsidRPr="00FA595B">
        <w:rPr>
          <w:rFonts w:ascii="Arial" w:hAnsi="Arial" w:cs="Arial"/>
          <w:color w:val="000000" w:themeColor="text1"/>
        </w:rPr>
        <w:t>5 – Agregador de operações de crédito:</w:t>
      </w:r>
    </w:p>
    <w:p w14:paraId="7B6CE4A0" w14:textId="77777777" w:rsidR="004908C1" w:rsidRPr="00FA595B" w:rsidRDefault="004908C1" w:rsidP="004908C1">
      <w:pPr>
        <w:pStyle w:val="PargrafodaLista"/>
        <w:spacing w:after="240" w:line="256" w:lineRule="auto"/>
        <w:ind w:left="1418"/>
        <w:jc w:val="both"/>
        <w:rPr>
          <w:rFonts w:ascii="Arial" w:hAnsi="Arial" w:cs="Arial"/>
          <w:color w:val="000000" w:themeColor="text1"/>
        </w:rPr>
      </w:pPr>
    </w:p>
    <w:p w14:paraId="5FD6E825" w14:textId="7BD33B5C" w:rsidR="00436B87" w:rsidRPr="00FA595B" w:rsidRDefault="00AE37C1" w:rsidP="00FC5CF9">
      <w:pPr>
        <w:pStyle w:val="PargrafodaLista"/>
        <w:numPr>
          <w:ilvl w:val="4"/>
          <w:numId w:val="35"/>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 xml:space="preserve">A solução apresenta as operações de crédito da CAIXA e de outras </w:t>
      </w:r>
      <w:proofErr w:type="spellStart"/>
      <w:r w:rsidRPr="00FA595B">
        <w:rPr>
          <w:rFonts w:ascii="Arial" w:hAnsi="Arial" w:cs="Arial"/>
          <w:color w:val="000000" w:themeColor="text1"/>
        </w:rPr>
        <w:t>IFs</w:t>
      </w:r>
      <w:proofErr w:type="spellEnd"/>
      <w:r w:rsidRPr="00FA595B">
        <w:rPr>
          <w:rFonts w:ascii="Arial" w:hAnsi="Arial" w:cs="Arial"/>
          <w:color w:val="000000" w:themeColor="text1"/>
        </w:rPr>
        <w:t xml:space="preserve">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em tempo real, de forma individualizada e consolidada com o valor contratado, pago e saldo devedor.</w:t>
      </w:r>
    </w:p>
    <w:tbl>
      <w:tblPr>
        <w:tblW w:w="9260" w:type="dxa"/>
        <w:tblCellMar>
          <w:left w:w="70" w:type="dxa"/>
          <w:right w:w="70" w:type="dxa"/>
        </w:tblCellMar>
        <w:tblLook w:val="04A0" w:firstRow="1" w:lastRow="0" w:firstColumn="1" w:lastColumn="0" w:noHBand="0" w:noVBand="1"/>
      </w:tblPr>
      <w:tblGrid>
        <w:gridCol w:w="940"/>
        <w:gridCol w:w="8320"/>
      </w:tblGrid>
      <w:tr w:rsidR="00033769" w:rsidRPr="00AE492D" w14:paraId="516E5888" w14:textId="77777777" w:rsidTr="00436066">
        <w:trPr>
          <w:trHeight w:val="75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7EFFB398" w14:textId="3BF0880D" w:rsidR="00033769" w:rsidRPr="00FA595B" w:rsidRDefault="00033769" w:rsidP="00033769">
            <w:pPr>
              <w:tabs>
                <w:tab w:val="left" w:pos="992"/>
              </w:tabs>
              <w:spacing w:after="0" w:line="240" w:lineRule="auto"/>
              <w:jc w:val="both"/>
              <w:rPr>
                <w:rFonts w:ascii="Arial" w:hAnsi="Arial" w:cs="Arial"/>
                <w:color w:val="000000" w:themeColor="text1"/>
              </w:rPr>
            </w:pPr>
            <w:r w:rsidRPr="00AF7572">
              <w:rPr>
                <w:rFonts w:ascii="Arial" w:hAnsi="Arial" w:cs="Arial"/>
                <w:color w:val="000000" w:themeColor="text1"/>
              </w:rPr>
              <w:t xml:space="preserve">Item </w:t>
            </w:r>
            <w:r w:rsidRPr="00AF7572">
              <w:rPr>
                <w:rFonts w:ascii="Arial" w:hAnsi="Arial" w:cs="Arial"/>
                <w:color w:val="000000" w:themeColor="text1"/>
                <w:sz w:val="12"/>
                <w:szCs w:val="12"/>
              </w:rPr>
              <w:t>(Anexo I-A)</w:t>
            </w:r>
          </w:p>
        </w:tc>
        <w:tc>
          <w:tcPr>
            <w:tcW w:w="8320" w:type="dxa"/>
            <w:tcBorders>
              <w:top w:val="single" w:sz="4" w:space="0" w:color="auto"/>
              <w:left w:val="nil"/>
              <w:bottom w:val="single" w:sz="4" w:space="0" w:color="auto"/>
              <w:right w:val="single" w:sz="4" w:space="0" w:color="auto"/>
            </w:tcBorders>
            <w:shd w:val="clear" w:color="auto" w:fill="auto"/>
            <w:vAlign w:val="center"/>
          </w:tcPr>
          <w:p w14:paraId="3299CD86" w14:textId="57F5C97F" w:rsidR="00033769" w:rsidRPr="00FA595B" w:rsidRDefault="00033769" w:rsidP="00436066">
            <w:pPr>
              <w:spacing w:after="0" w:line="240" w:lineRule="auto"/>
              <w:rPr>
                <w:rFonts w:ascii="Arial" w:eastAsia="Times New Roman" w:hAnsi="Arial" w:cs="Arial"/>
                <w:color w:val="000000" w:themeColor="text1"/>
                <w:lang w:eastAsia="pt-BR"/>
              </w:rPr>
            </w:pPr>
            <w:r>
              <w:rPr>
                <w:rFonts w:ascii="Arial" w:hAnsi="Arial" w:cs="Arial"/>
                <w:color w:val="000000" w:themeColor="text1"/>
              </w:rPr>
              <w:t>Requisitos Funcionais (conforme Anexo I-A)</w:t>
            </w:r>
          </w:p>
        </w:tc>
      </w:tr>
      <w:tr w:rsidR="00AE492D" w:rsidRPr="00AE492D" w14:paraId="2F7FE926" w14:textId="77777777" w:rsidTr="00436066">
        <w:trPr>
          <w:trHeight w:val="703"/>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0D5AA" w14:textId="11451FB4" w:rsidR="00336B4E" w:rsidRPr="00FA595B" w:rsidRDefault="00336B4E" w:rsidP="005B3C2D">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3.1</w:t>
            </w:r>
          </w:p>
        </w:tc>
        <w:tc>
          <w:tcPr>
            <w:tcW w:w="8320" w:type="dxa"/>
            <w:tcBorders>
              <w:top w:val="single" w:sz="4" w:space="0" w:color="auto"/>
              <w:left w:val="nil"/>
              <w:bottom w:val="single" w:sz="4" w:space="0" w:color="auto"/>
              <w:right w:val="single" w:sz="4" w:space="0" w:color="auto"/>
            </w:tcBorders>
            <w:shd w:val="clear" w:color="auto" w:fill="auto"/>
            <w:vAlign w:val="center"/>
            <w:hideMark/>
          </w:tcPr>
          <w:p w14:paraId="2A919EA5" w14:textId="65C699F9" w:rsidR="00336B4E" w:rsidRPr="00FA595B" w:rsidRDefault="00F90FB4" w:rsidP="006E6262">
            <w:pP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possibilitar ao usuário final agregar as diferentes operações de crédito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em tempo real, com apresentação consolidada dos valores (contratado, pago e saldo devedor) das operações e a apresentação à escolha do usuário por instituição, por tipo de operação, por tipo de operação e instituição, de forma individualizada e consolidada.</w:t>
            </w:r>
          </w:p>
        </w:tc>
      </w:tr>
      <w:tr w:rsidR="00AE492D" w:rsidRPr="00AE492D" w14:paraId="227BCF7F" w14:textId="77777777" w:rsidTr="005B3C2D">
        <w:trPr>
          <w:trHeight w:val="1339"/>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59201C0A" w14:textId="6C539041" w:rsidR="00336B4E" w:rsidRPr="00FA595B" w:rsidRDefault="00336B4E" w:rsidP="005B3C2D">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3.2</w:t>
            </w:r>
          </w:p>
        </w:tc>
        <w:tc>
          <w:tcPr>
            <w:tcW w:w="8320" w:type="dxa"/>
            <w:tcBorders>
              <w:top w:val="single" w:sz="4" w:space="0" w:color="auto"/>
              <w:left w:val="nil"/>
              <w:bottom w:val="single" w:sz="4" w:space="0" w:color="auto"/>
              <w:right w:val="single" w:sz="4" w:space="0" w:color="auto"/>
            </w:tcBorders>
            <w:shd w:val="clear" w:color="auto" w:fill="auto"/>
            <w:vAlign w:val="center"/>
          </w:tcPr>
          <w:p w14:paraId="3FE07F2E" w14:textId="1C954D37" w:rsidR="00336B4E" w:rsidRPr="00FA595B" w:rsidRDefault="00B93AF1" w:rsidP="006E6262">
            <w:pP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A solução deve disponibilizar ao usuário final a lista de operações de crédito (CAIXA e de outras </w:t>
            </w:r>
            <w:proofErr w:type="spellStart"/>
            <w:r w:rsidRPr="00FA595B">
              <w:rPr>
                <w:rFonts w:ascii="Arial" w:eastAsia="Times New Roman" w:hAnsi="Arial" w:cs="Arial"/>
                <w:color w:val="000000" w:themeColor="text1"/>
                <w:lang w:eastAsia="pt-BR"/>
              </w:rPr>
              <w:t>IFs</w:t>
            </w:r>
            <w:proofErr w:type="spellEnd"/>
            <w:r w:rsidRPr="00FA595B">
              <w:rPr>
                <w:rFonts w:ascii="Arial" w:eastAsia="Times New Roman" w:hAnsi="Arial" w:cs="Arial"/>
                <w:color w:val="000000" w:themeColor="text1"/>
                <w:lang w:eastAsia="pt-BR"/>
              </w:rPr>
              <w:t xml:space="preserve"> compartilhadas via Open </w:t>
            </w:r>
            <w:proofErr w:type="spellStart"/>
            <w:r w:rsidRPr="00FA595B">
              <w:rPr>
                <w:rFonts w:ascii="Arial" w:eastAsia="Times New Roman" w:hAnsi="Arial" w:cs="Arial"/>
                <w:color w:val="000000" w:themeColor="text1"/>
                <w:lang w:eastAsia="pt-BR"/>
              </w:rPr>
              <w:t>Finance</w:t>
            </w:r>
            <w:proofErr w:type="spellEnd"/>
            <w:r w:rsidRPr="00FA595B">
              <w:rPr>
                <w:rFonts w:ascii="Arial" w:eastAsia="Times New Roman" w:hAnsi="Arial" w:cs="Arial"/>
                <w:color w:val="000000" w:themeColor="text1"/>
                <w:lang w:eastAsia="pt-BR"/>
              </w:rPr>
              <w:t>), em tempo real, permitindo a seleção por modalidade, com apresentação consolidada das operações (valor contratado e saldo devedor) e a visualização individualizada apresentando o detalhamento (vencimento, prazo total,  garantias, data de data de contratação, tarifas, taxas, encargos e custo efetivo total da operação) com a apresentação à escolha do usuário por instituição, por tipo de operação, por tipo de operação e instituição, de forma individualizada e consolidada.</w:t>
            </w:r>
          </w:p>
        </w:tc>
      </w:tr>
      <w:tr w:rsidR="00AE492D" w:rsidRPr="00AE492D" w14:paraId="332E4A7E" w14:textId="77777777" w:rsidTr="005B3C2D">
        <w:trPr>
          <w:trHeight w:val="1339"/>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3EF11" w14:textId="09372F73" w:rsidR="00336B4E" w:rsidRPr="00FA595B" w:rsidRDefault="00336B4E" w:rsidP="005B3C2D">
            <w:pPr>
              <w:tabs>
                <w:tab w:val="left" w:pos="992"/>
              </w:tabs>
              <w:spacing w:after="0" w:line="240" w:lineRule="auto"/>
              <w:jc w:val="both"/>
              <w:rPr>
                <w:rFonts w:ascii="Arial" w:hAnsi="Arial" w:cs="Arial"/>
                <w:color w:val="000000" w:themeColor="text1"/>
              </w:rPr>
            </w:pPr>
            <w:r w:rsidRPr="000370D1">
              <w:rPr>
                <w:rFonts w:ascii="Arial" w:hAnsi="Arial" w:cs="Arial"/>
              </w:rPr>
              <w:t>5.7</w:t>
            </w:r>
          </w:p>
        </w:tc>
        <w:tc>
          <w:tcPr>
            <w:tcW w:w="8320" w:type="dxa"/>
            <w:tcBorders>
              <w:top w:val="single" w:sz="4" w:space="0" w:color="auto"/>
              <w:left w:val="nil"/>
              <w:bottom w:val="single" w:sz="4" w:space="0" w:color="auto"/>
              <w:right w:val="single" w:sz="4" w:space="0" w:color="auto"/>
            </w:tcBorders>
            <w:shd w:val="clear" w:color="auto" w:fill="auto"/>
            <w:vAlign w:val="center"/>
            <w:hideMark/>
          </w:tcPr>
          <w:p w14:paraId="17870DEF" w14:textId="1FA98285" w:rsidR="00336B4E" w:rsidRPr="00FA595B" w:rsidRDefault="00041229" w:rsidP="005B3C2D">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A solução deve enviar alertas ao usuário final, permitindo a sua configuração, principalmente relacionados a proximidade do vencimento de suas contas a pagar, cartões e operações de crédito.</w:t>
            </w:r>
          </w:p>
        </w:tc>
      </w:tr>
    </w:tbl>
    <w:p w14:paraId="444D0331" w14:textId="77777777" w:rsidR="00771362" w:rsidRPr="00FA595B" w:rsidRDefault="00771362" w:rsidP="00436066">
      <w:pPr>
        <w:jc w:val="both"/>
        <w:rPr>
          <w:rFonts w:ascii="Arial" w:hAnsi="Arial" w:cs="Arial"/>
          <w:color w:val="000000" w:themeColor="text1"/>
        </w:rPr>
      </w:pPr>
    </w:p>
    <w:p w14:paraId="2D8E0D90" w14:textId="6F61D9CF" w:rsidR="00704276" w:rsidRPr="00FA595B" w:rsidRDefault="00803713"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Módulo</w:t>
      </w:r>
      <w:r w:rsidRPr="00FA595B">
        <w:rPr>
          <w:rFonts w:ascii="Arial" w:hAnsi="Arial" w:cs="Arial"/>
          <w:color w:val="000000" w:themeColor="text1"/>
        </w:rPr>
        <w:t xml:space="preserve"> </w:t>
      </w:r>
      <w:r w:rsidR="00057C4E" w:rsidRPr="00FA595B">
        <w:rPr>
          <w:rFonts w:ascii="Arial" w:hAnsi="Arial" w:cs="Arial"/>
          <w:color w:val="000000" w:themeColor="text1"/>
        </w:rPr>
        <w:t>6 – Visão Geral - Agregador de contas, crédito e cartões:</w:t>
      </w:r>
    </w:p>
    <w:p w14:paraId="157D9E4A" w14:textId="77777777" w:rsidR="004C1B3B" w:rsidRPr="00FA595B" w:rsidRDefault="004C1B3B" w:rsidP="004C1B3B">
      <w:pPr>
        <w:pStyle w:val="PargrafodaLista"/>
        <w:spacing w:after="240" w:line="257" w:lineRule="auto"/>
        <w:ind w:left="1134"/>
        <w:jc w:val="both"/>
        <w:rPr>
          <w:rFonts w:ascii="Arial" w:hAnsi="Arial" w:cs="Arial"/>
          <w:color w:val="000000" w:themeColor="text1"/>
        </w:rPr>
      </w:pPr>
    </w:p>
    <w:p w14:paraId="6548DF44" w14:textId="229487FD" w:rsidR="00057C4E" w:rsidRPr="00FA595B" w:rsidRDefault="00E05B8B" w:rsidP="00FC5CF9">
      <w:pPr>
        <w:pStyle w:val="PargrafodaLista"/>
        <w:numPr>
          <w:ilvl w:val="4"/>
          <w:numId w:val="35"/>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A solução deve oferecer uma visão completa agregando todos os produtos e serviços compartilhados e que o cliente possui.</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0"/>
        <w:gridCol w:w="8320"/>
      </w:tblGrid>
      <w:tr w:rsidR="009860BA" w:rsidRPr="00AE492D" w14:paraId="3F472577" w14:textId="77777777" w:rsidTr="00436066">
        <w:trPr>
          <w:trHeight w:val="585"/>
        </w:trPr>
        <w:tc>
          <w:tcPr>
            <w:tcW w:w="940" w:type="dxa"/>
            <w:shd w:val="clear" w:color="auto" w:fill="auto"/>
            <w:vAlign w:val="center"/>
          </w:tcPr>
          <w:p w14:paraId="74B97B87" w14:textId="15D39AC9" w:rsidR="009860BA" w:rsidRPr="00FA595B" w:rsidRDefault="009860BA" w:rsidP="009860BA">
            <w:pPr>
              <w:tabs>
                <w:tab w:val="left" w:pos="992"/>
              </w:tabs>
              <w:spacing w:after="0" w:line="240" w:lineRule="auto"/>
              <w:jc w:val="both"/>
              <w:rPr>
                <w:rFonts w:ascii="Arial" w:hAnsi="Arial" w:cs="Arial"/>
                <w:color w:val="000000" w:themeColor="text1"/>
              </w:rPr>
            </w:pPr>
            <w:r w:rsidRPr="00AF7572">
              <w:rPr>
                <w:rFonts w:ascii="Arial" w:hAnsi="Arial" w:cs="Arial"/>
                <w:color w:val="000000" w:themeColor="text1"/>
              </w:rPr>
              <w:t xml:space="preserve">Item </w:t>
            </w:r>
            <w:r w:rsidRPr="00AF7572">
              <w:rPr>
                <w:rFonts w:ascii="Arial" w:hAnsi="Arial" w:cs="Arial"/>
                <w:color w:val="000000" w:themeColor="text1"/>
                <w:sz w:val="12"/>
                <w:szCs w:val="12"/>
              </w:rPr>
              <w:t>(Anexo I-A)</w:t>
            </w:r>
          </w:p>
        </w:tc>
        <w:tc>
          <w:tcPr>
            <w:tcW w:w="8320" w:type="dxa"/>
            <w:shd w:val="clear" w:color="auto" w:fill="auto"/>
            <w:vAlign w:val="center"/>
          </w:tcPr>
          <w:p w14:paraId="0AC4E9B9" w14:textId="71E5DDE5" w:rsidR="009860BA" w:rsidRPr="00FA595B" w:rsidRDefault="009860BA" w:rsidP="009860BA">
            <w:pPr>
              <w:tabs>
                <w:tab w:val="left" w:pos="992"/>
              </w:tabs>
              <w:spacing w:after="0" w:line="240" w:lineRule="auto"/>
              <w:jc w:val="both"/>
              <w:rPr>
                <w:rFonts w:ascii="Arial" w:hAnsi="Arial" w:cs="Arial"/>
                <w:color w:val="000000" w:themeColor="text1"/>
              </w:rPr>
            </w:pPr>
            <w:r>
              <w:rPr>
                <w:rFonts w:ascii="Arial" w:hAnsi="Arial" w:cs="Arial"/>
                <w:color w:val="000000" w:themeColor="text1"/>
              </w:rPr>
              <w:t>Requisitos Funcionais (conforme Anexo I-A)</w:t>
            </w:r>
          </w:p>
        </w:tc>
      </w:tr>
      <w:tr w:rsidR="009860BA" w:rsidRPr="00AE492D" w14:paraId="03474C13" w14:textId="77777777" w:rsidTr="005B3C2D">
        <w:trPr>
          <w:trHeight w:val="900"/>
        </w:trPr>
        <w:tc>
          <w:tcPr>
            <w:tcW w:w="940" w:type="dxa"/>
            <w:shd w:val="clear" w:color="auto" w:fill="auto"/>
            <w:vAlign w:val="center"/>
            <w:hideMark/>
          </w:tcPr>
          <w:p w14:paraId="19595AD0" w14:textId="6B024E9E" w:rsidR="009860BA" w:rsidRPr="00FA595B" w:rsidRDefault="009860BA" w:rsidP="009860BA">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1.1</w:t>
            </w:r>
          </w:p>
        </w:tc>
        <w:tc>
          <w:tcPr>
            <w:tcW w:w="8320" w:type="dxa"/>
            <w:shd w:val="clear" w:color="auto" w:fill="auto"/>
            <w:vAlign w:val="center"/>
            <w:hideMark/>
          </w:tcPr>
          <w:p w14:paraId="13FD9B9B" w14:textId="77777777" w:rsidR="009860BA" w:rsidRPr="00FA595B" w:rsidRDefault="009860BA" w:rsidP="009860BA">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 xml:space="preserve">A solução deve possibilitar ao usuário final agregar as diferentes contas de “todas as naturezas”, produtos e serviços financeiros dos clientes (CAIXA e de outras instituições compartilhadas via Open </w:t>
            </w:r>
            <w:proofErr w:type="spellStart"/>
            <w:r w:rsidRPr="00FA595B">
              <w:rPr>
                <w:rFonts w:ascii="Arial" w:hAnsi="Arial" w:cs="Arial"/>
                <w:color w:val="000000" w:themeColor="text1"/>
              </w:rPr>
              <w:t>Finance</w:t>
            </w:r>
            <w:proofErr w:type="spellEnd"/>
            <w:r w:rsidRPr="00FA595B">
              <w:rPr>
                <w:rFonts w:ascii="Arial" w:hAnsi="Arial" w:cs="Arial"/>
                <w:color w:val="000000" w:themeColor="text1"/>
              </w:rPr>
              <w:t xml:space="preserve">) </w:t>
            </w:r>
          </w:p>
        </w:tc>
      </w:tr>
      <w:tr w:rsidR="009860BA" w:rsidRPr="00AE492D" w14:paraId="348973E5" w14:textId="77777777" w:rsidTr="005B3C2D">
        <w:trPr>
          <w:trHeight w:val="1200"/>
        </w:trPr>
        <w:tc>
          <w:tcPr>
            <w:tcW w:w="940" w:type="dxa"/>
            <w:shd w:val="clear" w:color="auto" w:fill="auto"/>
            <w:vAlign w:val="center"/>
            <w:hideMark/>
          </w:tcPr>
          <w:p w14:paraId="613E224F" w14:textId="23FFA56C" w:rsidR="009860BA" w:rsidRPr="00FA595B" w:rsidRDefault="009860BA" w:rsidP="009860BA">
            <w:pPr>
              <w:tabs>
                <w:tab w:val="left" w:pos="992"/>
              </w:tabs>
              <w:spacing w:after="0" w:line="240" w:lineRule="auto"/>
              <w:jc w:val="both"/>
              <w:rPr>
                <w:rFonts w:ascii="Arial" w:hAnsi="Arial" w:cs="Arial"/>
                <w:color w:val="000000" w:themeColor="text1"/>
              </w:rPr>
            </w:pPr>
            <w:r w:rsidRPr="000370D1">
              <w:rPr>
                <w:rFonts w:ascii="Arial" w:hAnsi="Arial" w:cs="Arial"/>
              </w:rPr>
              <w:lastRenderedPageBreak/>
              <w:t>1.3</w:t>
            </w:r>
          </w:p>
        </w:tc>
        <w:tc>
          <w:tcPr>
            <w:tcW w:w="8320" w:type="dxa"/>
            <w:shd w:val="clear" w:color="auto" w:fill="auto"/>
            <w:vAlign w:val="center"/>
            <w:hideMark/>
          </w:tcPr>
          <w:p w14:paraId="27B70D64" w14:textId="6954C517" w:rsidR="009860BA" w:rsidRPr="00FA595B" w:rsidRDefault="009860BA" w:rsidP="009860BA">
            <w:pPr>
              <w:tabs>
                <w:tab w:val="left" w:pos="709"/>
              </w:tabs>
              <w:spacing w:after="0" w:line="240" w:lineRule="auto"/>
              <w:jc w:val="both"/>
              <w:rPr>
                <w:rFonts w:ascii="Arial" w:hAnsi="Arial" w:cs="Arial"/>
                <w:color w:val="000000" w:themeColor="text1"/>
              </w:rPr>
            </w:pPr>
            <w:r w:rsidRPr="00FA595B">
              <w:rPr>
                <w:rFonts w:ascii="Arial" w:eastAsia="Times New Roman" w:hAnsi="Arial" w:cs="Arial"/>
                <w:color w:val="000000" w:themeColor="text1"/>
                <w:lang w:eastAsia="pt-BR"/>
              </w:rPr>
              <w:t>A solução deve possibilitar ao usuário final a visualização, à escolha do usuário, por instituição, por tipo de conta, por tipo de conta e instituição, de forma individualizada e consolidada, bem como, transformar os dados transacionais brutos dos clientes em uma relação organizada dos itens, para fácil identificação das informações</w:t>
            </w:r>
            <w:r w:rsidRPr="00FA595B">
              <w:rPr>
                <w:rFonts w:ascii="Arial" w:hAnsi="Arial" w:cs="Arial"/>
                <w:color w:val="000000" w:themeColor="text1"/>
              </w:rPr>
              <w:t>.</w:t>
            </w:r>
          </w:p>
        </w:tc>
      </w:tr>
      <w:tr w:rsidR="009860BA" w:rsidRPr="00AE492D" w14:paraId="28A595A2" w14:textId="77777777" w:rsidTr="005B3C2D">
        <w:trPr>
          <w:trHeight w:val="900"/>
        </w:trPr>
        <w:tc>
          <w:tcPr>
            <w:tcW w:w="940" w:type="dxa"/>
            <w:shd w:val="clear" w:color="auto" w:fill="auto"/>
            <w:vAlign w:val="center"/>
            <w:hideMark/>
          </w:tcPr>
          <w:p w14:paraId="182FE55F" w14:textId="3CB768B3" w:rsidR="009860BA" w:rsidRPr="00FA595B" w:rsidRDefault="009860BA" w:rsidP="009860BA">
            <w:pPr>
              <w:tabs>
                <w:tab w:val="left" w:pos="992"/>
              </w:tabs>
              <w:spacing w:after="0" w:line="240" w:lineRule="auto"/>
              <w:jc w:val="both"/>
              <w:rPr>
                <w:rFonts w:ascii="Arial" w:hAnsi="Arial" w:cs="Arial"/>
                <w:color w:val="000000" w:themeColor="text1"/>
              </w:rPr>
            </w:pPr>
            <w:r w:rsidRPr="000370D1">
              <w:rPr>
                <w:rFonts w:ascii="Arial" w:hAnsi="Arial" w:cs="Arial"/>
              </w:rPr>
              <w:t>1.4</w:t>
            </w:r>
          </w:p>
        </w:tc>
        <w:tc>
          <w:tcPr>
            <w:tcW w:w="8320" w:type="dxa"/>
            <w:shd w:val="clear" w:color="auto" w:fill="auto"/>
            <w:vAlign w:val="center"/>
            <w:hideMark/>
          </w:tcPr>
          <w:p w14:paraId="007F2470" w14:textId="77777777" w:rsidR="009860BA" w:rsidRPr="00FA595B" w:rsidRDefault="009860BA" w:rsidP="009860BA">
            <w:pPr>
              <w:tabs>
                <w:tab w:val="left" w:pos="992"/>
              </w:tabs>
              <w:spacing w:after="0" w:line="240" w:lineRule="auto"/>
              <w:jc w:val="both"/>
              <w:rPr>
                <w:rFonts w:ascii="Arial" w:hAnsi="Arial" w:cs="Arial"/>
                <w:color w:val="000000" w:themeColor="text1"/>
              </w:rPr>
            </w:pPr>
            <w:r w:rsidRPr="00FA595B">
              <w:rPr>
                <w:rFonts w:ascii="Arial" w:hAnsi="Arial" w:cs="Arial"/>
                <w:color w:val="000000" w:themeColor="text1"/>
              </w:rPr>
              <w:t>A solução deve possibilitar ao usuário final a consulta a "dashboards" que demonstrem de forma visual a situação dos produtos agregados, permitindo a customização do conteúdo e forma que o usuário irá visualizar em sua tela inicial.</w:t>
            </w:r>
          </w:p>
        </w:tc>
      </w:tr>
    </w:tbl>
    <w:p w14:paraId="0749A1AB" w14:textId="77777777" w:rsidR="00E05B8B" w:rsidRPr="00FA595B" w:rsidRDefault="00E05B8B" w:rsidP="00436066">
      <w:pPr>
        <w:jc w:val="both"/>
        <w:rPr>
          <w:rFonts w:ascii="Arial" w:hAnsi="Arial" w:cs="Arial"/>
          <w:color w:val="000000" w:themeColor="text1"/>
        </w:rPr>
      </w:pPr>
    </w:p>
    <w:p w14:paraId="71A5A7CF" w14:textId="08C88B50" w:rsidR="00C556FB" w:rsidRPr="00FA595B" w:rsidRDefault="008E28E9" w:rsidP="00FC5CF9">
      <w:pPr>
        <w:pStyle w:val="PargrafodaLista"/>
        <w:numPr>
          <w:ilvl w:val="3"/>
          <w:numId w:val="35"/>
        </w:numPr>
        <w:spacing w:after="240" w:line="256" w:lineRule="auto"/>
        <w:ind w:left="1134" w:hanging="1134"/>
        <w:jc w:val="both"/>
        <w:rPr>
          <w:rFonts w:ascii="Arial" w:hAnsi="Arial" w:cs="Arial"/>
          <w:color w:val="000000" w:themeColor="text1"/>
        </w:rPr>
      </w:pPr>
      <w:r>
        <w:rPr>
          <w:rFonts w:ascii="Arial" w:hAnsi="Arial" w:cs="Arial"/>
          <w:color w:val="000000" w:themeColor="text1"/>
        </w:rPr>
        <w:t>Módulo</w:t>
      </w:r>
      <w:r w:rsidRPr="00FA595B">
        <w:rPr>
          <w:rFonts w:ascii="Arial" w:hAnsi="Arial" w:cs="Arial"/>
          <w:color w:val="000000" w:themeColor="text1"/>
        </w:rPr>
        <w:t xml:space="preserve"> </w:t>
      </w:r>
      <w:r w:rsidR="00A56E34" w:rsidRPr="00FA595B">
        <w:rPr>
          <w:rFonts w:ascii="Arial" w:hAnsi="Arial" w:cs="Arial"/>
          <w:color w:val="000000" w:themeColor="text1"/>
        </w:rPr>
        <w:t>7 – Educação e planejamento financeiro</w:t>
      </w:r>
    </w:p>
    <w:p w14:paraId="7A7AC5A9" w14:textId="77777777" w:rsidR="004C1B3B" w:rsidRPr="00FA595B" w:rsidRDefault="004C1B3B" w:rsidP="004C1B3B">
      <w:pPr>
        <w:pStyle w:val="PargrafodaLista"/>
        <w:spacing w:after="240" w:line="257" w:lineRule="auto"/>
        <w:ind w:left="1134"/>
        <w:jc w:val="both"/>
        <w:rPr>
          <w:rFonts w:ascii="Arial" w:hAnsi="Arial" w:cs="Arial"/>
          <w:color w:val="000000" w:themeColor="text1"/>
        </w:rPr>
      </w:pPr>
    </w:p>
    <w:p w14:paraId="75C583E3" w14:textId="4B80518E" w:rsidR="00A56E34" w:rsidRPr="00FA595B" w:rsidRDefault="00A312A4" w:rsidP="00FC5CF9">
      <w:pPr>
        <w:pStyle w:val="PargrafodaLista"/>
        <w:numPr>
          <w:ilvl w:val="4"/>
          <w:numId w:val="35"/>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Por meio de funcionalidades voltadas para aprendizagem, auxiliar os clientes a entenderem melhor como se organizar e atingir objetivos financeiros, com simulação de prazo e valor para atingir suas metas.</w:t>
      </w:r>
    </w:p>
    <w:tbl>
      <w:tblPr>
        <w:tblStyle w:val="Tabelacomgrade"/>
        <w:tblW w:w="0" w:type="auto"/>
        <w:tblLook w:val="04A0" w:firstRow="1" w:lastRow="0" w:firstColumn="1" w:lastColumn="0" w:noHBand="0" w:noVBand="1"/>
      </w:tblPr>
      <w:tblGrid>
        <w:gridCol w:w="928"/>
        <w:gridCol w:w="8133"/>
      </w:tblGrid>
      <w:tr w:rsidR="009860BA" w:rsidRPr="00AE492D" w14:paraId="54D4441A" w14:textId="77777777" w:rsidTr="004E40D0">
        <w:trPr>
          <w:trHeight w:val="493"/>
        </w:trPr>
        <w:tc>
          <w:tcPr>
            <w:tcW w:w="928" w:type="dxa"/>
            <w:vAlign w:val="center"/>
          </w:tcPr>
          <w:p w14:paraId="7E643A9A" w14:textId="7BF1F9C5" w:rsidR="009860BA" w:rsidRPr="00FA595B" w:rsidRDefault="009860BA" w:rsidP="009860BA">
            <w:pPr>
              <w:tabs>
                <w:tab w:val="left" w:pos="992"/>
              </w:tabs>
              <w:jc w:val="both"/>
              <w:rPr>
                <w:rFonts w:ascii="Arial" w:hAnsi="Arial" w:cs="Arial"/>
                <w:color w:val="000000" w:themeColor="text1"/>
              </w:rPr>
            </w:pPr>
            <w:r w:rsidRPr="00AF7572">
              <w:rPr>
                <w:rFonts w:ascii="Arial" w:hAnsi="Arial" w:cs="Arial"/>
                <w:color w:val="000000" w:themeColor="text1"/>
              </w:rPr>
              <w:t xml:space="preserve">Item </w:t>
            </w:r>
            <w:r w:rsidRPr="00AF7572">
              <w:rPr>
                <w:rFonts w:ascii="Arial" w:hAnsi="Arial" w:cs="Arial"/>
                <w:color w:val="000000" w:themeColor="text1"/>
                <w:sz w:val="12"/>
                <w:szCs w:val="12"/>
              </w:rPr>
              <w:t>(Anexo I-A)</w:t>
            </w:r>
          </w:p>
        </w:tc>
        <w:tc>
          <w:tcPr>
            <w:tcW w:w="8133" w:type="dxa"/>
            <w:vAlign w:val="center"/>
          </w:tcPr>
          <w:p w14:paraId="66292DF0" w14:textId="0D07F215" w:rsidR="009860BA" w:rsidRPr="00FA595B" w:rsidRDefault="009860BA" w:rsidP="009860BA">
            <w:pPr>
              <w:tabs>
                <w:tab w:val="left" w:pos="992"/>
              </w:tabs>
              <w:jc w:val="both"/>
              <w:rPr>
                <w:rFonts w:ascii="Arial" w:hAnsi="Arial" w:cs="Arial"/>
                <w:color w:val="000000" w:themeColor="text1"/>
              </w:rPr>
            </w:pPr>
            <w:r>
              <w:rPr>
                <w:rFonts w:ascii="Arial" w:hAnsi="Arial" w:cs="Arial"/>
                <w:color w:val="000000" w:themeColor="text1"/>
              </w:rPr>
              <w:t>Requisitos Funcionais (conforme Anexo I-A)</w:t>
            </w:r>
          </w:p>
        </w:tc>
      </w:tr>
      <w:tr w:rsidR="009860BA" w:rsidRPr="00AE492D" w14:paraId="7DC82BEF" w14:textId="77777777" w:rsidTr="004E40D0">
        <w:trPr>
          <w:trHeight w:val="900"/>
        </w:trPr>
        <w:tc>
          <w:tcPr>
            <w:tcW w:w="928" w:type="dxa"/>
            <w:vAlign w:val="center"/>
            <w:hideMark/>
          </w:tcPr>
          <w:p w14:paraId="791C5BBC" w14:textId="225724CB" w:rsidR="009860BA" w:rsidRPr="00FA595B" w:rsidRDefault="009860BA" w:rsidP="009860BA">
            <w:pPr>
              <w:tabs>
                <w:tab w:val="left" w:pos="992"/>
              </w:tabs>
              <w:jc w:val="both"/>
              <w:rPr>
                <w:rFonts w:ascii="Arial" w:hAnsi="Arial" w:cs="Arial"/>
                <w:color w:val="000000" w:themeColor="text1"/>
              </w:rPr>
            </w:pPr>
            <w:r w:rsidRPr="00FA595B">
              <w:rPr>
                <w:rFonts w:ascii="Arial" w:hAnsi="Arial" w:cs="Arial"/>
                <w:color w:val="000000" w:themeColor="text1"/>
              </w:rPr>
              <w:t>7.1</w:t>
            </w:r>
          </w:p>
        </w:tc>
        <w:tc>
          <w:tcPr>
            <w:tcW w:w="8133" w:type="dxa"/>
            <w:vAlign w:val="center"/>
            <w:hideMark/>
          </w:tcPr>
          <w:p w14:paraId="4FF8259F" w14:textId="4523E7A7" w:rsidR="009860BA" w:rsidRPr="00FA595B" w:rsidRDefault="009860BA" w:rsidP="009860BA">
            <w:pPr>
              <w:tabs>
                <w:tab w:val="left" w:pos="992"/>
              </w:tabs>
              <w:jc w:val="both"/>
              <w:rPr>
                <w:rFonts w:ascii="Arial" w:hAnsi="Arial" w:cs="Arial"/>
                <w:color w:val="000000" w:themeColor="text1"/>
              </w:rPr>
            </w:pPr>
            <w:r w:rsidRPr="00FA595B">
              <w:rPr>
                <w:rFonts w:ascii="Arial" w:hAnsi="Arial" w:cs="Arial"/>
                <w:color w:val="000000" w:themeColor="text1"/>
              </w:rPr>
              <w:t>A solução deve oferecer ao usuário final a possibilidade de configuração de objetivos financeiros/metas e o seu acompanhamento, e a simulação do valor mensal e prazo que será necessário para realizar o objetivo definido.</w:t>
            </w:r>
          </w:p>
        </w:tc>
      </w:tr>
    </w:tbl>
    <w:p w14:paraId="59FD6C52" w14:textId="0D7ACCEF" w:rsidR="00EF6E5C" w:rsidRPr="00FA595B" w:rsidRDefault="00EF6E5C" w:rsidP="006E6262">
      <w:pPr>
        <w:rPr>
          <w:rFonts w:ascii="Arial" w:hAnsi="Arial" w:cs="Arial"/>
          <w:color w:val="000000" w:themeColor="text1"/>
        </w:rPr>
      </w:pPr>
    </w:p>
    <w:p w14:paraId="2A8529C1" w14:textId="4C136E57" w:rsidR="00FC3CFC" w:rsidRPr="00FA595B" w:rsidRDefault="007D0AE8" w:rsidP="00FC5CF9">
      <w:pPr>
        <w:pStyle w:val="PargrafodaLista"/>
        <w:keepNext/>
        <w:numPr>
          <w:ilvl w:val="1"/>
          <w:numId w:val="35"/>
        </w:numPr>
        <w:spacing w:after="240" w:line="257" w:lineRule="auto"/>
        <w:ind w:left="1134" w:hanging="851"/>
        <w:jc w:val="both"/>
        <w:rPr>
          <w:rFonts w:ascii="Arial" w:hAnsi="Arial" w:cs="Arial"/>
          <w:b/>
          <w:bCs/>
          <w:color w:val="000000" w:themeColor="text1"/>
        </w:rPr>
      </w:pPr>
      <w:r>
        <w:rPr>
          <w:rFonts w:ascii="Arial" w:hAnsi="Arial" w:cs="Arial"/>
          <w:b/>
          <w:bCs/>
          <w:color w:val="000000" w:themeColor="text1"/>
        </w:rPr>
        <w:t>Subscrição para os usuários ativos na solução</w:t>
      </w:r>
    </w:p>
    <w:p w14:paraId="519F9034" w14:textId="77777777" w:rsidR="00FC3CFC" w:rsidRPr="00FA595B" w:rsidRDefault="00FC3CFC" w:rsidP="00FC5CF9">
      <w:pPr>
        <w:pStyle w:val="PargrafodaLista"/>
        <w:keepNext/>
        <w:spacing w:after="240"/>
        <w:ind w:left="1134"/>
        <w:jc w:val="both"/>
        <w:rPr>
          <w:rFonts w:ascii="Arial" w:hAnsi="Arial" w:cs="Arial"/>
          <w:b/>
          <w:bCs/>
          <w:color w:val="000000" w:themeColor="text1"/>
        </w:rPr>
      </w:pPr>
    </w:p>
    <w:p w14:paraId="4D1C5AE0" w14:textId="6B9AC3F2" w:rsidR="00294A56" w:rsidRDefault="00E975DA" w:rsidP="00FC5CF9">
      <w:pPr>
        <w:pStyle w:val="PargrafodaLista"/>
        <w:numPr>
          <w:ilvl w:val="2"/>
          <w:numId w:val="35"/>
        </w:numPr>
        <w:spacing w:after="240" w:line="256" w:lineRule="auto"/>
        <w:ind w:left="1134" w:hanging="851"/>
        <w:jc w:val="both"/>
        <w:rPr>
          <w:rFonts w:ascii="Arial" w:hAnsi="Arial" w:cs="Arial"/>
          <w:color w:val="000000" w:themeColor="text1"/>
        </w:rPr>
      </w:pPr>
      <w:r>
        <w:rPr>
          <w:rFonts w:ascii="Arial" w:hAnsi="Arial" w:cs="Arial"/>
          <w:color w:val="000000" w:themeColor="text1"/>
        </w:rPr>
        <w:t xml:space="preserve">Consiste em </w:t>
      </w:r>
      <w:r w:rsidR="000D723D">
        <w:rPr>
          <w:rFonts w:ascii="Arial" w:hAnsi="Arial" w:cs="Arial"/>
          <w:color w:val="000000" w:themeColor="text1"/>
        </w:rPr>
        <w:t>subscrição</w:t>
      </w:r>
      <w:r w:rsidR="00467B5A">
        <w:rPr>
          <w:rFonts w:ascii="Arial" w:hAnsi="Arial" w:cs="Arial"/>
          <w:color w:val="000000" w:themeColor="text1"/>
        </w:rPr>
        <w:t xml:space="preserve"> para o usuário </w:t>
      </w:r>
      <w:r w:rsidR="00374893">
        <w:rPr>
          <w:rFonts w:ascii="Arial" w:hAnsi="Arial" w:cs="Arial"/>
          <w:color w:val="000000" w:themeColor="text1"/>
        </w:rPr>
        <w:t>utilizar a Solução</w:t>
      </w:r>
      <w:r w:rsidR="00B04D2F">
        <w:rPr>
          <w:rFonts w:ascii="Arial" w:hAnsi="Arial" w:cs="Arial"/>
          <w:color w:val="000000" w:themeColor="text1"/>
        </w:rPr>
        <w:t>, com tod</w:t>
      </w:r>
      <w:r w:rsidR="00C140C8">
        <w:rPr>
          <w:rFonts w:ascii="Arial" w:hAnsi="Arial" w:cs="Arial"/>
          <w:color w:val="000000" w:themeColor="text1"/>
        </w:rPr>
        <w:t>as as funcionalidades contratada</w:t>
      </w:r>
      <w:r w:rsidR="00A7342C">
        <w:rPr>
          <w:rFonts w:ascii="Arial" w:hAnsi="Arial" w:cs="Arial"/>
          <w:color w:val="000000" w:themeColor="text1"/>
        </w:rPr>
        <w:t>s</w:t>
      </w:r>
      <w:r w:rsidR="00BC69A6">
        <w:rPr>
          <w:rFonts w:ascii="Arial" w:hAnsi="Arial" w:cs="Arial"/>
          <w:color w:val="000000" w:themeColor="text1"/>
        </w:rPr>
        <w:t xml:space="preserve"> no </w:t>
      </w:r>
      <w:r w:rsidR="00BB4988">
        <w:rPr>
          <w:rFonts w:ascii="Arial" w:hAnsi="Arial" w:cs="Arial"/>
          <w:color w:val="000000" w:themeColor="text1"/>
        </w:rPr>
        <w:t>mês</w:t>
      </w:r>
      <w:r w:rsidR="00FF2015">
        <w:rPr>
          <w:rFonts w:ascii="Arial" w:hAnsi="Arial" w:cs="Arial"/>
          <w:color w:val="000000" w:themeColor="text1"/>
        </w:rPr>
        <w:t>.</w:t>
      </w:r>
    </w:p>
    <w:p w14:paraId="2E2426C5" w14:textId="77777777" w:rsidR="00302A08" w:rsidRDefault="00302A08" w:rsidP="00FC5CF9">
      <w:pPr>
        <w:pStyle w:val="PargrafodaLista"/>
        <w:spacing w:after="240" w:line="256" w:lineRule="auto"/>
        <w:ind w:left="1134"/>
        <w:jc w:val="both"/>
        <w:rPr>
          <w:rFonts w:ascii="Arial" w:hAnsi="Arial" w:cs="Arial"/>
          <w:color w:val="000000" w:themeColor="text1"/>
        </w:rPr>
      </w:pPr>
    </w:p>
    <w:p w14:paraId="716BF27B" w14:textId="19437CED" w:rsidR="00FC3CFC" w:rsidRPr="00FA595B" w:rsidRDefault="00FC3CFC" w:rsidP="00FC5CF9">
      <w:pPr>
        <w:pStyle w:val="PargrafodaLista"/>
        <w:numPr>
          <w:ilvl w:val="2"/>
          <w:numId w:val="35"/>
        </w:numPr>
        <w:spacing w:after="240" w:line="256" w:lineRule="auto"/>
        <w:ind w:left="1134" w:hanging="851"/>
        <w:jc w:val="both"/>
        <w:rPr>
          <w:rFonts w:ascii="Arial" w:hAnsi="Arial" w:cs="Arial"/>
          <w:color w:val="000000" w:themeColor="text1"/>
        </w:rPr>
      </w:pPr>
      <w:r w:rsidRPr="00FA595B">
        <w:rPr>
          <w:rFonts w:ascii="Arial" w:hAnsi="Arial" w:cs="Arial"/>
          <w:color w:val="000000" w:themeColor="text1"/>
        </w:rPr>
        <w:t>Consiste em prestar todo e qualquer serviço necessário para manter a solução em produção e perfeito funcionamento, incluindo a manutenção dos módulos e o suporte funcional da ferramenta, de forma a preservar a utilização plena da solução.</w:t>
      </w:r>
    </w:p>
    <w:p w14:paraId="55423F7C" w14:textId="77777777" w:rsidR="00FC3CFC" w:rsidRPr="00FA595B" w:rsidRDefault="00FC3CFC" w:rsidP="00FC5CF9">
      <w:pPr>
        <w:pStyle w:val="PargrafodaLista"/>
        <w:spacing w:after="240" w:line="256" w:lineRule="auto"/>
        <w:ind w:left="1134"/>
        <w:jc w:val="both"/>
        <w:rPr>
          <w:rFonts w:ascii="Arial" w:hAnsi="Arial" w:cs="Arial"/>
          <w:color w:val="000000" w:themeColor="text1"/>
        </w:rPr>
      </w:pPr>
    </w:p>
    <w:p w14:paraId="698A59FA" w14:textId="77777777" w:rsidR="00FC3CFC" w:rsidRPr="00FA595B" w:rsidRDefault="00FC3CFC" w:rsidP="00FC5CF9">
      <w:pPr>
        <w:pStyle w:val="PargrafodaLista"/>
        <w:numPr>
          <w:ilvl w:val="2"/>
          <w:numId w:val="35"/>
        </w:numPr>
        <w:spacing w:after="240" w:line="256" w:lineRule="auto"/>
        <w:ind w:left="1134" w:hanging="851"/>
        <w:jc w:val="both"/>
        <w:rPr>
          <w:rFonts w:ascii="Arial" w:hAnsi="Arial" w:cs="Arial"/>
          <w:color w:val="000000" w:themeColor="text1"/>
        </w:rPr>
      </w:pPr>
      <w:r w:rsidRPr="00FA595B">
        <w:rPr>
          <w:rFonts w:ascii="Arial" w:hAnsi="Arial" w:cs="Arial"/>
          <w:color w:val="000000" w:themeColor="text1"/>
        </w:rPr>
        <w:t>Consiste ainda em reparar falhas, erros e inconsistências, solucionar incidentes em definitivo, aplicando solução de contorno quando necessário, analisar, detalhar e solucionar problemas, monitorar, prestar suporte durante testes e validação de novas versões e atualizar a solução.</w:t>
      </w:r>
    </w:p>
    <w:p w14:paraId="7BAAB52B" w14:textId="77777777" w:rsidR="00FC3CFC" w:rsidRPr="00FA595B" w:rsidRDefault="00FC3CFC" w:rsidP="00FC5CF9">
      <w:pPr>
        <w:pStyle w:val="PargrafodaLista"/>
        <w:spacing w:after="240" w:line="256" w:lineRule="auto"/>
        <w:ind w:left="1134"/>
        <w:jc w:val="both"/>
        <w:rPr>
          <w:rFonts w:ascii="Arial" w:hAnsi="Arial" w:cs="Arial"/>
          <w:color w:val="000000" w:themeColor="text1"/>
        </w:rPr>
      </w:pPr>
    </w:p>
    <w:p w14:paraId="5EF51B4B" w14:textId="77777777" w:rsidR="00FC3CFC" w:rsidRPr="00FA595B" w:rsidRDefault="00FC3CFC" w:rsidP="00FC5CF9">
      <w:pPr>
        <w:pStyle w:val="PargrafodaLista"/>
        <w:numPr>
          <w:ilvl w:val="2"/>
          <w:numId w:val="35"/>
        </w:numPr>
        <w:spacing w:after="240" w:line="256" w:lineRule="auto"/>
        <w:ind w:left="1134" w:hanging="851"/>
        <w:jc w:val="both"/>
        <w:rPr>
          <w:rFonts w:ascii="Arial" w:hAnsi="Arial" w:cs="Arial"/>
          <w:color w:val="000000" w:themeColor="text1"/>
        </w:rPr>
      </w:pPr>
      <w:r w:rsidRPr="00FA595B">
        <w:rPr>
          <w:rFonts w:ascii="Arial" w:hAnsi="Arial" w:cs="Arial"/>
          <w:color w:val="000000" w:themeColor="text1"/>
        </w:rPr>
        <w:t>Os serviços deverão ser prestados em português do Brasil e, caso seja necessário suporte em idioma diferente, a CONTRATADA deve disponibilizar técnico para intermediar a comunicação.</w:t>
      </w:r>
    </w:p>
    <w:p w14:paraId="7C250301" w14:textId="77777777" w:rsidR="00FC3CFC" w:rsidRPr="00FA595B" w:rsidRDefault="00FC3CFC" w:rsidP="00FC5CF9">
      <w:pPr>
        <w:pStyle w:val="PargrafodaLista"/>
        <w:spacing w:after="240" w:line="256" w:lineRule="auto"/>
        <w:ind w:left="1134"/>
        <w:jc w:val="both"/>
        <w:rPr>
          <w:rFonts w:ascii="Arial" w:hAnsi="Arial" w:cs="Arial"/>
          <w:color w:val="000000" w:themeColor="text1"/>
        </w:rPr>
      </w:pPr>
    </w:p>
    <w:p w14:paraId="32F139BF" w14:textId="608564FF" w:rsidR="00FC3CFC" w:rsidRPr="00FA595B" w:rsidRDefault="00FC3CFC" w:rsidP="00FC5CF9">
      <w:pPr>
        <w:pStyle w:val="PargrafodaLista"/>
        <w:numPr>
          <w:ilvl w:val="2"/>
          <w:numId w:val="35"/>
        </w:numPr>
        <w:spacing w:after="240" w:line="256" w:lineRule="auto"/>
        <w:ind w:left="1134" w:hanging="851"/>
        <w:jc w:val="both"/>
        <w:rPr>
          <w:rFonts w:ascii="Arial" w:hAnsi="Arial" w:cs="Arial"/>
          <w:color w:val="000000" w:themeColor="text1"/>
        </w:rPr>
      </w:pPr>
      <w:r w:rsidRPr="00FA595B">
        <w:rPr>
          <w:rFonts w:ascii="Arial" w:hAnsi="Arial" w:cs="Arial"/>
          <w:color w:val="000000" w:themeColor="text1"/>
        </w:rPr>
        <w:t>Toda e qualquer intervenção realizada pelas equipes da CONTRATADA e que possa causar indisponibilidade da solução, mesmo que parcial, deve ser executada somente mediante prévia notificação à CONTRATANTE, contendo informações claras dos procedimentos que serão adotados/executados pela CONTRATADA</w:t>
      </w:r>
      <w:r w:rsidR="0039416A" w:rsidRPr="00FA595B">
        <w:rPr>
          <w:rFonts w:ascii="Arial" w:hAnsi="Arial" w:cs="Arial"/>
          <w:color w:val="000000" w:themeColor="text1"/>
        </w:rPr>
        <w:t xml:space="preserve"> e a duração de tempo prevista</w:t>
      </w:r>
      <w:r w:rsidR="00B110CD" w:rsidRPr="00FA595B">
        <w:rPr>
          <w:rFonts w:ascii="Arial" w:hAnsi="Arial" w:cs="Arial"/>
          <w:color w:val="000000" w:themeColor="text1"/>
        </w:rPr>
        <w:t>.</w:t>
      </w:r>
    </w:p>
    <w:p w14:paraId="6B411BF1" w14:textId="77777777" w:rsidR="00FC3CFC" w:rsidRPr="00FA595B" w:rsidRDefault="00FC3CFC" w:rsidP="00FC5CF9">
      <w:pPr>
        <w:pStyle w:val="PargrafodaLista"/>
        <w:spacing w:after="240" w:line="256" w:lineRule="auto"/>
        <w:ind w:left="1134"/>
        <w:jc w:val="both"/>
        <w:rPr>
          <w:rFonts w:ascii="Arial" w:hAnsi="Arial" w:cs="Arial"/>
          <w:color w:val="000000" w:themeColor="text1"/>
        </w:rPr>
      </w:pPr>
    </w:p>
    <w:p w14:paraId="3BD9D84C" w14:textId="1C851BBB" w:rsidR="00FC3CFC" w:rsidRPr="00FA595B" w:rsidRDefault="00FC3CFC" w:rsidP="00FC5CF9">
      <w:pPr>
        <w:pStyle w:val="PargrafodaLista"/>
        <w:numPr>
          <w:ilvl w:val="2"/>
          <w:numId w:val="35"/>
        </w:numPr>
        <w:spacing w:after="240" w:line="256" w:lineRule="auto"/>
        <w:ind w:left="1134" w:hanging="851"/>
        <w:jc w:val="both"/>
        <w:rPr>
          <w:rFonts w:ascii="Arial" w:hAnsi="Arial" w:cs="Arial"/>
          <w:color w:val="000000" w:themeColor="text1"/>
        </w:rPr>
      </w:pPr>
      <w:r w:rsidRPr="00FA595B">
        <w:rPr>
          <w:rFonts w:ascii="Arial" w:hAnsi="Arial" w:cs="Arial"/>
          <w:color w:val="000000" w:themeColor="text1"/>
        </w:rPr>
        <w:t>A CONTRATADA deverá disponibilizar acesso nos ambientes de operação da solução para a CONTRATANTE</w:t>
      </w:r>
      <w:r w:rsidR="009D28C4">
        <w:rPr>
          <w:rFonts w:ascii="Arial" w:hAnsi="Arial" w:cs="Arial"/>
          <w:color w:val="000000" w:themeColor="text1"/>
        </w:rPr>
        <w:t>,</w:t>
      </w:r>
      <w:r w:rsidRPr="00FA595B">
        <w:rPr>
          <w:rFonts w:ascii="Arial" w:hAnsi="Arial" w:cs="Arial"/>
          <w:color w:val="000000" w:themeColor="text1"/>
        </w:rPr>
        <w:t xml:space="preserve"> portanto o acesso aos ambientes deverá se dar de forma compartilhada.</w:t>
      </w:r>
    </w:p>
    <w:p w14:paraId="2F4BBD3E" w14:textId="77777777" w:rsidR="00FC3CFC" w:rsidRPr="00FA595B" w:rsidRDefault="00FC3CFC" w:rsidP="00FC5CF9">
      <w:pPr>
        <w:pStyle w:val="PargrafodaLista"/>
        <w:spacing w:after="240" w:line="256" w:lineRule="auto"/>
        <w:ind w:left="1134"/>
        <w:jc w:val="both"/>
        <w:rPr>
          <w:rFonts w:ascii="Arial" w:hAnsi="Arial" w:cs="Arial"/>
          <w:color w:val="000000" w:themeColor="text1"/>
        </w:rPr>
      </w:pPr>
    </w:p>
    <w:p w14:paraId="07A7C101" w14:textId="77777777" w:rsidR="00FC3CFC" w:rsidRPr="00FA595B" w:rsidRDefault="00FC3CFC" w:rsidP="00FC5CF9">
      <w:pPr>
        <w:pStyle w:val="PargrafodaLista"/>
        <w:numPr>
          <w:ilvl w:val="2"/>
          <w:numId w:val="35"/>
        </w:numPr>
        <w:spacing w:after="240" w:line="256" w:lineRule="auto"/>
        <w:ind w:left="1134" w:hanging="851"/>
        <w:jc w:val="both"/>
        <w:rPr>
          <w:rFonts w:ascii="Arial" w:hAnsi="Arial" w:cs="Arial"/>
          <w:color w:val="000000" w:themeColor="text1"/>
        </w:rPr>
      </w:pPr>
      <w:r w:rsidRPr="00FA595B">
        <w:rPr>
          <w:rFonts w:ascii="Arial" w:hAnsi="Arial" w:cs="Arial"/>
          <w:color w:val="000000" w:themeColor="text1"/>
        </w:rPr>
        <w:lastRenderedPageBreak/>
        <w:t>A CONTRATADA deverá dispor de recursos para monitoramento de disponibilidade e desempenho da solução, que deverá funcionar 24 x 7 e ser capaz de gerar indicadores relacionados à disponibilidade, desempenho e atendimento aos níveis de serviço acordados, bem como comunicar um alerta quando a Solução estiver indisponível, ainda que parcialmente.</w:t>
      </w:r>
    </w:p>
    <w:p w14:paraId="49A3EFCC" w14:textId="77777777" w:rsidR="00FC3CFC" w:rsidRPr="00FA595B" w:rsidRDefault="00FC3CFC" w:rsidP="00FC5CF9">
      <w:pPr>
        <w:pStyle w:val="PargrafodaLista"/>
        <w:spacing w:after="240" w:line="256" w:lineRule="auto"/>
        <w:ind w:left="1134"/>
        <w:jc w:val="both"/>
        <w:rPr>
          <w:rFonts w:ascii="Arial" w:hAnsi="Arial" w:cs="Arial"/>
          <w:color w:val="000000" w:themeColor="text1"/>
        </w:rPr>
      </w:pPr>
    </w:p>
    <w:p w14:paraId="313333EF" w14:textId="769CE0F4" w:rsidR="00FC3CFC" w:rsidRPr="00FA595B" w:rsidRDefault="00FC3CFC" w:rsidP="00FC5CF9">
      <w:pPr>
        <w:pStyle w:val="PargrafodaLista"/>
        <w:numPr>
          <w:ilvl w:val="2"/>
          <w:numId w:val="35"/>
        </w:numPr>
        <w:spacing w:after="240" w:line="256" w:lineRule="auto"/>
        <w:ind w:left="1134" w:hanging="851"/>
        <w:jc w:val="both"/>
        <w:rPr>
          <w:rFonts w:ascii="Arial" w:hAnsi="Arial" w:cs="Arial"/>
          <w:color w:val="000000" w:themeColor="text1"/>
        </w:rPr>
      </w:pPr>
      <w:r w:rsidRPr="00FA595B">
        <w:rPr>
          <w:rFonts w:ascii="Arial" w:hAnsi="Arial" w:cs="Arial"/>
          <w:color w:val="000000" w:themeColor="text1"/>
        </w:rPr>
        <w:t>O serviço de sustentação compreende:</w:t>
      </w:r>
    </w:p>
    <w:p w14:paraId="145C34F7" w14:textId="77777777" w:rsidR="00FC3CFC" w:rsidRPr="00FA595B" w:rsidRDefault="00FC3CFC" w:rsidP="00FC5CF9">
      <w:pPr>
        <w:pStyle w:val="PargrafodaLista"/>
        <w:ind w:left="1134"/>
        <w:rPr>
          <w:rFonts w:ascii="Arial" w:hAnsi="Arial" w:cs="Arial"/>
          <w:color w:val="000000" w:themeColor="text1"/>
        </w:rPr>
      </w:pPr>
    </w:p>
    <w:p w14:paraId="306892BE" w14:textId="77777777" w:rsidR="00FC3CFC" w:rsidRPr="00FA595B" w:rsidRDefault="00FC3CFC" w:rsidP="00FC5CF9">
      <w:pPr>
        <w:pStyle w:val="PargrafodaLista"/>
        <w:numPr>
          <w:ilvl w:val="0"/>
          <w:numId w:val="7"/>
        </w:numPr>
        <w:spacing w:line="256" w:lineRule="auto"/>
        <w:ind w:left="1701" w:hanging="567"/>
        <w:rPr>
          <w:rFonts w:ascii="Arial" w:hAnsi="Arial" w:cs="Arial"/>
          <w:color w:val="000000" w:themeColor="text1"/>
        </w:rPr>
      </w:pPr>
      <w:r w:rsidRPr="00FA595B">
        <w:rPr>
          <w:rFonts w:ascii="Arial" w:hAnsi="Arial" w:cs="Arial"/>
          <w:color w:val="000000" w:themeColor="text1"/>
        </w:rPr>
        <w:t>Manter a Solução</w:t>
      </w:r>
    </w:p>
    <w:p w14:paraId="36D2408A" w14:textId="77777777" w:rsidR="00FC3CFC" w:rsidRPr="00FA595B" w:rsidRDefault="00FC3CFC" w:rsidP="00FC5CF9">
      <w:pPr>
        <w:pStyle w:val="PargrafodaLista"/>
        <w:numPr>
          <w:ilvl w:val="0"/>
          <w:numId w:val="7"/>
        </w:numPr>
        <w:spacing w:line="256" w:lineRule="auto"/>
        <w:ind w:left="1701" w:hanging="567"/>
        <w:rPr>
          <w:rFonts w:ascii="Arial" w:hAnsi="Arial" w:cs="Arial"/>
          <w:color w:val="000000" w:themeColor="text1"/>
        </w:rPr>
      </w:pPr>
      <w:r w:rsidRPr="00FA595B">
        <w:rPr>
          <w:rFonts w:ascii="Arial" w:hAnsi="Arial" w:cs="Arial"/>
          <w:color w:val="000000" w:themeColor="text1"/>
        </w:rPr>
        <w:t>Suporte funcional da ferramenta.</w:t>
      </w:r>
    </w:p>
    <w:p w14:paraId="3B02CCD8" w14:textId="77777777" w:rsidR="00FC3CFC" w:rsidRPr="00FA595B" w:rsidRDefault="00FC3CFC" w:rsidP="00FC5CF9">
      <w:pPr>
        <w:pStyle w:val="PargrafodaLista"/>
        <w:ind w:left="1134"/>
        <w:rPr>
          <w:rFonts w:ascii="Arial" w:hAnsi="Arial" w:cs="Arial"/>
          <w:color w:val="000000" w:themeColor="text1"/>
        </w:rPr>
      </w:pPr>
    </w:p>
    <w:p w14:paraId="757944B8" w14:textId="77777777" w:rsidR="00FC3CFC" w:rsidRPr="00FA595B" w:rsidRDefault="00FC3CFC" w:rsidP="00FC5CF9">
      <w:pPr>
        <w:pStyle w:val="PargrafodaLista"/>
        <w:numPr>
          <w:ilvl w:val="2"/>
          <w:numId w:val="35"/>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Manter a Solução</w:t>
      </w:r>
    </w:p>
    <w:p w14:paraId="484E4745"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E1108CA" w14:textId="77777777"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Consiste na execução das atividades necessárias para garantir o pleno funcionamento da Solução, incluindo operação, monitoração, manutenção, correção, atualização e evolução necessárias para seu correto funcionamento.</w:t>
      </w:r>
    </w:p>
    <w:p w14:paraId="6E8B2EB5"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C8BC35F" w14:textId="77777777"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Inclui a prestação de assistência especializada aos técnicos da CONTRATANTE, orientando-os quanto ao planejamento, homologação de processos, produção, monitoração, segurança da informação, identificação e correção de problemas e incidentes, execução de eventuais alterações nas rotinas da Solução, correção e atualização tecnológica.</w:t>
      </w:r>
    </w:p>
    <w:p w14:paraId="48D309D3"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632CB64C" w14:textId="77777777"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Deverá ser prestado remotamente de forma ininterrupta 24 x 7 x 365 por especialistas da CONTRATADA com notório conhecimento da Solução e serviços ofertados.</w:t>
      </w:r>
    </w:p>
    <w:p w14:paraId="455A68DC"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3875A54D" w14:textId="77777777" w:rsidR="00FC3CFC" w:rsidRPr="00FA595B" w:rsidRDefault="00FC3CFC" w:rsidP="00FC5CF9">
      <w:pPr>
        <w:pStyle w:val="PargrafodaLista"/>
        <w:numPr>
          <w:ilvl w:val="3"/>
          <w:numId w:val="3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em conjunto com os técnicos da CONTRATANTE:</w:t>
      </w:r>
    </w:p>
    <w:p w14:paraId="14534B99" w14:textId="77777777" w:rsidR="00FC3CFC" w:rsidRPr="00FA595B" w:rsidRDefault="00FC3CFC" w:rsidP="00FC3CFC">
      <w:pPr>
        <w:pStyle w:val="PargrafodaLista"/>
        <w:rPr>
          <w:rFonts w:ascii="Arial" w:hAnsi="Arial" w:cs="Arial"/>
          <w:color w:val="000000" w:themeColor="text1"/>
        </w:rPr>
      </w:pPr>
    </w:p>
    <w:p w14:paraId="5A87F124"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atuar no planejamento e análise do processamento da solução;</w:t>
      </w:r>
    </w:p>
    <w:p w14:paraId="2C3AD3A3"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monitorar a qualidade e níveis de serviços com vistas a propor eventuais ajustes e correções;</w:t>
      </w:r>
    </w:p>
    <w:p w14:paraId="67D5DAB8"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resolver problemas ocorridos na solução;</w:t>
      </w:r>
    </w:p>
    <w:p w14:paraId="1234C221"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realizar a monitoração da solução e ambiente de produção, garantindo o atendimento dos níveis mínimos de serviço;</w:t>
      </w:r>
    </w:p>
    <w:p w14:paraId="0D081414"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comunicar imediatamente à CONTRATANTE os incidentes identificados;</w:t>
      </w:r>
    </w:p>
    <w:p w14:paraId="09F6FD90"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realizar a manutenção de rotinas de apoio aos processos em produção da solução;</w:t>
      </w:r>
    </w:p>
    <w:p w14:paraId="636A3CED"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realizar a atualização dos processos de automatização de rotinas;</w:t>
      </w:r>
    </w:p>
    <w:p w14:paraId="7DB0321A"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realizar a atualização das rotinas de produção da solução, mantendo a documentação atualizada;</w:t>
      </w:r>
    </w:p>
    <w:p w14:paraId="6B7EFFC3"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realizar as atualizações das rotinas de recuperação, reinício de processos, fluxos produtivos e rotinas eventuais, mantendo a documentação atualizada;</w:t>
      </w:r>
    </w:p>
    <w:p w14:paraId="0226C079"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 xml:space="preserve">Orientar e realizar a atualização das rotinas de backup e </w:t>
      </w:r>
      <w:proofErr w:type="spellStart"/>
      <w:r w:rsidRPr="00FA595B">
        <w:rPr>
          <w:rFonts w:ascii="Arial" w:hAnsi="Arial" w:cs="Arial"/>
          <w:color w:val="000000" w:themeColor="text1"/>
        </w:rPr>
        <w:t>recovery</w:t>
      </w:r>
      <w:proofErr w:type="spellEnd"/>
      <w:r w:rsidRPr="00FA595B">
        <w:rPr>
          <w:rFonts w:ascii="Arial" w:hAnsi="Arial" w:cs="Arial"/>
          <w:color w:val="000000" w:themeColor="text1"/>
        </w:rPr>
        <w:t xml:space="preserve"> de catálogos, bases de dados, tabelas, arquivos, programas e demais informações da Solução, nos ambientes de desenvolvimento, homologação e produção, mantendo a documentação atualizada;</w:t>
      </w:r>
    </w:p>
    <w:p w14:paraId="23B29356"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Propor e executar medidas para correção de quaisquer incidentes/problemas ou deficiências observadas na produção da solução;</w:t>
      </w:r>
    </w:p>
    <w:p w14:paraId="14CB189F"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lastRenderedPageBreak/>
        <w:t>Orientar, elaborar e analisar os relatórios de desempenho da solução, com emissão de pareceres;</w:t>
      </w:r>
    </w:p>
    <w:p w14:paraId="4E7C5617"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executar a instalação de atualizações e correções da solução;</w:t>
      </w:r>
    </w:p>
    <w:p w14:paraId="12FF9164"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 realizar o diagnóstico de problemas e ocorrências diárias da solução;</w:t>
      </w:r>
    </w:p>
    <w:p w14:paraId="7179656B"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executar e acompanhar as tarefas de suporte;</w:t>
      </w:r>
    </w:p>
    <w:p w14:paraId="5934ADA2"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Sugerir e implantar procedimentos para a Solução a fim de identificar problemas, analisar desempenho ou planejar capacidade;</w:t>
      </w:r>
    </w:p>
    <w:p w14:paraId="54F6121E"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Orientar, planejar e executar os testes de rotinas da solução;</w:t>
      </w:r>
    </w:p>
    <w:p w14:paraId="7F21E2CF"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Prestar apoio e atendimento às equipes técnicas da CONTRATANTE;</w:t>
      </w:r>
    </w:p>
    <w:p w14:paraId="52071E34"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Arcar com todos os custos e despesas com seus técnicos oriundos do deslocamento, passagens, estadia, alimentação, horas técnicas e outras despesas diretas e indiretas, pelo período necessário para o atendimento de serviços de sustentação, com objetivo de detectar/solucionar problemas em ambiente de produção.</w:t>
      </w:r>
    </w:p>
    <w:p w14:paraId="761E863B"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Manter equipe de técnicos com conhecimentos específicos e capacitados a assistir aos técnicos da CONTRATANTE quanto ao planejamento das rotinas de produção da solução.</w:t>
      </w:r>
    </w:p>
    <w:p w14:paraId="0C10815E" w14:textId="77777777" w:rsidR="00FC3CFC" w:rsidRPr="00FA595B" w:rsidRDefault="00FC3CFC" w:rsidP="00FC5CF9">
      <w:pPr>
        <w:pStyle w:val="PargrafodaLista"/>
        <w:numPr>
          <w:ilvl w:val="0"/>
          <w:numId w:val="24"/>
        </w:numPr>
        <w:spacing w:after="240" w:line="256" w:lineRule="auto"/>
        <w:ind w:left="1701" w:hanging="567"/>
        <w:jc w:val="both"/>
        <w:rPr>
          <w:rFonts w:ascii="Arial" w:hAnsi="Arial" w:cs="Arial"/>
          <w:color w:val="000000" w:themeColor="text1"/>
        </w:rPr>
      </w:pPr>
      <w:r w:rsidRPr="00FA595B">
        <w:rPr>
          <w:rFonts w:ascii="Arial" w:hAnsi="Arial" w:cs="Arial"/>
          <w:color w:val="000000" w:themeColor="text1"/>
        </w:rPr>
        <w:t>Elaborar os relatórios solicitados pela CONTRATANTE, conforme disposto no Anexo I-D Níveis de Serviço.</w:t>
      </w:r>
    </w:p>
    <w:p w14:paraId="703FB768" w14:textId="77777777" w:rsidR="00FC3CFC" w:rsidRPr="00FA595B" w:rsidRDefault="00FC3CFC" w:rsidP="003023BF">
      <w:pPr>
        <w:pStyle w:val="PargrafodaLista"/>
        <w:ind w:left="1985" w:hanging="567"/>
        <w:rPr>
          <w:rFonts w:ascii="Arial" w:hAnsi="Arial" w:cs="Arial"/>
          <w:color w:val="000000" w:themeColor="text1"/>
        </w:rPr>
      </w:pPr>
    </w:p>
    <w:p w14:paraId="576BFCD4" w14:textId="56F7D58B" w:rsidR="00FC3CFC" w:rsidRPr="00547F89" w:rsidRDefault="00FC3CFC" w:rsidP="00547F89">
      <w:pPr>
        <w:pStyle w:val="PargrafodaLista"/>
        <w:numPr>
          <w:ilvl w:val="2"/>
          <w:numId w:val="45"/>
        </w:numPr>
        <w:spacing w:after="240" w:line="256" w:lineRule="auto"/>
        <w:ind w:hanging="1288"/>
        <w:jc w:val="both"/>
        <w:rPr>
          <w:rFonts w:ascii="Arial" w:hAnsi="Arial" w:cs="Arial"/>
          <w:b/>
          <w:bCs/>
          <w:color w:val="000000" w:themeColor="text1"/>
        </w:rPr>
      </w:pPr>
      <w:r w:rsidRPr="00547F89">
        <w:rPr>
          <w:rFonts w:ascii="Arial" w:hAnsi="Arial" w:cs="Arial"/>
          <w:b/>
          <w:bCs/>
          <w:color w:val="000000" w:themeColor="text1"/>
        </w:rPr>
        <w:t>Serviço de Suporte Funcional da Ferramenta</w:t>
      </w:r>
    </w:p>
    <w:p w14:paraId="64CF2828"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52A67F12" w14:textId="3B0C3E41" w:rsidR="000370D1" w:rsidRPr="00547F89" w:rsidRDefault="00FC3CFC" w:rsidP="00547F89">
      <w:pPr>
        <w:pStyle w:val="PargrafodaLista"/>
        <w:numPr>
          <w:ilvl w:val="3"/>
          <w:numId w:val="45"/>
        </w:numPr>
        <w:spacing w:after="240" w:line="256" w:lineRule="auto"/>
        <w:ind w:left="1134" w:hanging="1134"/>
        <w:jc w:val="both"/>
        <w:rPr>
          <w:rFonts w:ascii="Arial" w:hAnsi="Arial" w:cs="Arial"/>
          <w:color w:val="000000" w:themeColor="text1"/>
        </w:rPr>
      </w:pPr>
      <w:r w:rsidRPr="00547F89">
        <w:rPr>
          <w:rFonts w:ascii="Arial" w:hAnsi="Arial" w:cs="Arial"/>
          <w:color w:val="000000" w:themeColor="text1"/>
        </w:rPr>
        <w:t>O serviço de suporte funcional da ferramenta consiste no atendimento aos chamados abertos pelos usuários da CONTRATANTE para reparação de falhas e/ou inconsistências detectadas, inclusive nas suas configurações, parametrizações, integrações e customizações, também se aplicam na prestação de informações necessárias ao esclarecimento de dúvidas, tratamento de problemas, de forma a garantir o pleno, correto e seguro funcionamento e utilização da Solução e dos seus módulos e componentes.</w:t>
      </w:r>
    </w:p>
    <w:p w14:paraId="46FC8681" w14:textId="77777777" w:rsidR="000370D1" w:rsidRDefault="000370D1" w:rsidP="000370D1">
      <w:pPr>
        <w:pStyle w:val="PargrafodaLista"/>
        <w:spacing w:after="240" w:line="256" w:lineRule="auto"/>
        <w:ind w:left="1080"/>
        <w:jc w:val="both"/>
        <w:rPr>
          <w:rFonts w:ascii="Arial" w:hAnsi="Arial" w:cs="Arial"/>
          <w:color w:val="000000" w:themeColor="text1"/>
        </w:rPr>
      </w:pPr>
    </w:p>
    <w:p w14:paraId="238F09F5" w14:textId="77777777" w:rsidR="00547F89" w:rsidRDefault="00FC3CFC" w:rsidP="00547F89">
      <w:pPr>
        <w:pStyle w:val="PargrafodaLista"/>
        <w:numPr>
          <w:ilvl w:val="3"/>
          <w:numId w:val="45"/>
        </w:numPr>
        <w:spacing w:after="240" w:line="256" w:lineRule="auto"/>
        <w:ind w:left="1134" w:hanging="1134"/>
        <w:jc w:val="both"/>
        <w:rPr>
          <w:rFonts w:ascii="Arial" w:hAnsi="Arial" w:cs="Arial"/>
          <w:color w:val="000000" w:themeColor="text1"/>
        </w:rPr>
      </w:pPr>
      <w:r w:rsidRPr="00547F89">
        <w:rPr>
          <w:rFonts w:ascii="Arial" w:hAnsi="Arial" w:cs="Arial"/>
          <w:color w:val="000000" w:themeColor="text1"/>
        </w:rPr>
        <w:t>Será prestado remotamente, quando possível, e presencialmente, sempre que se fizer necessári</w:t>
      </w:r>
      <w:r w:rsidR="009009EF" w:rsidRPr="00547F89">
        <w:rPr>
          <w:rFonts w:ascii="Arial" w:hAnsi="Arial" w:cs="Arial"/>
          <w:color w:val="000000" w:themeColor="text1"/>
        </w:rPr>
        <w:t>o, conforme prazos e horários de atendimento estabelecidos.</w:t>
      </w:r>
    </w:p>
    <w:p w14:paraId="417DBF24" w14:textId="77777777" w:rsidR="00547F89" w:rsidRPr="00547F89" w:rsidRDefault="00547F89" w:rsidP="00547F89">
      <w:pPr>
        <w:pStyle w:val="PargrafodaLista"/>
        <w:rPr>
          <w:rFonts w:ascii="Arial" w:hAnsi="Arial" w:cs="Arial"/>
          <w:color w:val="000000" w:themeColor="text1"/>
        </w:rPr>
      </w:pPr>
    </w:p>
    <w:p w14:paraId="505E7702" w14:textId="66B75D9C" w:rsidR="00FC3CFC" w:rsidRPr="00547F89" w:rsidRDefault="00FC3CFC" w:rsidP="00547F89">
      <w:pPr>
        <w:pStyle w:val="PargrafodaLista"/>
        <w:numPr>
          <w:ilvl w:val="3"/>
          <w:numId w:val="45"/>
        </w:numPr>
        <w:spacing w:after="240" w:line="256" w:lineRule="auto"/>
        <w:ind w:left="1134" w:hanging="1134"/>
        <w:jc w:val="both"/>
        <w:rPr>
          <w:rFonts w:ascii="Arial" w:hAnsi="Arial" w:cs="Arial"/>
          <w:color w:val="000000" w:themeColor="text1"/>
        </w:rPr>
      </w:pPr>
      <w:r w:rsidRPr="00547F89">
        <w:rPr>
          <w:rFonts w:ascii="Arial" w:hAnsi="Arial" w:cs="Arial"/>
          <w:color w:val="000000" w:themeColor="text1"/>
        </w:rPr>
        <w:t>A definição da necessidade de prestação de serviço presencial caberá à CONTRATANTE em conjunto com a CONTRATADA e será adotado nos casos em que a presença física for necessária para viabilizar determinado atendimento.</w:t>
      </w:r>
    </w:p>
    <w:p w14:paraId="1EFD0827" w14:textId="77777777" w:rsidR="00291BE4" w:rsidRDefault="00291BE4" w:rsidP="00FC5CF9">
      <w:pPr>
        <w:pStyle w:val="PargrafodaLista"/>
        <w:spacing w:after="240" w:line="256" w:lineRule="auto"/>
        <w:ind w:left="1134" w:hanging="1134"/>
        <w:jc w:val="both"/>
        <w:rPr>
          <w:rFonts w:ascii="Arial" w:hAnsi="Arial" w:cs="Arial"/>
          <w:color w:val="000000" w:themeColor="text1"/>
        </w:rPr>
      </w:pPr>
    </w:p>
    <w:p w14:paraId="503657D0" w14:textId="797B4DB1" w:rsidR="00291BE4" w:rsidRPr="00BF18A8" w:rsidRDefault="007A3498" w:rsidP="00BF18A8">
      <w:pPr>
        <w:pStyle w:val="PargrafodaLista"/>
        <w:numPr>
          <w:ilvl w:val="2"/>
          <w:numId w:val="45"/>
        </w:numPr>
        <w:spacing w:after="240" w:line="256" w:lineRule="auto"/>
        <w:ind w:left="1134" w:hanging="1134"/>
        <w:jc w:val="both"/>
        <w:rPr>
          <w:rFonts w:ascii="Arial" w:hAnsi="Arial" w:cs="Arial"/>
          <w:b/>
          <w:bCs/>
          <w:color w:val="000000" w:themeColor="text1"/>
        </w:rPr>
      </w:pPr>
      <w:r w:rsidRPr="00BF18A8">
        <w:rPr>
          <w:rFonts w:ascii="Arial" w:hAnsi="Arial" w:cs="Arial"/>
          <w:b/>
          <w:bCs/>
          <w:color w:val="000000" w:themeColor="text1"/>
        </w:rPr>
        <w:t>Atualização Tecnológica</w:t>
      </w:r>
    </w:p>
    <w:p w14:paraId="4FD3B90D" w14:textId="77777777" w:rsidR="00291BE4" w:rsidRPr="00FA595B" w:rsidRDefault="00291BE4" w:rsidP="00FC5CF9">
      <w:pPr>
        <w:pStyle w:val="PargrafodaLista"/>
        <w:spacing w:after="240"/>
        <w:ind w:left="1134" w:hanging="1134"/>
        <w:jc w:val="both"/>
        <w:rPr>
          <w:rFonts w:ascii="Arial" w:hAnsi="Arial" w:cs="Arial"/>
          <w:b/>
          <w:bCs/>
          <w:color w:val="000000" w:themeColor="text1"/>
        </w:rPr>
      </w:pPr>
    </w:p>
    <w:p w14:paraId="086F168C" w14:textId="77777777" w:rsidR="00291BE4" w:rsidRPr="00FA595B" w:rsidRDefault="00291BE4" w:rsidP="00BF18A8">
      <w:pPr>
        <w:pStyle w:val="PargrafodaLista"/>
        <w:numPr>
          <w:ilvl w:val="3"/>
          <w:numId w:val="4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serviço de atualização tecnológica será</w:t>
      </w:r>
      <w:r>
        <w:rPr>
          <w:rFonts w:ascii="Arial" w:hAnsi="Arial" w:cs="Arial"/>
          <w:color w:val="000000" w:themeColor="text1"/>
        </w:rPr>
        <w:t xml:space="preserve"> prestado</w:t>
      </w:r>
      <w:r w:rsidRPr="00FA595B">
        <w:rPr>
          <w:rFonts w:ascii="Arial" w:hAnsi="Arial" w:cs="Arial"/>
          <w:color w:val="000000" w:themeColor="text1"/>
        </w:rPr>
        <w:t xml:space="preserve"> dentro da vigência do contrato e sem ônus para a CAIXA. Este serviço consiste no fornecimento de todas as versões, </w:t>
      </w:r>
      <w:proofErr w:type="spellStart"/>
      <w:r w:rsidRPr="002C07E1">
        <w:rPr>
          <w:rFonts w:ascii="Arial" w:hAnsi="Arial" w:cs="Arial"/>
          <w:color w:val="000000" w:themeColor="text1"/>
        </w:rPr>
        <w:t>features</w:t>
      </w:r>
      <w:proofErr w:type="spellEnd"/>
      <w:r w:rsidRPr="00FA595B">
        <w:rPr>
          <w:rFonts w:ascii="Arial" w:hAnsi="Arial" w:cs="Arial"/>
          <w:color w:val="000000" w:themeColor="text1"/>
        </w:rPr>
        <w:t xml:space="preserve">, </w:t>
      </w:r>
      <w:r w:rsidRPr="002C07E1">
        <w:rPr>
          <w:rFonts w:ascii="Arial" w:hAnsi="Arial" w:cs="Arial"/>
          <w:color w:val="000000" w:themeColor="text1"/>
        </w:rPr>
        <w:t>releases</w:t>
      </w:r>
      <w:r w:rsidRPr="00FA595B">
        <w:rPr>
          <w:rFonts w:ascii="Arial" w:hAnsi="Arial" w:cs="Arial"/>
          <w:color w:val="000000" w:themeColor="text1"/>
        </w:rPr>
        <w:t xml:space="preserve">, </w:t>
      </w:r>
      <w:r w:rsidRPr="002C07E1">
        <w:rPr>
          <w:rFonts w:ascii="Arial" w:hAnsi="Arial" w:cs="Arial"/>
          <w:color w:val="000000" w:themeColor="text1"/>
        </w:rPr>
        <w:t>fixes</w:t>
      </w:r>
      <w:r w:rsidRPr="00FA595B">
        <w:rPr>
          <w:rFonts w:ascii="Arial" w:hAnsi="Arial" w:cs="Arial"/>
          <w:color w:val="000000" w:themeColor="text1"/>
        </w:rPr>
        <w:t xml:space="preserve"> e </w:t>
      </w:r>
      <w:proofErr w:type="spellStart"/>
      <w:r w:rsidRPr="002C07E1">
        <w:rPr>
          <w:rFonts w:ascii="Arial" w:hAnsi="Arial" w:cs="Arial"/>
          <w:color w:val="000000" w:themeColor="text1"/>
        </w:rPr>
        <w:t>service</w:t>
      </w:r>
      <w:proofErr w:type="spellEnd"/>
      <w:r w:rsidRPr="00FA595B">
        <w:rPr>
          <w:rFonts w:ascii="Arial" w:hAnsi="Arial" w:cs="Arial"/>
          <w:color w:val="000000" w:themeColor="text1"/>
        </w:rPr>
        <w:t xml:space="preserve"> </w:t>
      </w:r>
      <w:r w:rsidRPr="002C07E1">
        <w:rPr>
          <w:rFonts w:ascii="Arial" w:hAnsi="Arial" w:cs="Arial"/>
          <w:color w:val="000000" w:themeColor="text1"/>
        </w:rPr>
        <w:t>packs</w:t>
      </w:r>
      <w:r w:rsidRPr="00FA595B">
        <w:rPr>
          <w:rFonts w:ascii="Arial" w:hAnsi="Arial" w:cs="Arial"/>
          <w:color w:val="000000" w:themeColor="text1"/>
        </w:rPr>
        <w:t xml:space="preserve">, de forma a manter a Solução permanentemente atualizada, bem como, no fornecimento de manuais e boletins técnicos com informações que assegurem a plena utilização dos </w:t>
      </w:r>
      <w:r>
        <w:rPr>
          <w:rFonts w:ascii="Arial" w:hAnsi="Arial" w:cs="Arial"/>
          <w:color w:val="000000" w:themeColor="text1"/>
        </w:rPr>
        <w:t xml:space="preserve">serviços </w:t>
      </w:r>
      <w:r w:rsidRPr="00FA595B">
        <w:rPr>
          <w:rFonts w:ascii="Arial" w:hAnsi="Arial" w:cs="Arial"/>
          <w:color w:val="000000" w:themeColor="text1"/>
        </w:rPr>
        <w:t>sem custo adicional para a CAIXA.</w:t>
      </w:r>
    </w:p>
    <w:p w14:paraId="28C09EC6" w14:textId="77777777" w:rsidR="00291BE4" w:rsidRPr="00FA595B" w:rsidRDefault="00291BE4" w:rsidP="00FC5CF9">
      <w:pPr>
        <w:pStyle w:val="PargrafodaLista"/>
        <w:spacing w:after="240" w:line="256" w:lineRule="auto"/>
        <w:ind w:left="1134" w:hanging="1134"/>
        <w:jc w:val="both"/>
        <w:rPr>
          <w:rFonts w:ascii="Arial" w:hAnsi="Arial" w:cs="Arial"/>
          <w:color w:val="000000" w:themeColor="text1"/>
        </w:rPr>
      </w:pPr>
    </w:p>
    <w:p w14:paraId="0097E854" w14:textId="24962847" w:rsidR="00291BE4" w:rsidRDefault="00291BE4" w:rsidP="00BF18A8">
      <w:pPr>
        <w:pStyle w:val="PargrafodaLista"/>
        <w:numPr>
          <w:ilvl w:val="3"/>
          <w:numId w:val="4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Contempla ainda, a atualização da Solução com relação às alterações dos padrões bancários e melhores práticas de mercado, normas, procedimentos operacionais e regulamentações específicas para a mitigação de riscos e </w:t>
      </w:r>
      <w:r w:rsidRPr="00FA595B">
        <w:rPr>
          <w:rFonts w:ascii="Arial" w:hAnsi="Arial" w:cs="Arial"/>
          <w:color w:val="000000" w:themeColor="text1"/>
        </w:rPr>
        <w:lastRenderedPageBreak/>
        <w:t>vulnerabilidade de produtos, serviços e canais, bem como das operações de clientes.</w:t>
      </w:r>
    </w:p>
    <w:p w14:paraId="5EB87C30" w14:textId="77777777" w:rsidR="00291BE4" w:rsidRDefault="00291BE4" w:rsidP="00FC5CF9">
      <w:pPr>
        <w:pStyle w:val="PargrafodaLista"/>
        <w:spacing w:after="240" w:line="256" w:lineRule="auto"/>
        <w:ind w:left="1134" w:hanging="1134"/>
        <w:jc w:val="both"/>
        <w:rPr>
          <w:rFonts w:ascii="Arial" w:hAnsi="Arial" w:cs="Arial"/>
          <w:color w:val="000000" w:themeColor="text1"/>
        </w:rPr>
      </w:pPr>
    </w:p>
    <w:p w14:paraId="66811494" w14:textId="0B50D74E" w:rsidR="00291BE4" w:rsidRPr="00FA595B" w:rsidRDefault="00291BE4" w:rsidP="00BF18A8">
      <w:pPr>
        <w:pStyle w:val="PargrafodaLista"/>
        <w:numPr>
          <w:ilvl w:val="3"/>
          <w:numId w:val="45"/>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Novas regulações do Banco Central referentes a Open </w:t>
      </w:r>
      <w:proofErr w:type="spellStart"/>
      <w:r>
        <w:rPr>
          <w:rFonts w:ascii="Arial" w:hAnsi="Arial" w:cs="Arial"/>
          <w:color w:val="000000" w:themeColor="text1"/>
        </w:rPr>
        <w:t>Finance</w:t>
      </w:r>
      <w:proofErr w:type="spellEnd"/>
      <w:r>
        <w:rPr>
          <w:rFonts w:ascii="Arial" w:hAnsi="Arial" w:cs="Arial"/>
          <w:color w:val="000000" w:themeColor="text1"/>
        </w:rPr>
        <w:t xml:space="preserve"> deverão ser incorporadas a solução conforme prazo Legal</w:t>
      </w:r>
      <w:r w:rsidR="00985C69">
        <w:rPr>
          <w:rFonts w:ascii="Arial" w:hAnsi="Arial" w:cs="Arial"/>
          <w:color w:val="000000" w:themeColor="text1"/>
        </w:rPr>
        <w:t xml:space="preserve"> sem custo adicional para a CAIXA</w:t>
      </w:r>
      <w:r>
        <w:rPr>
          <w:rFonts w:ascii="Arial" w:hAnsi="Arial" w:cs="Arial"/>
          <w:color w:val="000000" w:themeColor="text1"/>
        </w:rPr>
        <w:t>.</w:t>
      </w:r>
    </w:p>
    <w:p w14:paraId="00FF6097" w14:textId="77777777" w:rsidR="00291BE4" w:rsidRPr="00FA595B" w:rsidRDefault="00291BE4" w:rsidP="00FC5CF9">
      <w:pPr>
        <w:pStyle w:val="PargrafodaLista"/>
        <w:spacing w:after="240" w:line="256" w:lineRule="auto"/>
        <w:ind w:left="1134" w:hanging="1134"/>
        <w:jc w:val="both"/>
        <w:rPr>
          <w:rFonts w:ascii="Arial" w:hAnsi="Arial" w:cs="Arial"/>
          <w:color w:val="000000" w:themeColor="text1"/>
        </w:rPr>
      </w:pPr>
    </w:p>
    <w:p w14:paraId="602926C4" w14:textId="77777777" w:rsidR="00291BE4" w:rsidRPr="00FA595B" w:rsidRDefault="00291BE4" w:rsidP="00BF18A8">
      <w:pPr>
        <w:pStyle w:val="PargrafodaLista"/>
        <w:numPr>
          <w:ilvl w:val="3"/>
          <w:numId w:val="4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As atualizações de natureza legal e regulamentar deverão ser disponibilizadas para a CAIXA em tempo hábil de serem testadas e implementadas no ambiente de produção antes do prazo inicial de vigência da nova regra, podendo a CONTRATADA ser penalizada pela não entrega da atualização da Solução em tempo hábil.</w:t>
      </w:r>
    </w:p>
    <w:p w14:paraId="25C129F6" w14:textId="77777777" w:rsidR="00291BE4" w:rsidRPr="00FA595B" w:rsidRDefault="00291BE4" w:rsidP="00FC5CF9">
      <w:pPr>
        <w:pStyle w:val="PargrafodaLista"/>
        <w:spacing w:after="240" w:line="256" w:lineRule="auto"/>
        <w:ind w:left="1134" w:hanging="1134"/>
        <w:jc w:val="both"/>
        <w:rPr>
          <w:rFonts w:ascii="Arial" w:hAnsi="Arial" w:cs="Arial"/>
          <w:color w:val="000000" w:themeColor="text1"/>
        </w:rPr>
      </w:pPr>
    </w:p>
    <w:p w14:paraId="1DEBDA7E" w14:textId="01924127" w:rsidR="00AA0429" w:rsidRPr="00AA0429" w:rsidRDefault="00291BE4" w:rsidP="00BF18A8">
      <w:pPr>
        <w:pStyle w:val="PargrafodaLista"/>
        <w:numPr>
          <w:ilvl w:val="3"/>
          <w:numId w:val="4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Os prazos definidos para repasse à CAIXA das versões, </w:t>
      </w:r>
      <w:proofErr w:type="spellStart"/>
      <w:r w:rsidRPr="002C07E1">
        <w:rPr>
          <w:rFonts w:ascii="Arial" w:hAnsi="Arial" w:cs="Arial"/>
          <w:color w:val="000000" w:themeColor="text1"/>
        </w:rPr>
        <w:t>features</w:t>
      </w:r>
      <w:proofErr w:type="spellEnd"/>
      <w:r w:rsidRPr="00FA595B">
        <w:rPr>
          <w:rFonts w:ascii="Arial" w:hAnsi="Arial" w:cs="Arial"/>
          <w:color w:val="000000" w:themeColor="text1"/>
        </w:rPr>
        <w:t xml:space="preserve">, </w:t>
      </w:r>
      <w:r w:rsidRPr="002C07E1">
        <w:rPr>
          <w:rFonts w:ascii="Arial" w:hAnsi="Arial" w:cs="Arial"/>
          <w:color w:val="000000" w:themeColor="text1"/>
        </w:rPr>
        <w:t>releases</w:t>
      </w:r>
      <w:r w:rsidRPr="00FA595B">
        <w:rPr>
          <w:rFonts w:ascii="Arial" w:hAnsi="Arial" w:cs="Arial"/>
          <w:color w:val="000000" w:themeColor="text1"/>
        </w:rPr>
        <w:t xml:space="preserve">, </w:t>
      </w:r>
      <w:r w:rsidRPr="002C07E1">
        <w:rPr>
          <w:rFonts w:ascii="Arial" w:hAnsi="Arial" w:cs="Arial"/>
          <w:color w:val="000000" w:themeColor="text1"/>
        </w:rPr>
        <w:t>fixes</w:t>
      </w:r>
      <w:r w:rsidRPr="00FA595B">
        <w:rPr>
          <w:rFonts w:ascii="Arial" w:hAnsi="Arial" w:cs="Arial"/>
          <w:color w:val="000000" w:themeColor="text1"/>
        </w:rPr>
        <w:t xml:space="preserve"> e </w:t>
      </w:r>
      <w:proofErr w:type="spellStart"/>
      <w:r w:rsidRPr="002C07E1">
        <w:rPr>
          <w:rFonts w:ascii="Arial" w:hAnsi="Arial" w:cs="Arial"/>
          <w:color w:val="000000" w:themeColor="text1"/>
        </w:rPr>
        <w:t>service</w:t>
      </w:r>
      <w:proofErr w:type="spellEnd"/>
      <w:r w:rsidRPr="002C07E1">
        <w:rPr>
          <w:rFonts w:ascii="Arial" w:hAnsi="Arial" w:cs="Arial"/>
          <w:color w:val="000000" w:themeColor="text1"/>
        </w:rPr>
        <w:t xml:space="preserve"> packs</w:t>
      </w:r>
      <w:r w:rsidRPr="00FA595B">
        <w:rPr>
          <w:rFonts w:ascii="Arial" w:hAnsi="Arial" w:cs="Arial"/>
          <w:color w:val="000000" w:themeColor="text1"/>
        </w:rPr>
        <w:t>, assim como o fornecimento dos manuais e boletins técnicos com informações que assegurem a sua plena utilização serão de no máximo de 10 (dez) dias corridos a partir do seu lançamento sem qualquer custo adicional para a CAIXA, com exceção das atualizações de natureza legal as quais deverão ser disponibilizadas conforme descrito no item anterior</w:t>
      </w:r>
    </w:p>
    <w:p w14:paraId="670B2B77" w14:textId="77777777" w:rsidR="00AA0429" w:rsidRDefault="00AA0429" w:rsidP="00AA0429">
      <w:pPr>
        <w:pStyle w:val="PargrafodaLista"/>
        <w:spacing w:after="240" w:line="256" w:lineRule="auto"/>
        <w:ind w:left="1134"/>
        <w:jc w:val="both"/>
        <w:rPr>
          <w:rFonts w:ascii="Arial" w:hAnsi="Arial" w:cs="Arial"/>
          <w:color w:val="000000" w:themeColor="text1"/>
        </w:rPr>
      </w:pPr>
    </w:p>
    <w:p w14:paraId="1B833E94" w14:textId="62DA2D5D" w:rsidR="00291BE4" w:rsidRPr="00FA595B" w:rsidRDefault="00291BE4" w:rsidP="00BF18A8">
      <w:pPr>
        <w:pStyle w:val="PargrafodaLista"/>
        <w:numPr>
          <w:ilvl w:val="3"/>
          <w:numId w:val="4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Na atualização de versões, a CONTRATADA deverá garantir o apoio técnico necessário para executar a Solução com as últimas versões, sem ônus adicional para a CAIXA.</w:t>
      </w:r>
    </w:p>
    <w:p w14:paraId="150474A8" w14:textId="77777777" w:rsidR="00291BE4" w:rsidRPr="00FA595B" w:rsidRDefault="00291BE4" w:rsidP="00FC5CF9">
      <w:pPr>
        <w:pStyle w:val="PargrafodaLista"/>
        <w:spacing w:after="240" w:line="256" w:lineRule="auto"/>
        <w:ind w:left="1134" w:hanging="1134"/>
        <w:jc w:val="both"/>
        <w:rPr>
          <w:rFonts w:ascii="Arial" w:hAnsi="Arial" w:cs="Arial"/>
          <w:color w:val="000000" w:themeColor="text1"/>
        </w:rPr>
      </w:pPr>
    </w:p>
    <w:p w14:paraId="66FC100B" w14:textId="77777777" w:rsidR="00291BE4" w:rsidRPr="00FA595B" w:rsidRDefault="00291BE4" w:rsidP="00BF18A8">
      <w:pPr>
        <w:pStyle w:val="PargrafodaLista"/>
        <w:numPr>
          <w:ilvl w:val="3"/>
          <w:numId w:val="4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fornecimento de nova versão não deverá inviabilizar os demais módulos da solução.</w:t>
      </w:r>
    </w:p>
    <w:p w14:paraId="6F006CFB" w14:textId="77777777" w:rsidR="00291BE4" w:rsidRPr="00FA595B" w:rsidRDefault="00291BE4" w:rsidP="00FC5CF9">
      <w:pPr>
        <w:pStyle w:val="PargrafodaLista"/>
        <w:spacing w:after="240" w:line="256" w:lineRule="auto"/>
        <w:ind w:left="1134" w:hanging="1134"/>
        <w:jc w:val="both"/>
        <w:rPr>
          <w:rFonts w:ascii="Arial" w:hAnsi="Arial" w:cs="Arial"/>
          <w:color w:val="000000" w:themeColor="text1"/>
        </w:rPr>
      </w:pPr>
    </w:p>
    <w:p w14:paraId="7E61C41A" w14:textId="77777777" w:rsidR="00291BE4" w:rsidRDefault="00291BE4" w:rsidP="00BF18A8">
      <w:pPr>
        <w:pStyle w:val="PargrafodaLista"/>
        <w:numPr>
          <w:ilvl w:val="3"/>
          <w:numId w:val="45"/>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Em caso de descumprimento dos prazos de atendimento para o serviço de atualização tecnológica, a CONTRATADA estará sujeita as sanções previstas no contrato.</w:t>
      </w:r>
    </w:p>
    <w:p w14:paraId="53087246"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0614CC83" w14:textId="09A07963" w:rsidR="00FC3CFC" w:rsidRPr="00FA595B" w:rsidRDefault="006E18B9" w:rsidP="00BF18A8">
      <w:pPr>
        <w:pStyle w:val="PargrafodaLista"/>
        <w:numPr>
          <w:ilvl w:val="1"/>
          <w:numId w:val="45"/>
        </w:numPr>
        <w:spacing w:after="240" w:line="256" w:lineRule="auto"/>
        <w:ind w:left="1134" w:hanging="1134"/>
        <w:jc w:val="both"/>
        <w:rPr>
          <w:rFonts w:ascii="Arial" w:hAnsi="Arial" w:cs="Arial"/>
          <w:b/>
          <w:bCs/>
          <w:color w:val="000000" w:themeColor="text1"/>
        </w:rPr>
      </w:pPr>
      <w:r>
        <w:rPr>
          <w:rFonts w:ascii="Arial" w:hAnsi="Arial" w:cs="Arial"/>
          <w:b/>
          <w:bCs/>
          <w:color w:val="000000" w:themeColor="text1"/>
        </w:rPr>
        <w:t xml:space="preserve">Serviço </w:t>
      </w:r>
      <w:r w:rsidR="00E337F2">
        <w:rPr>
          <w:rFonts w:ascii="Arial" w:hAnsi="Arial" w:cs="Arial"/>
          <w:b/>
          <w:bCs/>
          <w:color w:val="000000" w:themeColor="text1"/>
        </w:rPr>
        <w:t xml:space="preserve">Técnico Especializado </w:t>
      </w:r>
      <w:r w:rsidR="003E1DFC">
        <w:rPr>
          <w:rFonts w:ascii="Arial" w:hAnsi="Arial" w:cs="Arial"/>
          <w:b/>
          <w:bCs/>
          <w:color w:val="000000" w:themeColor="text1"/>
        </w:rPr>
        <w:t>(sob demanda)</w:t>
      </w:r>
    </w:p>
    <w:p w14:paraId="66F67256"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178D48A7" w14:textId="118646A6" w:rsidR="00FC3CFC" w:rsidRPr="00BF18A8" w:rsidRDefault="00FC3CFC" w:rsidP="00BF18A8">
      <w:pPr>
        <w:pStyle w:val="PargrafodaLista"/>
        <w:numPr>
          <w:ilvl w:val="2"/>
          <w:numId w:val="46"/>
        </w:numPr>
        <w:spacing w:after="240" w:line="256" w:lineRule="auto"/>
        <w:ind w:left="1134" w:hanging="1134"/>
        <w:jc w:val="both"/>
        <w:rPr>
          <w:rFonts w:ascii="Arial" w:hAnsi="Arial" w:cs="Arial"/>
          <w:color w:val="000000" w:themeColor="text1"/>
        </w:rPr>
      </w:pPr>
      <w:r w:rsidRPr="00BF18A8">
        <w:rPr>
          <w:rFonts w:ascii="Arial" w:hAnsi="Arial" w:cs="Arial"/>
          <w:color w:val="000000" w:themeColor="text1"/>
        </w:rPr>
        <w:t xml:space="preserve">Os </w:t>
      </w:r>
      <w:r w:rsidR="00E337F2" w:rsidRPr="00BF18A8">
        <w:rPr>
          <w:rFonts w:ascii="Arial" w:hAnsi="Arial" w:cs="Arial"/>
          <w:color w:val="000000" w:themeColor="text1"/>
        </w:rPr>
        <w:t xml:space="preserve">serviços técnicos especializados, </w:t>
      </w:r>
      <w:r w:rsidRPr="00BF18A8">
        <w:rPr>
          <w:rFonts w:ascii="Arial" w:hAnsi="Arial" w:cs="Arial"/>
          <w:color w:val="000000" w:themeColor="text1"/>
        </w:rPr>
        <w:t>consiste em qualquer alteração ou complementação no código-fonte da solução</w:t>
      </w:r>
      <w:r w:rsidR="00E337F2" w:rsidRPr="00BF18A8">
        <w:rPr>
          <w:rFonts w:ascii="Arial" w:hAnsi="Arial" w:cs="Arial"/>
          <w:color w:val="000000" w:themeColor="text1"/>
        </w:rPr>
        <w:t>,</w:t>
      </w:r>
      <w:r w:rsidRPr="00BF18A8">
        <w:rPr>
          <w:rFonts w:ascii="Arial" w:hAnsi="Arial" w:cs="Arial"/>
          <w:color w:val="000000" w:themeColor="text1"/>
        </w:rPr>
        <w:t xml:space="preserve"> ou desenvolvimento de novos blocos ou módulos completos de código, relativos a novas funcionalidades, relatórios, melhorias, interfaces, integrações, </w:t>
      </w:r>
      <w:r w:rsidR="003A642A" w:rsidRPr="00BF18A8">
        <w:rPr>
          <w:rFonts w:ascii="Arial" w:hAnsi="Arial" w:cs="Arial"/>
          <w:color w:val="000000" w:themeColor="text1"/>
        </w:rPr>
        <w:t xml:space="preserve">parametrizações e </w:t>
      </w:r>
      <w:r w:rsidRPr="00BF18A8">
        <w:rPr>
          <w:rFonts w:ascii="Arial" w:hAnsi="Arial" w:cs="Arial"/>
          <w:color w:val="000000" w:themeColor="text1"/>
        </w:rPr>
        <w:t>formulários e telas para atendimento de requisitos técnicos e funcionais, bem como na atualização da respectiva documentação.</w:t>
      </w:r>
    </w:p>
    <w:p w14:paraId="4C54DA67" w14:textId="77777777" w:rsidR="00421BD2" w:rsidRDefault="00421BD2" w:rsidP="00FC5CF9">
      <w:pPr>
        <w:pStyle w:val="PargrafodaLista"/>
        <w:spacing w:after="240" w:line="256" w:lineRule="auto"/>
        <w:ind w:left="1134" w:hanging="1134"/>
        <w:jc w:val="both"/>
        <w:rPr>
          <w:rFonts w:ascii="Arial" w:hAnsi="Arial" w:cs="Arial"/>
          <w:color w:val="000000" w:themeColor="text1"/>
        </w:rPr>
      </w:pPr>
    </w:p>
    <w:p w14:paraId="1EDE58B0" w14:textId="404B5E02" w:rsidR="00C52D4E" w:rsidRPr="00FA595B" w:rsidRDefault="00421BD2" w:rsidP="00BF18A8">
      <w:pPr>
        <w:pStyle w:val="PargrafodaLista"/>
        <w:numPr>
          <w:ilvl w:val="3"/>
          <w:numId w:val="46"/>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Com o </w:t>
      </w:r>
      <w:r w:rsidR="003A642A" w:rsidRPr="00E337F2">
        <w:rPr>
          <w:rFonts w:ascii="Arial" w:hAnsi="Arial" w:cs="Arial"/>
          <w:color w:val="000000" w:themeColor="text1"/>
        </w:rPr>
        <w:t>serviço técnico especializado</w:t>
      </w:r>
      <w:r w:rsidR="00F71D22">
        <w:rPr>
          <w:rFonts w:ascii="Arial" w:hAnsi="Arial" w:cs="Arial"/>
          <w:color w:val="000000" w:themeColor="text1"/>
        </w:rPr>
        <w:t>,</w:t>
      </w:r>
      <w:r w:rsidR="003A642A">
        <w:rPr>
          <w:rFonts w:ascii="Arial" w:hAnsi="Arial" w:cs="Arial"/>
          <w:color w:val="000000" w:themeColor="text1"/>
        </w:rPr>
        <w:t xml:space="preserve"> </w:t>
      </w:r>
      <w:r w:rsidR="00776332">
        <w:rPr>
          <w:rFonts w:ascii="Arial" w:hAnsi="Arial" w:cs="Arial"/>
          <w:color w:val="000000" w:themeColor="text1"/>
        </w:rPr>
        <w:t xml:space="preserve">poderão ser incluídos novos elementos, não constantes </w:t>
      </w:r>
      <w:r w:rsidR="00A34734">
        <w:rPr>
          <w:rFonts w:ascii="Arial" w:hAnsi="Arial" w:cs="Arial"/>
          <w:color w:val="000000" w:themeColor="text1"/>
        </w:rPr>
        <w:t xml:space="preserve">no Anexo I-J, </w:t>
      </w:r>
      <w:r w:rsidR="00776332">
        <w:rPr>
          <w:rFonts w:ascii="Arial" w:hAnsi="Arial" w:cs="Arial"/>
          <w:color w:val="000000" w:themeColor="text1"/>
        </w:rPr>
        <w:t xml:space="preserve">como requisitos </w:t>
      </w:r>
      <w:r w:rsidR="00A34734">
        <w:rPr>
          <w:rFonts w:ascii="Arial" w:hAnsi="Arial" w:cs="Arial"/>
          <w:color w:val="000000" w:themeColor="text1"/>
        </w:rPr>
        <w:t>e/ou integração.</w:t>
      </w:r>
    </w:p>
    <w:p w14:paraId="4EE30064" w14:textId="77777777" w:rsidR="003D5263" w:rsidRPr="00FA595B" w:rsidRDefault="003D5263" w:rsidP="00FC5CF9">
      <w:pPr>
        <w:pStyle w:val="PargrafodaLista"/>
        <w:spacing w:after="240" w:line="256" w:lineRule="auto"/>
        <w:ind w:left="1134" w:hanging="1134"/>
        <w:jc w:val="both"/>
        <w:rPr>
          <w:rFonts w:ascii="Arial" w:hAnsi="Arial" w:cs="Arial"/>
          <w:color w:val="000000" w:themeColor="text1"/>
        </w:rPr>
      </w:pPr>
    </w:p>
    <w:p w14:paraId="1AAC15EF" w14:textId="77777777" w:rsidR="00FC3CFC" w:rsidRPr="00FA595B" w:rsidRDefault="00FC3CFC" w:rsidP="00BF18A8">
      <w:pPr>
        <w:pStyle w:val="PargrafodaLista"/>
        <w:numPr>
          <w:ilvl w:val="2"/>
          <w:numId w:val="46"/>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As alterações por meio de customização só devem ser realizadas se mantidas as características originais da Solução e garantidas a continuidade e suporte.</w:t>
      </w:r>
    </w:p>
    <w:p w14:paraId="56D220CE"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56415467" w14:textId="69C01CB1" w:rsidR="00FC3CFC" w:rsidRDefault="00FC3CFC" w:rsidP="00BF18A8">
      <w:pPr>
        <w:pStyle w:val="PargrafodaLista"/>
        <w:numPr>
          <w:ilvl w:val="2"/>
          <w:numId w:val="46"/>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Para a execução dos </w:t>
      </w:r>
      <w:r w:rsidR="007503A1" w:rsidRPr="00E337F2">
        <w:rPr>
          <w:rFonts w:ascii="Arial" w:hAnsi="Arial" w:cs="Arial"/>
          <w:color w:val="000000" w:themeColor="text1"/>
        </w:rPr>
        <w:t>serviços técnicos especializados</w:t>
      </w:r>
      <w:r w:rsidRPr="00FA595B">
        <w:rPr>
          <w:rFonts w:ascii="Arial" w:hAnsi="Arial" w:cs="Arial"/>
          <w:color w:val="000000" w:themeColor="text1"/>
        </w:rPr>
        <w:t>, deverão ser observados as complexidades e mensurações nos Anexo I-D Níveis de Serviço e Anexo I_B Integrações previstas na implantação da solução.</w:t>
      </w:r>
    </w:p>
    <w:p w14:paraId="67F29FD8" w14:textId="77777777" w:rsidR="004F45C2" w:rsidRPr="002C07E1" w:rsidRDefault="004F45C2" w:rsidP="00FC5CF9">
      <w:pPr>
        <w:pStyle w:val="PargrafodaLista"/>
        <w:spacing w:after="240" w:line="256" w:lineRule="auto"/>
        <w:ind w:left="1134" w:hanging="1134"/>
        <w:jc w:val="both"/>
        <w:rPr>
          <w:rFonts w:ascii="Arial" w:hAnsi="Arial" w:cs="Arial"/>
          <w:color w:val="000000" w:themeColor="text1"/>
        </w:rPr>
      </w:pPr>
    </w:p>
    <w:p w14:paraId="234FDDE5" w14:textId="0DAE5033" w:rsidR="00FC3CFC" w:rsidRPr="00946618" w:rsidRDefault="004F45C2" w:rsidP="00BF18A8">
      <w:pPr>
        <w:pStyle w:val="PargrafodaLista"/>
        <w:numPr>
          <w:ilvl w:val="2"/>
          <w:numId w:val="46"/>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O </w:t>
      </w:r>
      <w:r w:rsidR="007503A1" w:rsidRPr="00E337F2">
        <w:rPr>
          <w:rFonts w:ascii="Arial" w:hAnsi="Arial" w:cs="Arial"/>
          <w:color w:val="000000" w:themeColor="text1"/>
        </w:rPr>
        <w:t>serviço técnico especializado</w:t>
      </w:r>
      <w:r w:rsidR="00B12398">
        <w:rPr>
          <w:rFonts w:ascii="Arial" w:hAnsi="Arial" w:cs="Arial"/>
          <w:color w:val="000000" w:themeColor="text1"/>
        </w:rPr>
        <w:t xml:space="preserve"> não poderá ser utilizado para </w:t>
      </w:r>
      <w:r w:rsidR="001A5DBB">
        <w:rPr>
          <w:rFonts w:ascii="Arial" w:hAnsi="Arial" w:cs="Arial"/>
          <w:color w:val="000000" w:themeColor="text1"/>
        </w:rPr>
        <w:t xml:space="preserve">realizar evoluções </w:t>
      </w:r>
      <w:r w:rsidR="00712A9F">
        <w:rPr>
          <w:rFonts w:ascii="Arial" w:hAnsi="Arial" w:cs="Arial"/>
          <w:color w:val="000000" w:themeColor="text1"/>
        </w:rPr>
        <w:t xml:space="preserve">para se adaptar a legislação mandatória de evolução do ambiente de Open </w:t>
      </w:r>
      <w:proofErr w:type="spellStart"/>
      <w:r w:rsidR="00712A9F">
        <w:rPr>
          <w:rFonts w:ascii="Arial" w:hAnsi="Arial" w:cs="Arial"/>
          <w:color w:val="000000" w:themeColor="text1"/>
        </w:rPr>
        <w:lastRenderedPageBreak/>
        <w:t>Finance</w:t>
      </w:r>
      <w:proofErr w:type="spellEnd"/>
      <w:r w:rsidR="002B05FC">
        <w:rPr>
          <w:rFonts w:ascii="Arial" w:hAnsi="Arial" w:cs="Arial"/>
          <w:color w:val="000000" w:themeColor="text1"/>
        </w:rPr>
        <w:t xml:space="preserve"> alvo deste Contrato</w:t>
      </w:r>
      <w:r w:rsidR="008C1E07">
        <w:rPr>
          <w:rFonts w:ascii="Arial" w:hAnsi="Arial" w:cs="Arial"/>
          <w:color w:val="000000" w:themeColor="text1"/>
        </w:rPr>
        <w:t>, ou demais evoluções previstas no serviço de Atualização Tecnológica</w:t>
      </w:r>
    </w:p>
    <w:p w14:paraId="1BA1063D" w14:textId="5DE61029" w:rsidR="00FD426D" w:rsidRDefault="00FD426D" w:rsidP="00FC5CF9">
      <w:pPr>
        <w:pStyle w:val="PargrafodaLista"/>
        <w:spacing w:after="240" w:line="256" w:lineRule="auto"/>
        <w:ind w:left="1134" w:hanging="1134"/>
        <w:jc w:val="both"/>
        <w:rPr>
          <w:rFonts w:ascii="Arial" w:hAnsi="Arial" w:cs="Arial"/>
          <w:color w:val="000000" w:themeColor="text1"/>
        </w:rPr>
      </w:pPr>
    </w:p>
    <w:p w14:paraId="661C7DFA" w14:textId="4E471CB9" w:rsidR="00FD426D" w:rsidRPr="00436066" w:rsidRDefault="003E1DFC" w:rsidP="00BF18A8">
      <w:pPr>
        <w:pStyle w:val="PargrafodaLista"/>
        <w:numPr>
          <w:ilvl w:val="1"/>
          <w:numId w:val="46"/>
        </w:numPr>
        <w:spacing w:after="240" w:line="256" w:lineRule="auto"/>
        <w:ind w:left="1134" w:hanging="1134"/>
        <w:jc w:val="both"/>
        <w:rPr>
          <w:rFonts w:ascii="Arial" w:hAnsi="Arial" w:cs="Arial"/>
          <w:b/>
          <w:bCs/>
          <w:color w:val="000000" w:themeColor="text1"/>
        </w:rPr>
      </w:pPr>
      <w:r>
        <w:rPr>
          <w:rFonts w:ascii="Arial" w:hAnsi="Arial" w:cs="Arial"/>
          <w:b/>
          <w:bCs/>
          <w:color w:val="000000" w:themeColor="text1"/>
        </w:rPr>
        <w:t>T</w:t>
      </w:r>
      <w:r w:rsidRPr="00436066">
        <w:rPr>
          <w:rFonts w:ascii="Arial" w:hAnsi="Arial" w:cs="Arial"/>
          <w:b/>
          <w:bCs/>
          <w:color w:val="000000" w:themeColor="text1"/>
        </w:rPr>
        <w:t>ransferência de conhecimento</w:t>
      </w:r>
      <w:r>
        <w:rPr>
          <w:rFonts w:ascii="Arial" w:hAnsi="Arial" w:cs="Arial"/>
          <w:b/>
          <w:bCs/>
          <w:color w:val="000000" w:themeColor="text1"/>
        </w:rPr>
        <w:t xml:space="preserve"> (sob demanda)</w:t>
      </w:r>
    </w:p>
    <w:p w14:paraId="033B116A" w14:textId="77777777" w:rsidR="00FD426D" w:rsidRPr="00FD426D" w:rsidRDefault="00FD426D" w:rsidP="00FC5CF9">
      <w:pPr>
        <w:pStyle w:val="PargrafodaLista"/>
        <w:spacing w:after="240" w:line="256" w:lineRule="auto"/>
        <w:ind w:left="1134" w:hanging="1134"/>
        <w:jc w:val="both"/>
        <w:rPr>
          <w:rFonts w:ascii="Arial" w:hAnsi="Arial" w:cs="Arial"/>
          <w:color w:val="000000" w:themeColor="text1"/>
        </w:rPr>
      </w:pPr>
    </w:p>
    <w:p w14:paraId="6E19BC81" w14:textId="77777777" w:rsidR="00FD426D" w:rsidRDefault="00FD426D" w:rsidP="00BF18A8">
      <w:pPr>
        <w:pStyle w:val="PargrafodaLista"/>
        <w:numPr>
          <w:ilvl w:val="2"/>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A Transferência de Conhecimento se constitui em obrigação contratual da CONTRATADA.</w:t>
      </w:r>
    </w:p>
    <w:p w14:paraId="579BDE55" w14:textId="77777777" w:rsidR="00601B20" w:rsidRDefault="00601B20" w:rsidP="00FC5CF9">
      <w:pPr>
        <w:pStyle w:val="PargrafodaLista"/>
        <w:spacing w:after="240" w:line="256" w:lineRule="auto"/>
        <w:ind w:left="1134" w:hanging="1134"/>
        <w:jc w:val="both"/>
        <w:rPr>
          <w:rFonts w:ascii="Arial" w:hAnsi="Arial" w:cs="Arial"/>
          <w:color w:val="000000" w:themeColor="text1"/>
        </w:rPr>
      </w:pPr>
    </w:p>
    <w:p w14:paraId="46BD17F4" w14:textId="40734CD5" w:rsidR="00E377F6" w:rsidRDefault="00FD426D" w:rsidP="00BF18A8">
      <w:pPr>
        <w:pStyle w:val="PargrafodaLista"/>
        <w:numPr>
          <w:ilvl w:val="2"/>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As transferências de conhecimento ocorrerão sob demanda da CAIXA, em</w:t>
      </w:r>
      <w:r w:rsidR="00B25EBC">
        <w:rPr>
          <w:rFonts w:ascii="Arial" w:hAnsi="Arial" w:cs="Arial"/>
          <w:color w:val="000000" w:themeColor="text1"/>
        </w:rPr>
        <w:t xml:space="preserve"> </w:t>
      </w:r>
      <w:r w:rsidR="00CB0DE4">
        <w:rPr>
          <w:rFonts w:ascii="Arial" w:hAnsi="Arial" w:cs="Arial"/>
          <w:color w:val="000000" w:themeColor="text1"/>
        </w:rPr>
        <w:t>48</w:t>
      </w:r>
      <w:r w:rsidR="00B25EBC">
        <w:rPr>
          <w:rFonts w:ascii="Arial" w:hAnsi="Arial" w:cs="Arial"/>
          <w:color w:val="000000" w:themeColor="text1"/>
        </w:rPr>
        <w:t xml:space="preserve"> (</w:t>
      </w:r>
      <w:r w:rsidR="00CB0DE4">
        <w:rPr>
          <w:rFonts w:ascii="Arial" w:hAnsi="Arial" w:cs="Arial"/>
          <w:color w:val="000000" w:themeColor="text1"/>
        </w:rPr>
        <w:t>quarenta e oito</w:t>
      </w:r>
      <w:r w:rsidR="00B25EBC">
        <w:rPr>
          <w:rFonts w:ascii="Arial" w:hAnsi="Arial" w:cs="Arial"/>
          <w:color w:val="000000" w:themeColor="text1"/>
        </w:rPr>
        <w:t>) horas de treinamento</w:t>
      </w:r>
      <w:r w:rsidR="00E377F6">
        <w:rPr>
          <w:rFonts w:ascii="Arial" w:hAnsi="Arial" w:cs="Arial"/>
          <w:color w:val="000000" w:themeColor="text1"/>
        </w:rPr>
        <w:t>.</w:t>
      </w:r>
    </w:p>
    <w:p w14:paraId="7F3F3689" w14:textId="77777777" w:rsidR="00B43D79" w:rsidRDefault="00B43D79" w:rsidP="00FC5CF9">
      <w:pPr>
        <w:pStyle w:val="PargrafodaLista"/>
        <w:spacing w:after="240" w:line="256" w:lineRule="auto"/>
        <w:ind w:left="1134" w:hanging="1134"/>
        <w:jc w:val="both"/>
        <w:rPr>
          <w:rFonts w:ascii="Arial" w:hAnsi="Arial" w:cs="Arial"/>
          <w:color w:val="000000" w:themeColor="text1"/>
        </w:rPr>
      </w:pPr>
    </w:p>
    <w:p w14:paraId="06EFA662" w14:textId="2DFA7545" w:rsidR="00102EAD" w:rsidRDefault="00B43D79" w:rsidP="00BF18A8">
      <w:pPr>
        <w:pStyle w:val="PargrafodaLista"/>
        <w:numPr>
          <w:ilvl w:val="2"/>
          <w:numId w:val="46"/>
        </w:numPr>
        <w:spacing w:after="240" w:line="256" w:lineRule="auto"/>
        <w:ind w:left="1134" w:hanging="1134"/>
        <w:jc w:val="both"/>
        <w:rPr>
          <w:rFonts w:ascii="Arial" w:hAnsi="Arial" w:cs="Arial"/>
          <w:color w:val="000000" w:themeColor="text1"/>
        </w:rPr>
      </w:pPr>
      <w:r w:rsidRPr="00102EAD">
        <w:rPr>
          <w:rFonts w:ascii="Arial" w:hAnsi="Arial" w:cs="Arial"/>
          <w:color w:val="000000" w:themeColor="text1"/>
        </w:rPr>
        <w:t xml:space="preserve">Cada turma de transferência poderá ser organizada </w:t>
      </w:r>
      <w:r w:rsidR="0015309F" w:rsidRPr="00102EAD">
        <w:rPr>
          <w:rFonts w:ascii="Arial" w:hAnsi="Arial" w:cs="Arial"/>
          <w:color w:val="000000" w:themeColor="text1"/>
        </w:rPr>
        <w:t xml:space="preserve">com no mínimo 6 horas e poderá </w:t>
      </w:r>
      <w:r w:rsidR="00102EAD" w:rsidRPr="00102EAD">
        <w:rPr>
          <w:rFonts w:ascii="Arial" w:hAnsi="Arial" w:cs="Arial"/>
          <w:color w:val="000000" w:themeColor="text1"/>
        </w:rPr>
        <w:t>ter até 15 participantes</w:t>
      </w:r>
      <w:r w:rsidR="009C37E4">
        <w:rPr>
          <w:rFonts w:ascii="Arial" w:hAnsi="Arial" w:cs="Arial"/>
          <w:color w:val="000000" w:themeColor="text1"/>
        </w:rPr>
        <w:t xml:space="preserve"> a serem indicados formalmente pela CAIXA</w:t>
      </w:r>
      <w:r w:rsidR="00102EAD" w:rsidRPr="00102EAD">
        <w:rPr>
          <w:rFonts w:ascii="Arial" w:hAnsi="Arial" w:cs="Arial"/>
          <w:color w:val="000000" w:themeColor="text1"/>
        </w:rPr>
        <w:t>.</w:t>
      </w:r>
    </w:p>
    <w:p w14:paraId="7E337F3B" w14:textId="77777777" w:rsidR="008629FD" w:rsidRPr="002C07E1" w:rsidRDefault="008629FD" w:rsidP="00FC5CF9">
      <w:pPr>
        <w:pStyle w:val="PargrafodaLista"/>
        <w:spacing w:after="240" w:line="256" w:lineRule="auto"/>
        <w:ind w:left="1134" w:hanging="1134"/>
        <w:jc w:val="both"/>
        <w:rPr>
          <w:rFonts w:ascii="Arial" w:hAnsi="Arial" w:cs="Arial"/>
          <w:color w:val="000000" w:themeColor="text1"/>
        </w:rPr>
      </w:pPr>
    </w:p>
    <w:p w14:paraId="1CFF036F" w14:textId="24D68C9E" w:rsidR="008629FD" w:rsidRDefault="008629FD" w:rsidP="00BF18A8">
      <w:pPr>
        <w:pStyle w:val="PargrafodaLista"/>
        <w:numPr>
          <w:ilvl w:val="2"/>
          <w:numId w:val="46"/>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O escopo de cada transferência e </w:t>
      </w:r>
      <w:r w:rsidR="00C7780C">
        <w:rPr>
          <w:rFonts w:ascii="Arial" w:hAnsi="Arial" w:cs="Arial"/>
          <w:color w:val="000000" w:themeColor="text1"/>
        </w:rPr>
        <w:t xml:space="preserve">conhecimento deverá ser aprovada </w:t>
      </w:r>
      <w:r w:rsidR="00C93360">
        <w:rPr>
          <w:rFonts w:ascii="Arial" w:hAnsi="Arial" w:cs="Arial"/>
          <w:color w:val="000000" w:themeColor="text1"/>
        </w:rPr>
        <w:t xml:space="preserve">previamente </w:t>
      </w:r>
      <w:r w:rsidR="00C7780C">
        <w:rPr>
          <w:rFonts w:ascii="Arial" w:hAnsi="Arial" w:cs="Arial"/>
          <w:color w:val="000000" w:themeColor="text1"/>
        </w:rPr>
        <w:t>pela CAIXA</w:t>
      </w:r>
      <w:r w:rsidR="00C93360">
        <w:rPr>
          <w:rFonts w:ascii="Arial" w:hAnsi="Arial" w:cs="Arial"/>
          <w:color w:val="000000" w:themeColor="text1"/>
        </w:rPr>
        <w:t>.</w:t>
      </w:r>
    </w:p>
    <w:p w14:paraId="671011CE" w14:textId="77777777" w:rsidR="009259F9" w:rsidRPr="002C07E1" w:rsidRDefault="009259F9" w:rsidP="00FC5CF9">
      <w:pPr>
        <w:pStyle w:val="PargrafodaLista"/>
        <w:spacing w:after="240" w:line="256" w:lineRule="auto"/>
        <w:ind w:left="1134" w:hanging="1134"/>
        <w:jc w:val="both"/>
        <w:rPr>
          <w:rFonts w:ascii="Arial" w:hAnsi="Arial" w:cs="Arial"/>
          <w:color w:val="000000" w:themeColor="text1"/>
        </w:rPr>
      </w:pPr>
    </w:p>
    <w:p w14:paraId="0A2A41A9" w14:textId="2BF61A2A" w:rsidR="00AF2AC4" w:rsidRDefault="00AF2AC4" w:rsidP="00BF18A8">
      <w:pPr>
        <w:pStyle w:val="PargrafodaLista"/>
        <w:numPr>
          <w:ilvl w:val="2"/>
          <w:numId w:val="46"/>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A duração diária não poderá ser superior a 6 </w:t>
      </w:r>
      <w:r w:rsidR="00EE231A">
        <w:rPr>
          <w:rFonts w:ascii="Arial" w:hAnsi="Arial" w:cs="Arial"/>
          <w:color w:val="000000" w:themeColor="text1"/>
        </w:rPr>
        <w:t xml:space="preserve">(seis) horas e deverá ter no mínimo </w:t>
      </w:r>
      <w:r w:rsidR="00ED48C3">
        <w:rPr>
          <w:rFonts w:ascii="Arial" w:hAnsi="Arial" w:cs="Arial"/>
          <w:color w:val="000000" w:themeColor="text1"/>
        </w:rPr>
        <w:t>30</w:t>
      </w:r>
      <w:r w:rsidR="00EE231A">
        <w:rPr>
          <w:rFonts w:ascii="Arial" w:hAnsi="Arial" w:cs="Arial"/>
          <w:color w:val="000000" w:themeColor="text1"/>
        </w:rPr>
        <w:t xml:space="preserve"> minutos de intervalo.</w:t>
      </w:r>
    </w:p>
    <w:p w14:paraId="167590D7" w14:textId="77777777" w:rsidR="00EE231A" w:rsidRPr="002C07E1" w:rsidRDefault="00EE231A" w:rsidP="00FC5CF9">
      <w:pPr>
        <w:pStyle w:val="PargrafodaLista"/>
        <w:spacing w:after="240" w:line="256" w:lineRule="auto"/>
        <w:ind w:left="1134" w:hanging="1134"/>
        <w:jc w:val="both"/>
        <w:rPr>
          <w:rFonts w:ascii="Arial" w:hAnsi="Arial" w:cs="Arial"/>
          <w:color w:val="000000" w:themeColor="text1"/>
        </w:rPr>
      </w:pPr>
    </w:p>
    <w:p w14:paraId="2877C963" w14:textId="2D45EBB2" w:rsidR="00EE231A" w:rsidRDefault="003F29FD" w:rsidP="00BF18A8">
      <w:pPr>
        <w:pStyle w:val="PargrafodaLista"/>
        <w:numPr>
          <w:ilvl w:val="2"/>
          <w:numId w:val="46"/>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A execução de cada turma poderá ocorrer em dias úteis sequenciais ou em dias espaçados, a ser </w:t>
      </w:r>
      <w:r w:rsidR="005D7C3F">
        <w:rPr>
          <w:rFonts w:ascii="Arial" w:hAnsi="Arial" w:cs="Arial"/>
          <w:color w:val="000000" w:themeColor="text1"/>
        </w:rPr>
        <w:t xml:space="preserve">aprovado pela </w:t>
      </w:r>
      <w:r w:rsidR="009235D3">
        <w:rPr>
          <w:rFonts w:ascii="Arial" w:hAnsi="Arial" w:cs="Arial"/>
          <w:color w:val="000000" w:themeColor="text1"/>
        </w:rPr>
        <w:t xml:space="preserve">CAIXA </w:t>
      </w:r>
      <w:r w:rsidR="005D7C3F">
        <w:rPr>
          <w:rFonts w:ascii="Arial" w:hAnsi="Arial" w:cs="Arial"/>
          <w:color w:val="000000" w:themeColor="text1"/>
        </w:rPr>
        <w:t>o plano de transferência de conhecimento.</w:t>
      </w:r>
    </w:p>
    <w:p w14:paraId="706D64F1" w14:textId="77777777" w:rsidR="00336C61" w:rsidRPr="00436066" w:rsidRDefault="00336C61" w:rsidP="00FC5CF9">
      <w:pPr>
        <w:pStyle w:val="PargrafodaLista"/>
        <w:spacing w:after="240" w:line="256" w:lineRule="auto"/>
        <w:ind w:left="1134" w:hanging="1134"/>
        <w:jc w:val="both"/>
        <w:rPr>
          <w:rFonts w:ascii="Arial" w:hAnsi="Arial" w:cs="Arial"/>
          <w:color w:val="000000" w:themeColor="text1"/>
        </w:rPr>
      </w:pPr>
    </w:p>
    <w:p w14:paraId="3A8AB8A3" w14:textId="52BD5200" w:rsidR="00FD426D" w:rsidRDefault="00FD426D" w:rsidP="00BF18A8">
      <w:pPr>
        <w:pStyle w:val="PargrafodaLista"/>
        <w:numPr>
          <w:ilvl w:val="2"/>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 xml:space="preserve">A CONTRATADA terá o prazo de 15 (quinze) dias corridos, contados da solicitação da CAIXA, para executar a Transferência de Conhecimento através da(s) respectiva(s) </w:t>
      </w:r>
      <w:r w:rsidR="001A5603">
        <w:rPr>
          <w:rFonts w:ascii="Arial" w:hAnsi="Arial" w:cs="Arial"/>
          <w:color w:val="000000" w:themeColor="text1"/>
        </w:rPr>
        <w:t>turmas</w:t>
      </w:r>
      <w:r w:rsidRPr="00FD426D">
        <w:rPr>
          <w:rFonts w:ascii="Arial" w:hAnsi="Arial" w:cs="Arial"/>
          <w:color w:val="000000" w:themeColor="text1"/>
        </w:rPr>
        <w:t>.</w:t>
      </w:r>
    </w:p>
    <w:p w14:paraId="59B253A0" w14:textId="77777777" w:rsidR="005D36B4" w:rsidRPr="00436066" w:rsidRDefault="005D36B4" w:rsidP="00FC5CF9">
      <w:pPr>
        <w:pStyle w:val="PargrafodaLista"/>
        <w:spacing w:after="240" w:line="256" w:lineRule="auto"/>
        <w:ind w:left="1134" w:hanging="1134"/>
        <w:jc w:val="both"/>
        <w:rPr>
          <w:rFonts w:ascii="Arial" w:hAnsi="Arial" w:cs="Arial"/>
          <w:color w:val="000000" w:themeColor="text1"/>
        </w:rPr>
      </w:pPr>
    </w:p>
    <w:p w14:paraId="76DA2AAA" w14:textId="77777777" w:rsidR="00FD426D" w:rsidRDefault="00FD426D" w:rsidP="00BF18A8">
      <w:pPr>
        <w:pStyle w:val="PargrafodaLista"/>
        <w:numPr>
          <w:ilvl w:val="2"/>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O descumprimento da obrigação da Transferência de Conhecimento incorrerá a CONTRATADA em multa em seu desfavor.</w:t>
      </w:r>
    </w:p>
    <w:p w14:paraId="3FC8ADE1" w14:textId="77777777" w:rsidR="000879D4" w:rsidRPr="00436066" w:rsidRDefault="000879D4" w:rsidP="00FC5CF9">
      <w:pPr>
        <w:pStyle w:val="PargrafodaLista"/>
        <w:spacing w:after="240" w:line="256" w:lineRule="auto"/>
        <w:ind w:left="1134" w:hanging="1134"/>
        <w:jc w:val="both"/>
        <w:rPr>
          <w:rFonts w:ascii="Arial" w:hAnsi="Arial" w:cs="Arial"/>
          <w:color w:val="000000" w:themeColor="text1"/>
        </w:rPr>
      </w:pPr>
    </w:p>
    <w:p w14:paraId="2AA3B9B7" w14:textId="77777777" w:rsidR="00FD426D" w:rsidRDefault="00FD426D" w:rsidP="00BF18A8">
      <w:pPr>
        <w:pStyle w:val="PargrafodaLista"/>
        <w:numPr>
          <w:ilvl w:val="2"/>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As transferências de conhecimento deverão ter como foco principal a demonstração prática das funcionalidades da Solução e o esclarecimento de eventuais dúvidas, sendo que, ao final das respectivas reuniões, haverá uma avaliação realizada junto aos participantes para atestar a qualidade e foco na demonstração prática das funcionalidades</w:t>
      </w:r>
    </w:p>
    <w:p w14:paraId="45CD7838" w14:textId="77777777" w:rsidR="0017605E" w:rsidRPr="00436066" w:rsidRDefault="0017605E" w:rsidP="00FC5CF9">
      <w:pPr>
        <w:pStyle w:val="PargrafodaLista"/>
        <w:ind w:left="1134" w:hanging="1134"/>
        <w:rPr>
          <w:rFonts w:ascii="Arial" w:hAnsi="Arial" w:cs="Arial"/>
          <w:color w:val="000000" w:themeColor="text1"/>
        </w:rPr>
      </w:pPr>
    </w:p>
    <w:p w14:paraId="661861FE"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Caso verificado, através da avaliação realizada, que a nota média atribuída à reunião de transferência de conhecimento, por parte dos empregados participantes, seja inferior a nota 7 (sete), a transferência de conhecimento deverá ser reaplicada, sem ônus financeiro a CAIXA.</w:t>
      </w:r>
    </w:p>
    <w:p w14:paraId="28F18CFA" w14:textId="77777777" w:rsidR="00EA1C73" w:rsidRPr="00FD426D" w:rsidRDefault="00EA1C73" w:rsidP="00FC5CF9">
      <w:pPr>
        <w:pStyle w:val="PargrafodaLista"/>
        <w:spacing w:after="240" w:line="256" w:lineRule="auto"/>
        <w:ind w:left="1134" w:hanging="1134"/>
        <w:jc w:val="both"/>
        <w:rPr>
          <w:rFonts w:ascii="Arial" w:hAnsi="Arial" w:cs="Arial"/>
          <w:color w:val="000000" w:themeColor="text1"/>
        </w:rPr>
      </w:pPr>
    </w:p>
    <w:p w14:paraId="5074362C"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A pauta/conteúdo programático da reunião de transferência de conhecimento deverá ser previamente proposto pela empresa CONTRATADA, apresentando além da numeração, título da ação educacional que traduza ao participante, de forma sucinta e clara, o objetivo da agenda.</w:t>
      </w:r>
    </w:p>
    <w:p w14:paraId="45718587" w14:textId="77777777" w:rsidR="00EA1C73" w:rsidRPr="00FD426D" w:rsidRDefault="00EA1C73" w:rsidP="00FC5CF9">
      <w:pPr>
        <w:pStyle w:val="PargrafodaLista"/>
        <w:spacing w:after="240" w:line="256" w:lineRule="auto"/>
        <w:ind w:left="1134" w:hanging="1134"/>
        <w:jc w:val="both"/>
        <w:rPr>
          <w:rFonts w:ascii="Arial" w:hAnsi="Arial" w:cs="Arial"/>
          <w:color w:val="000000" w:themeColor="text1"/>
        </w:rPr>
      </w:pPr>
    </w:p>
    <w:p w14:paraId="154F1B37"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Dentre os itens de pauta/conteúdo programático, deverão constar exercícios de fixação a serem realizados pelos participantes, de modo a assegurar a efetiva habilitação do empregado para operação da solução.</w:t>
      </w:r>
    </w:p>
    <w:p w14:paraId="65984B29" w14:textId="77777777" w:rsidR="00136F39" w:rsidRPr="00436066" w:rsidRDefault="00136F39" w:rsidP="00FC5CF9">
      <w:pPr>
        <w:pStyle w:val="PargrafodaLista"/>
        <w:spacing w:after="240" w:line="256" w:lineRule="auto"/>
        <w:ind w:left="1134" w:hanging="1134"/>
        <w:jc w:val="both"/>
        <w:rPr>
          <w:rFonts w:ascii="Arial" w:hAnsi="Arial" w:cs="Arial"/>
          <w:color w:val="000000" w:themeColor="text1"/>
        </w:rPr>
      </w:pPr>
    </w:p>
    <w:p w14:paraId="16D3CFAB"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lastRenderedPageBreak/>
        <w:t>Também é dever da CONTRATADA a elaboração de certificados de participação nas turmas de transferência de conhecimento realizadas, identificando os empregados participantes, o conteúdo abordado e a carga horária da respectiva transferência de conhecimento.</w:t>
      </w:r>
    </w:p>
    <w:p w14:paraId="4088BAB6" w14:textId="77777777" w:rsidR="00136F39" w:rsidRPr="00436066" w:rsidRDefault="00136F39" w:rsidP="00FC5CF9">
      <w:pPr>
        <w:pStyle w:val="PargrafodaLista"/>
        <w:spacing w:after="240" w:line="256" w:lineRule="auto"/>
        <w:ind w:left="1134" w:hanging="1134"/>
        <w:jc w:val="both"/>
        <w:rPr>
          <w:rFonts w:ascii="Arial" w:hAnsi="Arial" w:cs="Arial"/>
          <w:color w:val="000000" w:themeColor="text1"/>
        </w:rPr>
      </w:pPr>
    </w:p>
    <w:p w14:paraId="56D29FEC"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No tocante aos manuais e documentações, a CONTRATADA deverá fornecer a documentação da Solução compatível, incluindo manual de utilização da solução, que deverá conter passo a passo detalhado para utilização de todas as funcionalidades disponibilizadas na ferramenta.</w:t>
      </w:r>
    </w:p>
    <w:p w14:paraId="4D642DEC" w14:textId="77777777" w:rsidR="00E871D8" w:rsidRPr="00FD426D" w:rsidRDefault="00E871D8" w:rsidP="00FC5CF9">
      <w:pPr>
        <w:pStyle w:val="PargrafodaLista"/>
        <w:spacing w:after="240" w:line="256" w:lineRule="auto"/>
        <w:ind w:left="1134" w:hanging="1134"/>
        <w:jc w:val="both"/>
        <w:rPr>
          <w:rFonts w:ascii="Arial" w:hAnsi="Arial" w:cs="Arial"/>
          <w:color w:val="000000" w:themeColor="text1"/>
        </w:rPr>
      </w:pPr>
    </w:p>
    <w:p w14:paraId="694E018A" w14:textId="457E8972"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Os documentos deverão ser compatíveis com ao menos o software ADOBE READER 9.0, ou superior (formato "PDF") e entregues em até 10 (dez) dias corridos a partir da solicitação da CAIXA ou da conclusão da Etapa 2 de Execução da Ativação da Solução</w:t>
      </w:r>
      <w:r w:rsidR="00345728">
        <w:rPr>
          <w:rFonts w:ascii="Arial" w:hAnsi="Arial" w:cs="Arial"/>
          <w:color w:val="000000" w:themeColor="text1"/>
        </w:rPr>
        <w:t xml:space="preserve"> </w:t>
      </w:r>
      <w:r w:rsidR="00345728" w:rsidRPr="00345728">
        <w:rPr>
          <w:rFonts w:ascii="Arial" w:hAnsi="Arial" w:cs="Arial"/>
          <w:color w:val="000000" w:themeColor="text1"/>
        </w:rPr>
        <w:t>de Gerenciador Financeiro / Agregador de contas</w:t>
      </w:r>
      <w:r w:rsidRPr="00FD426D">
        <w:rPr>
          <w:rFonts w:ascii="Arial" w:hAnsi="Arial" w:cs="Arial"/>
          <w:color w:val="000000" w:themeColor="text1"/>
        </w:rPr>
        <w:t>.</w:t>
      </w:r>
    </w:p>
    <w:p w14:paraId="238CB445" w14:textId="77777777" w:rsidR="0026205B" w:rsidRPr="00436066" w:rsidRDefault="0026205B" w:rsidP="00FC5CF9">
      <w:pPr>
        <w:pStyle w:val="PargrafodaLista"/>
        <w:spacing w:after="240" w:line="256" w:lineRule="auto"/>
        <w:ind w:left="1134" w:hanging="1134"/>
        <w:jc w:val="both"/>
        <w:rPr>
          <w:rFonts w:ascii="Arial" w:hAnsi="Arial" w:cs="Arial"/>
          <w:color w:val="000000" w:themeColor="text1"/>
        </w:rPr>
      </w:pPr>
    </w:p>
    <w:p w14:paraId="709DFF0B"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O material deverá ser entregue em formato digital e em português (brasileiro).</w:t>
      </w:r>
    </w:p>
    <w:p w14:paraId="148ED37C" w14:textId="77777777" w:rsidR="0027159B" w:rsidRPr="00436066" w:rsidRDefault="0027159B" w:rsidP="00FC5CF9">
      <w:pPr>
        <w:pStyle w:val="PargrafodaLista"/>
        <w:spacing w:after="240" w:line="256" w:lineRule="auto"/>
        <w:ind w:left="1134" w:hanging="1134"/>
        <w:jc w:val="both"/>
        <w:rPr>
          <w:rFonts w:ascii="Arial" w:hAnsi="Arial" w:cs="Arial"/>
          <w:color w:val="000000" w:themeColor="text1"/>
        </w:rPr>
      </w:pPr>
    </w:p>
    <w:p w14:paraId="784E491F" w14:textId="77777777" w:rsidR="00FD426D" w:rsidRP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O manual deverá ser atualizado, a pedido da CAIXA, por motivo de adequação necessária da utilização operacional da solução por parte dos usuários da CAIXA ou por motivo de atualização da Solução.</w:t>
      </w:r>
    </w:p>
    <w:p w14:paraId="7716CF2D" w14:textId="77777777" w:rsidR="00366F77" w:rsidRPr="00366F77" w:rsidRDefault="00366F77" w:rsidP="00FC5CF9">
      <w:pPr>
        <w:pStyle w:val="PargrafodaLista"/>
        <w:spacing w:after="240" w:line="256" w:lineRule="auto"/>
        <w:ind w:left="1134" w:hanging="1134"/>
        <w:jc w:val="both"/>
        <w:rPr>
          <w:rFonts w:ascii="Arial" w:hAnsi="Arial" w:cs="Arial"/>
          <w:color w:val="000000" w:themeColor="text1"/>
        </w:rPr>
      </w:pPr>
    </w:p>
    <w:p w14:paraId="6E581B7A"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 xml:space="preserve">As atualizações dos manuais solicitados pela CAIXA deverão ser realizadas pela CONTRATADA em prazo máximo de 2 (dois) dias úteis. </w:t>
      </w:r>
    </w:p>
    <w:p w14:paraId="677E628B" w14:textId="77777777" w:rsidR="0027159B" w:rsidRPr="00FD426D" w:rsidRDefault="0027159B" w:rsidP="00FC5CF9">
      <w:pPr>
        <w:pStyle w:val="PargrafodaLista"/>
        <w:spacing w:after="240" w:line="256" w:lineRule="auto"/>
        <w:ind w:left="1134" w:hanging="1134"/>
        <w:jc w:val="both"/>
        <w:rPr>
          <w:rFonts w:ascii="Arial" w:hAnsi="Arial" w:cs="Arial"/>
          <w:color w:val="000000" w:themeColor="text1"/>
        </w:rPr>
      </w:pPr>
    </w:p>
    <w:p w14:paraId="452302D8"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Na impossibilidade de leitura dos arquivos no ambiente CAIXA, a CONTRATADA disponibilizará novos arquivos em até 24 (vinte e quatro) horas corridas também em formato digital.</w:t>
      </w:r>
    </w:p>
    <w:p w14:paraId="4870C2AC" w14:textId="77777777" w:rsidR="0027159B" w:rsidRPr="00436066" w:rsidRDefault="0027159B" w:rsidP="00FC5CF9">
      <w:pPr>
        <w:pStyle w:val="PargrafodaLista"/>
        <w:spacing w:after="240" w:line="256" w:lineRule="auto"/>
        <w:ind w:left="1134" w:hanging="1134"/>
        <w:jc w:val="both"/>
        <w:rPr>
          <w:rFonts w:ascii="Arial" w:hAnsi="Arial" w:cs="Arial"/>
          <w:color w:val="000000" w:themeColor="text1"/>
        </w:rPr>
      </w:pPr>
    </w:p>
    <w:p w14:paraId="6B30E51E"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A CONTRATADA fica obrigada, sempre que a CAIXA requerer, a prestar esclarecimentos sobre questões relativas à documentação pertinente à prestação dos serviços sem custos adicionais para a CAIXA.</w:t>
      </w:r>
    </w:p>
    <w:p w14:paraId="7A1903E0" w14:textId="77777777" w:rsidR="00BD5270" w:rsidRPr="00FD426D" w:rsidRDefault="00BD5270" w:rsidP="00FC5CF9">
      <w:pPr>
        <w:pStyle w:val="PargrafodaLista"/>
        <w:spacing w:after="240" w:line="256" w:lineRule="auto"/>
        <w:ind w:left="1134" w:hanging="1134"/>
        <w:jc w:val="both"/>
        <w:rPr>
          <w:rFonts w:ascii="Arial" w:hAnsi="Arial" w:cs="Arial"/>
          <w:color w:val="000000" w:themeColor="text1"/>
        </w:rPr>
      </w:pPr>
    </w:p>
    <w:p w14:paraId="4DD2A922" w14:textId="77777777" w:rsidR="00FD426D"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 xml:space="preserve">A CONTRATADA deverá manter toda a documentação gerada atualizada durante toda a vigência do contrato. </w:t>
      </w:r>
    </w:p>
    <w:p w14:paraId="522FC18A" w14:textId="77777777" w:rsidR="00BD5270" w:rsidRPr="00436066" w:rsidRDefault="00BD5270" w:rsidP="00FC5CF9">
      <w:pPr>
        <w:pStyle w:val="PargrafodaLista"/>
        <w:spacing w:after="240" w:line="256" w:lineRule="auto"/>
        <w:ind w:left="1134" w:hanging="1134"/>
        <w:jc w:val="both"/>
        <w:rPr>
          <w:rFonts w:ascii="Arial" w:hAnsi="Arial" w:cs="Arial"/>
          <w:color w:val="000000" w:themeColor="text1"/>
        </w:rPr>
      </w:pPr>
    </w:p>
    <w:p w14:paraId="3A75050B" w14:textId="5C2AAC64" w:rsidR="00FD426D" w:rsidRPr="00436066" w:rsidRDefault="00FD426D" w:rsidP="00BF18A8">
      <w:pPr>
        <w:pStyle w:val="PargrafodaLista"/>
        <w:numPr>
          <w:ilvl w:val="3"/>
          <w:numId w:val="46"/>
        </w:numPr>
        <w:spacing w:after="240" w:line="256" w:lineRule="auto"/>
        <w:ind w:left="1134" w:hanging="1134"/>
        <w:jc w:val="both"/>
        <w:rPr>
          <w:rFonts w:ascii="Arial" w:hAnsi="Arial" w:cs="Arial"/>
          <w:color w:val="000000" w:themeColor="text1"/>
        </w:rPr>
      </w:pPr>
      <w:r w:rsidRPr="00FD426D">
        <w:rPr>
          <w:rFonts w:ascii="Arial" w:hAnsi="Arial" w:cs="Arial"/>
          <w:color w:val="000000" w:themeColor="text1"/>
        </w:rPr>
        <w:t>Toda a documentação gerada pela CONTRATADA deverá ser disponibilizada para a CAIXA e passará a ser de sua propriedade.</w:t>
      </w:r>
    </w:p>
    <w:p w14:paraId="55DF87DD" w14:textId="77777777" w:rsidR="00FC3CFC" w:rsidRPr="00B628B7" w:rsidRDefault="00FC3CFC" w:rsidP="00FC5CF9">
      <w:pPr>
        <w:pStyle w:val="PargrafodaLista"/>
        <w:spacing w:after="240" w:line="256" w:lineRule="auto"/>
        <w:ind w:left="1134" w:hanging="1134"/>
        <w:jc w:val="both"/>
        <w:rPr>
          <w:rFonts w:ascii="Arial" w:hAnsi="Arial" w:cs="Arial"/>
          <w:color w:val="000000" w:themeColor="text1"/>
        </w:rPr>
      </w:pPr>
    </w:p>
    <w:p w14:paraId="7B6C1C12" w14:textId="77777777" w:rsidR="00FC3CFC" w:rsidRPr="00FA595B" w:rsidRDefault="00FC3CFC" w:rsidP="00BF18A8">
      <w:pPr>
        <w:pStyle w:val="PargrafodaLista"/>
        <w:numPr>
          <w:ilvl w:val="0"/>
          <w:numId w:val="46"/>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REGRAS DE ATENDIMENTO</w:t>
      </w:r>
    </w:p>
    <w:p w14:paraId="7D7DE93A" w14:textId="77777777" w:rsidR="00FC3CFC" w:rsidRPr="00FA595B" w:rsidRDefault="00FC3CFC" w:rsidP="00FC5CF9">
      <w:pPr>
        <w:pStyle w:val="PargrafodaLista"/>
        <w:spacing w:after="240" w:line="256" w:lineRule="auto"/>
        <w:ind w:left="1134" w:hanging="1134"/>
        <w:jc w:val="both"/>
        <w:rPr>
          <w:rFonts w:ascii="Arial" w:hAnsi="Arial" w:cs="Arial"/>
          <w:b/>
          <w:bCs/>
          <w:color w:val="000000" w:themeColor="text1"/>
        </w:rPr>
      </w:pPr>
    </w:p>
    <w:p w14:paraId="62695EAA" w14:textId="372DD0C8" w:rsidR="00FC3CFC" w:rsidRPr="00BF18A8" w:rsidRDefault="00FC3CFC" w:rsidP="00BF18A8">
      <w:pPr>
        <w:pStyle w:val="PargrafodaLista"/>
        <w:numPr>
          <w:ilvl w:val="1"/>
          <w:numId w:val="47"/>
        </w:numPr>
        <w:spacing w:after="240" w:line="256" w:lineRule="auto"/>
        <w:ind w:left="1134" w:hanging="1134"/>
        <w:jc w:val="both"/>
        <w:rPr>
          <w:rFonts w:ascii="Arial" w:hAnsi="Arial" w:cs="Arial"/>
          <w:b/>
          <w:bCs/>
          <w:color w:val="000000" w:themeColor="text1"/>
        </w:rPr>
      </w:pPr>
      <w:r w:rsidRPr="00BF18A8">
        <w:rPr>
          <w:rFonts w:ascii="Arial" w:hAnsi="Arial" w:cs="Arial"/>
          <w:b/>
          <w:bCs/>
          <w:color w:val="000000" w:themeColor="text1"/>
        </w:rPr>
        <w:t>Para</w:t>
      </w:r>
      <w:r w:rsidR="004A7656" w:rsidRPr="00BF18A8">
        <w:rPr>
          <w:rFonts w:ascii="Arial" w:hAnsi="Arial" w:cs="Arial"/>
          <w:b/>
          <w:bCs/>
          <w:color w:val="000000" w:themeColor="text1"/>
        </w:rPr>
        <w:t xml:space="preserve"> </w:t>
      </w:r>
      <w:r w:rsidR="001A459C" w:rsidRPr="00BF18A8">
        <w:rPr>
          <w:rFonts w:ascii="Arial" w:hAnsi="Arial" w:cs="Arial"/>
          <w:b/>
          <w:bCs/>
          <w:color w:val="000000" w:themeColor="text1"/>
        </w:rPr>
        <w:t>Subscrição para os usuários ativos na solução</w:t>
      </w:r>
      <w:r w:rsidR="00296374" w:rsidRPr="00BF18A8">
        <w:rPr>
          <w:rFonts w:ascii="Arial" w:hAnsi="Arial" w:cs="Arial"/>
          <w:b/>
          <w:bCs/>
          <w:color w:val="000000" w:themeColor="text1"/>
        </w:rPr>
        <w:t xml:space="preserve"> - Sustentação</w:t>
      </w:r>
    </w:p>
    <w:p w14:paraId="7F617EB0"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5A462B75"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disponibilizar central de atendimento (HELP DESK) para abertura e acompanhamento dos chamados de suporte funcional da ferramenta.</w:t>
      </w:r>
    </w:p>
    <w:p w14:paraId="50FE1BB8"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3F7A311E"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CAIXA definirá o nível de atendimento do chamado quando da sua abertura junto à CONTRATADA.</w:t>
      </w:r>
    </w:p>
    <w:p w14:paraId="4DBB2C7B"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20A649B2"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central de atendimento (HELP DESK) poderá ser acionada por meio de:</w:t>
      </w:r>
    </w:p>
    <w:p w14:paraId="2665F16E" w14:textId="77777777" w:rsidR="00FC3CFC" w:rsidRPr="00FA595B" w:rsidRDefault="00FC3CFC" w:rsidP="00FC3CFC">
      <w:pPr>
        <w:pStyle w:val="PargrafodaLista"/>
        <w:spacing w:after="240"/>
        <w:ind w:left="1224"/>
        <w:jc w:val="both"/>
        <w:rPr>
          <w:rFonts w:ascii="Arial" w:hAnsi="Arial" w:cs="Arial"/>
          <w:color w:val="000000" w:themeColor="text1"/>
        </w:rPr>
      </w:pPr>
    </w:p>
    <w:p w14:paraId="2FEBD28B" w14:textId="77777777" w:rsidR="00FC3CFC" w:rsidRPr="00FA595B" w:rsidRDefault="00FC3CFC" w:rsidP="00FC5CF9">
      <w:pPr>
        <w:pStyle w:val="PargrafodaLista"/>
        <w:numPr>
          <w:ilvl w:val="0"/>
          <w:numId w:val="8"/>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Ligação telefônica gratuita ou local a partir de Brasília/DF;</w:t>
      </w:r>
    </w:p>
    <w:p w14:paraId="04F8E036" w14:textId="77777777" w:rsidR="00FC3CFC" w:rsidRPr="00FA595B" w:rsidRDefault="00FC3CFC" w:rsidP="00FC5CF9">
      <w:pPr>
        <w:pStyle w:val="PargrafodaLista"/>
        <w:numPr>
          <w:ilvl w:val="0"/>
          <w:numId w:val="8"/>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lastRenderedPageBreak/>
        <w:t>Mensagem de texto via WhatsApp;</w:t>
      </w:r>
    </w:p>
    <w:p w14:paraId="5ABE368E" w14:textId="77777777" w:rsidR="00FC3CFC" w:rsidRPr="00FA595B" w:rsidRDefault="00FC3CFC" w:rsidP="00FC5CF9">
      <w:pPr>
        <w:pStyle w:val="PargrafodaLista"/>
        <w:numPr>
          <w:ilvl w:val="0"/>
          <w:numId w:val="8"/>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Sítio na Internet;</w:t>
      </w:r>
    </w:p>
    <w:p w14:paraId="4E3FD59A" w14:textId="1121A4FA" w:rsidR="00FC3CFC" w:rsidRPr="00FA595B" w:rsidRDefault="00FC3CFC" w:rsidP="00FC5CF9">
      <w:pPr>
        <w:pStyle w:val="PargrafodaLista"/>
        <w:numPr>
          <w:ilvl w:val="0"/>
          <w:numId w:val="8"/>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E-mail</w:t>
      </w:r>
    </w:p>
    <w:p w14:paraId="01F263FE" w14:textId="77777777" w:rsidR="00FC3CFC" w:rsidRPr="00FA595B" w:rsidRDefault="00FC3CFC" w:rsidP="00FC3CFC">
      <w:pPr>
        <w:pStyle w:val="PargrafodaLista"/>
        <w:spacing w:after="240"/>
        <w:ind w:left="851"/>
        <w:jc w:val="both"/>
        <w:rPr>
          <w:rFonts w:ascii="Arial" w:hAnsi="Arial" w:cs="Arial"/>
          <w:color w:val="000000" w:themeColor="text1"/>
        </w:rPr>
      </w:pPr>
    </w:p>
    <w:p w14:paraId="4AF2C218"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disponibilizar, sem custo adicional, software para abertura e acompanhamento de chamados de serviços, consultas técnicas, acompanhamento de atendimento remoto e informes relacionados à solução.</w:t>
      </w:r>
    </w:p>
    <w:p w14:paraId="5E0CDCC0"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2E7D8DEA"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No momento da abertura do chamado, a CONTRATANTE informará à CONTRATADA, no mínimo, o seguinte:</w:t>
      </w:r>
    </w:p>
    <w:p w14:paraId="21BA0D85"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9A5740A" w14:textId="77777777" w:rsidR="00FC3CFC" w:rsidRPr="00FA595B" w:rsidRDefault="00FC3CFC" w:rsidP="00FC5CF9">
      <w:pPr>
        <w:pStyle w:val="PargrafodaLista"/>
        <w:numPr>
          <w:ilvl w:val="0"/>
          <w:numId w:val="8"/>
        </w:numPr>
        <w:spacing w:after="240" w:line="256" w:lineRule="auto"/>
        <w:ind w:left="1418" w:hanging="284"/>
        <w:jc w:val="both"/>
        <w:rPr>
          <w:rFonts w:ascii="Arial" w:hAnsi="Arial" w:cs="Arial"/>
          <w:color w:val="000000" w:themeColor="text1"/>
        </w:rPr>
      </w:pPr>
      <w:r w:rsidRPr="00FA595B">
        <w:rPr>
          <w:rFonts w:ascii="Arial" w:hAnsi="Arial" w:cs="Arial"/>
          <w:color w:val="000000" w:themeColor="text1"/>
        </w:rPr>
        <w:t>Nome do usuário;</w:t>
      </w:r>
    </w:p>
    <w:p w14:paraId="5B61A3D5" w14:textId="77777777" w:rsidR="00FC3CFC" w:rsidRPr="00FA595B" w:rsidRDefault="00FC3CFC" w:rsidP="00FC5CF9">
      <w:pPr>
        <w:pStyle w:val="PargrafodaLista"/>
        <w:numPr>
          <w:ilvl w:val="0"/>
          <w:numId w:val="8"/>
        </w:numPr>
        <w:spacing w:after="240" w:line="256" w:lineRule="auto"/>
        <w:ind w:left="1418" w:hanging="284"/>
        <w:jc w:val="both"/>
        <w:rPr>
          <w:rFonts w:ascii="Arial" w:hAnsi="Arial" w:cs="Arial"/>
          <w:color w:val="000000" w:themeColor="text1"/>
        </w:rPr>
      </w:pPr>
      <w:r w:rsidRPr="00FA595B">
        <w:rPr>
          <w:rFonts w:ascii="Arial" w:hAnsi="Arial" w:cs="Arial"/>
          <w:color w:val="000000" w:themeColor="text1"/>
        </w:rPr>
        <w:t>Unidade do usuário;</w:t>
      </w:r>
    </w:p>
    <w:p w14:paraId="4BD71A7D" w14:textId="77777777" w:rsidR="00FC3CFC" w:rsidRPr="00FA595B" w:rsidRDefault="00FC3CFC" w:rsidP="00FC5CF9">
      <w:pPr>
        <w:pStyle w:val="PargrafodaLista"/>
        <w:numPr>
          <w:ilvl w:val="0"/>
          <w:numId w:val="8"/>
        </w:numPr>
        <w:spacing w:after="240" w:line="256" w:lineRule="auto"/>
        <w:ind w:left="1418" w:hanging="284"/>
        <w:jc w:val="both"/>
        <w:rPr>
          <w:rFonts w:ascii="Arial" w:hAnsi="Arial" w:cs="Arial"/>
          <w:color w:val="000000" w:themeColor="text1"/>
        </w:rPr>
      </w:pPr>
      <w:r w:rsidRPr="00FA595B">
        <w:rPr>
          <w:rFonts w:ascii="Arial" w:hAnsi="Arial" w:cs="Arial"/>
          <w:color w:val="000000" w:themeColor="text1"/>
        </w:rPr>
        <w:t>Contato do usuário (telefone, e-mail);</w:t>
      </w:r>
    </w:p>
    <w:p w14:paraId="16200DC5" w14:textId="77777777" w:rsidR="00FC3CFC" w:rsidRPr="00FA595B" w:rsidRDefault="00FC3CFC" w:rsidP="00FC5CF9">
      <w:pPr>
        <w:pStyle w:val="PargrafodaLista"/>
        <w:numPr>
          <w:ilvl w:val="0"/>
          <w:numId w:val="8"/>
        </w:numPr>
        <w:spacing w:after="240" w:line="256" w:lineRule="auto"/>
        <w:ind w:left="1418" w:hanging="284"/>
        <w:jc w:val="both"/>
        <w:rPr>
          <w:rFonts w:ascii="Arial" w:hAnsi="Arial" w:cs="Arial"/>
          <w:color w:val="000000" w:themeColor="text1"/>
        </w:rPr>
      </w:pPr>
      <w:r w:rsidRPr="00FA595B">
        <w:rPr>
          <w:rFonts w:ascii="Arial" w:hAnsi="Arial" w:cs="Arial"/>
          <w:color w:val="000000" w:themeColor="text1"/>
        </w:rPr>
        <w:t>Relato do incidente/problema/dúvida;</w:t>
      </w:r>
    </w:p>
    <w:p w14:paraId="66BD08AB" w14:textId="77777777" w:rsidR="00FC3CFC" w:rsidRPr="00FA595B" w:rsidRDefault="00FC3CFC" w:rsidP="00FC5CF9">
      <w:pPr>
        <w:pStyle w:val="PargrafodaLista"/>
        <w:numPr>
          <w:ilvl w:val="0"/>
          <w:numId w:val="8"/>
        </w:numPr>
        <w:spacing w:after="240" w:line="256" w:lineRule="auto"/>
        <w:ind w:left="1418" w:hanging="284"/>
        <w:jc w:val="both"/>
        <w:rPr>
          <w:rFonts w:ascii="Arial" w:hAnsi="Arial" w:cs="Arial"/>
          <w:color w:val="000000" w:themeColor="text1"/>
        </w:rPr>
      </w:pPr>
      <w:r w:rsidRPr="00FA595B">
        <w:rPr>
          <w:rFonts w:ascii="Arial" w:hAnsi="Arial" w:cs="Arial"/>
          <w:color w:val="000000" w:themeColor="text1"/>
        </w:rPr>
        <w:t>Envio de arquivos anexados com outras informações necessárias para o entendimento do chamado.</w:t>
      </w:r>
    </w:p>
    <w:p w14:paraId="7D027A9C"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326A17D"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Na abertura do chamado, a CONTRATADA deverá fornecer um número de registro único para acompanhamento de cada chamado, devendo ser o mesmo para acompanhamento por telefone, WhatsApp, sítio na Internet e e-mail.</w:t>
      </w:r>
    </w:p>
    <w:p w14:paraId="5C0E2B20"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269947FD"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Caso requisitado pela CONTRATANTE, o sistema de controle de chamados da CONTRATADA deverá enviar e-mail automático comunicando a abertura, alteração e fechamento dos chamados.</w:t>
      </w:r>
    </w:p>
    <w:p w14:paraId="616B74D3"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726D9A2A"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atualizar o chamado ao longo do seu atendimento, registrando todas as informações sobre as ações em andamento.</w:t>
      </w:r>
    </w:p>
    <w:p w14:paraId="71C04374"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77E89F44"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As informações referentes a chamados, incluindo providências e ações de resolução tomadas, devem ser armazenadas em sistema de controle de chamados da CONTRATADA, cujo acesso deve estar disponível à CONTRATANTE e a CONTRATADA deverá realizar a transferência de conhecimento relacionado.</w:t>
      </w:r>
    </w:p>
    <w:p w14:paraId="3232E3B9"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6556F8F6"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Nesse sentido, devem ser criadas contas de acesso para os usuários indicados pela CONTRATANTE, para fins de acompanhamento e auditoria de chamados, sendo possível a extração de relatórios compreendendo o período integral do contrato, permitindo informar intervalos de datas – dia, mês, ano.</w:t>
      </w:r>
    </w:p>
    <w:p w14:paraId="5499DD84"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2DD3FD3A"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Todos os prazos para atendimento dos chamados de sustentação começarão a ser contados de forma corrida a partir da abertura do chamado, inclusive, independentemente da forma de acionamento e só serão considerados terminados quando da aceitação da solução pela CAIXA.</w:t>
      </w:r>
    </w:p>
    <w:p w14:paraId="38A65F9B"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61AE865D"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termo “forma corrida” indica que a contagem de tempo se dará de maneira contínua sem interrupções, exceto aquelas que sejam provocadas pela CAIXA.</w:t>
      </w:r>
    </w:p>
    <w:p w14:paraId="7F657B71"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1E37B200" w14:textId="089CCA38"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Ao final do atendimento do chamado a CONTRATADA realizará, em conjunto com empregados da CONTRATANTE, testes para verificação dos resultados obtidos e ateste da efetividade da solução apresentada.</w:t>
      </w:r>
    </w:p>
    <w:p w14:paraId="4D5F8041" w14:textId="77777777" w:rsidR="00E40AC6" w:rsidRPr="00E40AC6" w:rsidRDefault="00E40AC6" w:rsidP="00FC5CF9">
      <w:pPr>
        <w:pStyle w:val="PargrafodaLista"/>
        <w:spacing w:after="240" w:line="256" w:lineRule="auto"/>
        <w:ind w:left="1134" w:hanging="1134"/>
        <w:jc w:val="both"/>
        <w:rPr>
          <w:rFonts w:ascii="Arial" w:hAnsi="Arial" w:cs="Arial"/>
          <w:color w:val="000000" w:themeColor="text1"/>
        </w:rPr>
      </w:pPr>
    </w:p>
    <w:p w14:paraId="59B46C03"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Ao término dos testes a CONTRATADA deverá deixar registrado no chamado as causas da ocorrência, as ações realizadas para a resolução, as evidências de teste, o roteiro de teste e o nome do empregado CONTRATANTE que atestou a resolução.</w:t>
      </w:r>
    </w:p>
    <w:p w14:paraId="79A089E6"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1ED74274"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somente realizará o fechamento do chamado após o sucesso nos testes realizados em conjunto com a CONTRATANTE.</w:t>
      </w:r>
    </w:p>
    <w:p w14:paraId="431D2665"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5056CAC1"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Os níveis de serviço descritos abaixo devem ser cumpridos no atendimento dos chamados abertos junto ao suporte técnico remoto (HELP DESK):</w:t>
      </w:r>
    </w:p>
    <w:p w14:paraId="0BCB3755" w14:textId="4EE4C7A3" w:rsidR="00FC3CFC" w:rsidRPr="00FA595B" w:rsidRDefault="00FC3CFC" w:rsidP="00FC3CFC">
      <w:pPr>
        <w:pStyle w:val="PargrafodaLista"/>
        <w:jc w:val="center"/>
        <w:rPr>
          <w:rFonts w:ascii="Arial" w:hAnsi="Arial" w:cs="Arial"/>
          <w:color w:val="000000" w:themeColor="text1"/>
        </w:rPr>
      </w:pPr>
    </w:p>
    <w:p w14:paraId="3473B24F" w14:textId="24A60D75" w:rsidR="00BF18A8" w:rsidRDefault="00BF18A8" w:rsidP="00BF18A8">
      <w:pPr>
        <w:pStyle w:val="PargrafodaLista"/>
        <w:keepNext/>
        <w:keepLines/>
        <w:autoSpaceDE w:val="0"/>
        <w:adjustRightInd w:val="0"/>
        <w:spacing w:before="240" w:after="120" w:line="276" w:lineRule="auto"/>
        <w:ind w:left="360"/>
        <w:jc w:val="center"/>
        <w:rPr>
          <w:rFonts w:ascii="Arial" w:hAnsi="Arial" w:cs="Arial"/>
          <w:color w:val="000000" w:themeColor="text1"/>
        </w:rPr>
      </w:pPr>
      <w:r w:rsidRPr="00605B3E">
        <w:rPr>
          <w:rFonts w:ascii="Arial" w:hAnsi="Arial" w:cs="Arial"/>
          <w:noProof/>
        </w:rPr>
        <w:drawing>
          <wp:inline distT="0" distB="0" distL="0" distR="0" wp14:anchorId="5ED81768" wp14:editId="2306E200">
            <wp:extent cx="4203427" cy="4169978"/>
            <wp:effectExtent l="0" t="0" r="6985" b="254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3728" cy="4180197"/>
                    </a:xfrm>
                    <a:prstGeom prst="rect">
                      <a:avLst/>
                    </a:prstGeom>
                    <a:noFill/>
                    <a:ln>
                      <a:noFill/>
                    </a:ln>
                  </pic:spPr>
                </pic:pic>
              </a:graphicData>
            </a:graphic>
          </wp:inline>
        </w:drawing>
      </w:r>
    </w:p>
    <w:p w14:paraId="041F84E4" w14:textId="77777777" w:rsidR="00BF18A8" w:rsidRPr="00BF18A8" w:rsidRDefault="00BF18A8" w:rsidP="00BF18A8">
      <w:pPr>
        <w:pStyle w:val="PargrafodaLista"/>
        <w:keepNext/>
        <w:keepLines/>
        <w:autoSpaceDE w:val="0"/>
        <w:adjustRightInd w:val="0"/>
        <w:spacing w:before="240" w:after="120" w:line="276" w:lineRule="auto"/>
        <w:ind w:left="360"/>
        <w:jc w:val="center"/>
        <w:rPr>
          <w:rFonts w:ascii="Arial" w:hAnsi="Arial" w:cs="Arial"/>
          <w:color w:val="000000" w:themeColor="text1"/>
        </w:rPr>
      </w:pPr>
    </w:p>
    <w:p w14:paraId="04141DA2"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 CONTRATADA deve cumprir os níveis de atendimento da solução acima descritos para as solicitações de serviços em que a CAIXA obrigatoriamente formalizará suas dúvidas, inconsistências, problemas e/ou erros porventura detectados na solução. </w:t>
      </w:r>
    </w:p>
    <w:p w14:paraId="12C18FFE"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3D8F64B4" w14:textId="0D6F38DC" w:rsidR="009504AD" w:rsidRPr="009504AD"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se obriga a realizar a administração das solicitações de serviços com profissionais devidamente treinados.</w:t>
      </w:r>
    </w:p>
    <w:p w14:paraId="3289942F" w14:textId="77777777" w:rsidR="009504AD" w:rsidRDefault="009504AD" w:rsidP="00FC5CF9">
      <w:pPr>
        <w:pStyle w:val="PargrafodaLista"/>
        <w:spacing w:after="240" w:line="256" w:lineRule="auto"/>
        <w:ind w:left="1134" w:hanging="1134"/>
        <w:jc w:val="both"/>
        <w:rPr>
          <w:rFonts w:ascii="Arial" w:hAnsi="Arial" w:cs="Arial"/>
          <w:color w:val="000000" w:themeColor="text1"/>
        </w:rPr>
      </w:pPr>
    </w:p>
    <w:p w14:paraId="3E2B5E82" w14:textId="7EE501F8"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Será definido um grupo de profissionais da equipe de TI de CAIXA autorizado para abrir chamados de Suporte Remoto junto à CONTRATADA.</w:t>
      </w:r>
    </w:p>
    <w:p w14:paraId="20D57FA3"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398E64F6"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 CONTRATANTE poderá solicitar a base de chamados atendidos pela CONTRATADA que deverá disponibilizar por meio de interface, ao final de cada </w:t>
      </w:r>
      <w:r w:rsidRPr="00FA595B">
        <w:rPr>
          <w:rFonts w:ascii="Arial" w:hAnsi="Arial" w:cs="Arial"/>
          <w:color w:val="000000" w:themeColor="text1"/>
        </w:rPr>
        <w:lastRenderedPageBreak/>
        <w:t>período de referência, para fins de apuração dos índices de chamados e demandas atendidos no prazo.</w:t>
      </w:r>
    </w:p>
    <w:p w14:paraId="26C3F58E"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46B0074D" w14:textId="54D6627D" w:rsidR="00FC3CFC" w:rsidRPr="00FA595B" w:rsidRDefault="00FC3CFC" w:rsidP="00BF18A8">
      <w:pPr>
        <w:pStyle w:val="PargrafodaLista"/>
        <w:numPr>
          <w:ilvl w:val="1"/>
          <w:numId w:val="47"/>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Para</w:t>
      </w:r>
      <w:r w:rsidR="00050261">
        <w:rPr>
          <w:rFonts w:ascii="Arial" w:hAnsi="Arial" w:cs="Arial"/>
          <w:b/>
          <w:bCs/>
          <w:color w:val="000000" w:themeColor="text1"/>
        </w:rPr>
        <w:t xml:space="preserve"> o</w:t>
      </w:r>
      <w:r w:rsidRPr="00FA595B">
        <w:rPr>
          <w:rFonts w:ascii="Arial" w:hAnsi="Arial" w:cs="Arial"/>
          <w:b/>
          <w:bCs/>
          <w:color w:val="000000" w:themeColor="text1"/>
        </w:rPr>
        <w:t xml:space="preserve"> </w:t>
      </w:r>
      <w:r w:rsidR="00050261">
        <w:rPr>
          <w:rFonts w:ascii="Arial" w:hAnsi="Arial" w:cs="Arial"/>
          <w:b/>
          <w:bCs/>
          <w:color w:val="000000" w:themeColor="text1"/>
        </w:rPr>
        <w:t>Serviço Técnico Especializado</w:t>
      </w:r>
      <w:r w:rsidRPr="00FA595B">
        <w:rPr>
          <w:rFonts w:ascii="Arial" w:hAnsi="Arial" w:cs="Arial"/>
          <w:b/>
          <w:bCs/>
          <w:color w:val="000000" w:themeColor="text1"/>
        </w:rPr>
        <w:t xml:space="preserve"> </w:t>
      </w:r>
    </w:p>
    <w:p w14:paraId="6A14F015"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404B5109" w14:textId="600E8A82"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serviço</w:t>
      </w:r>
      <w:r w:rsidR="002A089E">
        <w:rPr>
          <w:rFonts w:ascii="Arial" w:hAnsi="Arial" w:cs="Arial"/>
          <w:color w:val="000000" w:themeColor="text1"/>
        </w:rPr>
        <w:t xml:space="preserve"> técnico especializado</w:t>
      </w:r>
      <w:r w:rsidRPr="00FA595B">
        <w:rPr>
          <w:rFonts w:ascii="Arial" w:hAnsi="Arial" w:cs="Arial"/>
          <w:color w:val="000000" w:themeColor="text1"/>
        </w:rPr>
        <w:t xml:space="preserve"> ocorrer</w:t>
      </w:r>
      <w:r w:rsidR="002A089E">
        <w:rPr>
          <w:rFonts w:ascii="Arial" w:hAnsi="Arial" w:cs="Arial"/>
          <w:color w:val="000000" w:themeColor="text1"/>
        </w:rPr>
        <w:t>á</w:t>
      </w:r>
      <w:r w:rsidRPr="00FA595B">
        <w:rPr>
          <w:rFonts w:ascii="Arial" w:hAnsi="Arial" w:cs="Arial"/>
          <w:color w:val="000000" w:themeColor="text1"/>
        </w:rPr>
        <w:t xml:space="preserve"> sob demanda da CONTRATANTE, durante a vigência do contrato.</w:t>
      </w:r>
    </w:p>
    <w:p w14:paraId="2470A654"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10A9B91D" w14:textId="52698E9E"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Excluem-se destes serviços sob demanda, as customizações e integrações iniciais, cuja execução deve ocorrer na etapa de </w:t>
      </w:r>
      <w:r w:rsidR="00560674">
        <w:rPr>
          <w:rFonts w:ascii="Arial" w:hAnsi="Arial" w:cs="Arial"/>
          <w:color w:val="000000" w:themeColor="text1"/>
        </w:rPr>
        <w:t>Ativação</w:t>
      </w:r>
      <w:r w:rsidR="00560674" w:rsidRPr="00FA595B">
        <w:rPr>
          <w:rFonts w:ascii="Arial" w:hAnsi="Arial" w:cs="Arial"/>
          <w:color w:val="000000" w:themeColor="text1"/>
        </w:rPr>
        <w:t xml:space="preserve"> </w:t>
      </w:r>
      <w:r w:rsidRPr="00FA595B">
        <w:rPr>
          <w:rFonts w:ascii="Arial" w:hAnsi="Arial" w:cs="Arial"/>
          <w:color w:val="000000" w:themeColor="text1"/>
        </w:rPr>
        <w:t>da solução sem custo adicional para a CONTRATANTE.</w:t>
      </w:r>
    </w:p>
    <w:p w14:paraId="5A2F43C8"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62483CFA" w14:textId="1616ED3C"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As demandas de </w:t>
      </w:r>
      <w:r w:rsidR="00C57532">
        <w:rPr>
          <w:rFonts w:ascii="Arial" w:hAnsi="Arial" w:cs="Arial"/>
          <w:color w:val="000000" w:themeColor="text1"/>
        </w:rPr>
        <w:t xml:space="preserve">serviço técnico especializado </w:t>
      </w:r>
      <w:r w:rsidRPr="00FA595B">
        <w:rPr>
          <w:rFonts w:ascii="Arial" w:hAnsi="Arial" w:cs="Arial"/>
          <w:color w:val="000000" w:themeColor="text1"/>
        </w:rPr>
        <w:t>ocorrerão mediante chamado aberto pela CONTRATANTE.</w:t>
      </w:r>
    </w:p>
    <w:p w14:paraId="08581D30"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37647029"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Após a abertura do chamado, a CONTRATADA deverá buscar o devido entendimento da demanda e iniciar as ações necessárias para o atendimento.</w:t>
      </w:r>
    </w:p>
    <w:p w14:paraId="232FB7CD"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78AB0451" w14:textId="43E4B54E"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apresentar à CONTRATANTE um plano de execução do serviço em até 2 dias úteis a partir da abertura do chamado contendo a relação dos profissionais responsáveis, o escopo</w:t>
      </w:r>
      <w:r w:rsidR="005821D4">
        <w:rPr>
          <w:rFonts w:ascii="Arial" w:hAnsi="Arial" w:cs="Arial"/>
          <w:color w:val="000000" w:themeColor="text1"/>
        </w:rPr>
        <w:t>, produtos entregues</w:t>
      </w:r>
      <w:r w:rsidRPr="00FA595B">
        <w:rPr>
          <w:rFonts w:ascii="Arial" w:hAnsi="Arial" w:cs="Arial"/>
          <w:color w:val="000000" w:themeColor="text1"/>
        </w:rPr>
        <w:t xml:space="preserve"> e os prazos para finalização do serviço, observando o prazo máximo estabelecido pela CONTRATANTE.</w:t>
      </w:r>
    </w:p>
    <w:p w14:paraId="53D19741"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2AA46DF5"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plano deverá conter, no mínimo, as seguintes informações:</w:t>
      </w:r>
    </w:p>
    <w:p w14:paraId="011B2594" w14:textId="77777777" w:rsidR="00FC3CFC" w:rsidRPr="00FA595B" w:rsidRDefault="00FC3CFC" w:rsidP="00FC3CFC">
      <w:pPr>
        <w:pStyle w:val="PargrafodaLista"/>
        <w:rPr>
          <w:rFonts w:ascii="Arial" w:hAnsi="Arial" w:cs="Arial"/>
          <w:color w:val="000000" w:themeColor="text1"/>
        </w:rPr>
      </w:pPr>
    </w:p>
    <w:p w14:paraId="097D3C84" w14:textId="77777777" w:rsidR="00FC3CFC" w:rsidRPr="00FA595B" w:rsidRDefault="00FC3CFC" w:rsidP="00FC5CF9">
      <w:pPr>
        <w:pStyle w:val="PargrafodaLista"/>
        <w:numPr>
          <w:ilvl w:val="0"/>
          <w:numId w:val="8"/>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Descrição detalhada da demanda.</w:t>
      </w:r>
    </w:p>
    <w:p w14:paraId="24874BB4" w14:textId="77777777" w:rsidR="00FC3CFC" w:rsidRPr="00FA595B" w:rsidRDefault="00FC3CFC" w:rsidP="00FC5CF9">
      <w:pPr>
        <w:pStyle w:val="PargrafodaLista"/>
        <w:numPr>
          <w:ilvl w:val="0"/>
          <w:numId w:val="8"/>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Solução proposta pela CONTRATADA para implementação da demanda.</w:t>
      </w:r>
    </w:p>
    <w:p w14:paraId="756FFCC2" w14:textId="77777777" w:rsidR="00FC3CFC" w:rsidRPr="00FA595B" w:rsidRDefault="00FC3CFC" w:rsidP="00FC5CF9">
      <w:pPr>
        <w:pStyle w:val="PargrafodaLista"/>
        <w:numPr>
          <w:ilvl w:val="0"/>
          <w:numId w:val="8"/>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Orçamento detalhado dos serviços da CONTRATADA que serão usados para atendimento à demanda.</w:t>
      </w:r>
    </w:p>
    <w:p w14:paraId="6440A828" w14:textId="7154FCEB" w:rsidR="00FC3CFC" w:rsidRPr="00FA595B" w:rsidRDefault="00FC3CFC" w:rsidP="00FC5CF9">
      <w:pPr>
        <w:pStyle w:val="PargrafodaLista"/>
        <w:numPr>
          <w:ilvl w:val="0"/>
          <w:numId w:val="8"/>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Prazo para entrega da demanda em perfeita operação</w:t>
      </w:r>
      <w:r w:rsidR="008D488F">
        <w:rPr>
          <w:rFonts w:ascii="Arial" w:hAnsi="Arial" w:cs="Arial"/>
          <w:color w:val="000000" w:themeColor="text1"/>
        </w:rPr>
        <w:t xml:space="preserve">, </w:t>
      </w:r>
      <w:r w:rsidR="00C775D6">
        <w:rPr>
          <w:rFonts w:ascii="Arial" w:hAnsi="Arial" w:cs="Arial"/>
          <w:color w:val="000000" w:themeColor="text1"/>
        </w:rPr>
        <w:t xml:space="preserve">testada e documentada, conforme </w:t>
      </w:r>
      <w:r w:rsidR="001B298C">
        <w:rPr>
          <w:rFonts w:ascii="Arial" w:hAnsi="Arial" w:cs="Arial"/>
          <w:color w:val="000000" w:themeColor="text1"/>
        </w:rPr>
        <w:t>padrões</w:t>
      </w:r>
      <w:r w:rsidR="00C775D6">
        <w:rPr>
          <w:rFonts w:ascii="Arial" w:hAnsi="Arial" w:cs="Arial"/>
          <w:color w:val="000000" w:themeColor="text1"/>
        </w:rPr>
        <w:t xml:space="preserve"> de documentação da Caixa</w:t>
      </w:r>
      <w:r w:rsidRPr="00FA595B">
        <w:rPr>
          <w:rFonts w:ascii="Arial" w:hAnsi="Arial" w:cs="Arial"/>
          <w:color w:val="000000" w:themeColor="text1"/>
        </w:rPr>
        <w:t>.</w:t>
      </w:r>
    </w:p>
    <w:p w14:paraId="1F7FEA90" w14:textId="77777777" w:rsidR="00FC3CFC" w:rsidRPr="00FA595B" w:rsidRDefault="00FC3CFC" w:rsidP="00FC5CF9">
      <w:pPr>
        <w:pStyle w:val="PargrafodaLista"/>
        <w:numPr>
          <w:ilvl w:val="0"/>
          <w:numId w:val="8"/>
        </w:numPr>
        <w:spacing w:after="240" w:line="256" w:lineRule="auto"/>
        <w:ind w:left="1560" w:hanging="425"/>
        <w:jc w:val="both"/>
        <w:rPr>
          <w:rFonts w:ascii="Arial" w:hAnsi="Arial" w:cs="Arial"/>
          <w:color w:val="000000" w:themeColor="text1"/>
        </w:rPr>
      </w:pPr>
      <w:r w:rsidRPr="00FA595B">
        <w:rPr>
          <w:rFonts w:ascii="Arial" w:hAnsi="Arial" w:cs="Arial"/>
          <w:color w:val="000000" w:themeColor="text1"/>
        </w:rPr>
        <w:t>Descrição detalhada de restrições, dependências e quaisquer informações relevantes acerca do plano proposto.</w:t>
      </w:r>
    </w:p>
    <w:p w14:paraId="09565C99" w14:textId="77777777" w:rsidR="00FC3CFC" w:rsidRPr="00FA595B" w:rsidRDefault="00FC3CFC" w:rsidP="00FC3CFC">
      <w:pPr>
        <w:pStyle w:val="PargrafodaLista"/>
        <w:spacing w:after="240"/>
        <w:ind w:left="851"/>
        <w:jc w:val="both"/>
        <w:rPr>
          <w:rFonts w:ascii="Arial" w:hAnsi="Arial" w:cs="Arial"/>
          <w:color w:val="000000" w:themeColor="text1"/>
        </w:rPr>
      </w:pPr>
    </w:p>
    <w:p w14:paraId="512B1B98"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plano será submetido à análise da CONTRATANTE e os trabalhos terão início após a aprovação do plano pela CONTRATANTE.</w:t>
      </w:r>
    </w:p>
    <w:p w14:paraId="7DCE7107"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73D31F70"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CONTRATADA deverá finalizar o serviço no prazo acordado e o não cumprimento ensejará a aplicação das penalidades previstas no contrato.</w:t>
      </w:r>
    </w:p>
    <w:p w14:paraId="0569FC4F"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4E011679"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atendimento será considerado concluído somente após a homologação da CONTRATANTE, momento em que será atestado seu correto funcionamento e atendimento completo ao chamado.</w:t>
      </w:r>
    </w:p>
    <w:p w14:paraId="1AC80D81"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07BAD6C6"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As demandas entregues com baixa qualidade ou defeito que se apresente até 72 horas após implantação serão devolvidas para ajuste e terão prazo de entrega reaberto até a implementação final com o nível de qualidade e requisitos aceitos pela CONTRATANTE.</w:t>
      </w:r>
    </w:p>
    <w:p w14:paraId="25CE134B"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6DC6E1E9"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lastRenderedPageBreak/>
        <w:t>Caberá à CONTRATANTE abonar atrasos não imputáveis a CONTRATADA nas situações em que houver pendências por parte da CONTRATANTE de definições ou insumos necessários ao atendimento da demanda, desde que comprovada a impossibilidade da CONTRATADA em prosseguir com qualquer uma das fases da demanda em voga.</w:t>
      </w:r>
    </w:p>
    <w:p w14:paraId="01D5944B"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79A6C368"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Serão considerados para fins de abono somente os casos comunicados formalmente à CONTRATANTE e de forma imediata sempre que identificados pela CONTRATADA, em que a CONTRATANTE, de igual modo, deverá dar aceite formal a situação exposta e renegociar o prazo de atendimento, se assim for devido, mediante justificativa apresentada.</w:t>
      </w:r>
    </w:p>
    <w:p w14:paraId="0DA35589"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4E1530C6"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Não serão aceitas pela CONTRATANTE como justificativa para abono de atraso e/ou renegociação de prazo, impeditivos que a CONTRATADA apresente como falta de insumo, definições de escopo, especificações que já sejam de conhecimento prévio da CONTRATADA pela execução das atividades de serviço, operação e sustentação, sob sua responsabilidade.</w:t>
      </w:r>
    </w:p>
    <w:p w14:paraId="1DFD0B20"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0FA09362"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pagamento dos serviços será realizado conforme disposto abaixo:</w:t>
      </w:r>
    </w:p>
    <w:p w14:paraId="1E42D864" w14:textId="77777777" w:rsidR="00FC3CFC" w:rsidRPr="00FA595B" w:rsidRDefault="00FC3CFC" w:rsidP="00FC5CF9">
      <w:pPr>
        <w:pStyle w:val="PargrafodaLista"/>
        <w:ind w:left="1134" w:hanging="1134"/>
        <w:rPr>
          <w:rFonts w:ascii="Arial" w:hAnsi="Arial" w:cs="Arial"/>
          <w:color w:val="000000" w:themeColor="text1"/>
        </w:rPr>
      </w:pPr>
    </w:p>
    <w:p w14:paraId="05743A3D"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Após a execução dos serviços e o exato cumprimento das obrigações assumidas pela CONTRATADA, após a efetiva comprovação e aceite da CAIXA, mediante a apresentação da nota fiscal/fatura, com o respectivo ateste da área destinatária do serviço mediante crédito em conta corrente mantida pela contratada, obrigatoriamente em agência da CAIXA.</w:t>
      </w:r>
    </w:p>
    <w:p w14:paraId="56EAFBB1"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0FC6A4B9"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As Notas Fiscais Faturas devem ser entregues nas respectivas unidades gestoras de faturamento responsáveis pelo ateste das faturas.</w:t>
      </w:r>
    </w:p>
    <w:p w14:paraId="52AA0481"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5F7BA4A6" w14:textId="77777777" w:rsidR="00FC3CFC" w:rsidRPr="00FA595B" w:rsidRDefault="00FC3CFC" w:rsidP="00BF18A8">
      <w:pPr>
        <w:pStyle w:val="PargrafodaLista"/>
        <w:numPr>
          <w:ilvl w:val="3"/>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CAIXA não arcará com custos relacionados aos deslocamentos de profissionais da CONTRATADA, mesmo que estes deslocamentos estejam vinculados às atividades necessárias à execução do serviço.</w:t>
      </w:r>
    </w:p>
    <w:p w14:paraId="11C34264" w14:textId="77777777" w:rsidR="00FC3CFC" w:rsidRPr="00FA595B" w:rsidRDefault="00FC3CFC" w:rsidP="00FC5CF9">
      <w:pPr>
        <w:pStyle w:val="PargrafodaLista"/>
        <w:ind w:left="1134" w:hanging="1134"/>
        <w:rPr>
          <w:rFonts w:ascii="Arial" w:hAnsi="Arial" w:cs="Arial"/>
          <w:color w:val="000000" w:themeColor="text1"/>
        </w:rPr>
      </w:pPr>
    </w:p>
    <w:p w14:paraId="3078F15C" w14:textId="62BD39FF" w:rsidR="00FC3CFC" w:rsidRPr="00FA595B" w:rsidRDefault="00FC3CFC" w:rsidP="00BF18A8">
      <w:pPr>
        <w:pStyle w:val="PargrafodaLista"/>
        <w:numPr>
          <w:ilvl w:val="0"/>
          <w:numId w:val="47"/>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FORMA DE PAGAMENTO</w:t>
      </w:r>
    </w:p>
    <w:p w14:paraId="2AD02E64"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0F906F40" w14:textId="1066E972"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CAIXA, após a aceitação dos serviços e verificação do cumprimento de todas as cláusulas contratuais, efetuará o pagamento à CONTRATADA, mensalmente, no 12º (décimo segundo) dia útil do mês subsequente ao da efetiva prestação dos serviços, mediante crédito em conta corrente mantida pela CONTRATADA, obrigatoriamente, em agência da CAIXA.</w:t>
      </w:r>
    </w:p>
    <w:p w14:paraId="33089137"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12927681" w14:textId="2C33448A" w:rsidR="003E2115" w:rsidRDefault="003E2115" w:rsidP="00BF18A8">
      <w:pPr>
        <w:pStyle w:val="PargrafodaLista"/>
        <w:numPr>
          <w:ilvl w:val="1"/>
          <w:numId w:val="47"/>
        </w:numPr>
        <w:spacing w:after="240" w:line="256" w:lineRule="auto"/>
        <w:ind w:left="1134" w:hanging="1134"/>
        <w:jc w:val="both"/>
        <w:rPr>
          <w:rFonts w:ascii="Arial" w:hAnsi="Arial" w:cs="Arial"/>
          <w:color w:val="000000" w:themeColor="text1"/>
        </w:rPr>
      </w:pPr>
      <w:r>
        <w:rPr>
          <w:rFonts w:ascii="Arial" w:hAnsi="Arial" w:cs="Arial"/>
          <w:color w:val="000000" w:themeColor="text1"/>
        </w:rPr>
        <w:t>O pagamento dos serviços de Ativação da Solução e de sustentação serão remunerados</w:t>
      </w:r>
      <w:r w:rsidR="00331D9A">
        <w:rPr>
          <w:rFonts w:ascii="Arial" w:hAnsi="Arial" w:cs="Arial"/>
          <w:color w:val="000000" w:themeColor="text1"/>
        </w:rPr>
        <w:t>, conforme a quantidade de módulos implantados em Produção Conforme a tabela abaixo:</w:t>
      </w:r>
    </w:p>
    <w:p w14:paraId="25EF2A39" w14:textId="77777777" w:rsidR="00FE0AC1" w:rsidRPr="002C07E1" w:rsidRDefault="00FE0AC1" w:rsidP="002C07E1">
      <w:pPr>
        <w:pStyle w:val="PargrafodaLista"/>
        <w:rPr>
          <w:rFonts w:ascii="Arial" w:hAnsi="Arial" w:cs="Arial"/>
          <w:color w:val="000000" w:themeColor="text1"/>
        </w:rPr>
      </w:pPr>
    </w:p>
    <w:tbl>
      <w:tblPr>
        <w:tblW w:w="7648"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1985"/>
        <w:gridCol w:w="1269"/>
      </w:tblGrid>
      <w:tr w:rsidR="007468C2" w:rsidRPr="00F51FED" w14:paraId="3465AB79" w14:textId="2CB255A8" w:rsidTr="007468C2">
        <w:trPr>
          <w:trHeight w:val="288"/>
        </w:trPr>
        <w:tc>
          <w:tcPr>
            <w:tcW w:w="4394" w:type="dxa"/>
            <w:shd w:val="clear" w:color="auto" w:fill="2F5496" w:themeFill="accent5" w:themeFillShade="BF"/>
            <w:noWrap/>
            <w:vAlign w:val="center"/>
            <w:hideMark/>
          </w:tcPr>
          <w:p w14:paraId="6BE7B094" w14:textId="77777777" w:rsidR="007468C2" w:rsidRPr="002C07E1" w:rsidRDefault="007468C2" w:rsidP="002C07E1">
            <w:pPr>
              <w:jc w:val="center"/>
              <w:rPr>
                <w:rFonts w:ascii="Arial" w:hAnsi="Arial" w:cs="Arial"/>
                <w:b/>
                <w:bCs/>
                <w:color w:val="FFFFFF" w:themeColor="background1"/>
              </w:rPr>
            </w:pPr>
            <w:r w:rsidRPr="002C07E1">
              <w:rPr>
                <w:rFonts w:ascii="Arial" w:hAnsi="Arial" w:cs="Arial"/>
                <w:b/>
                <w:bCs/>
                <w:color w:val="FFFFFF" w:themeColor="background1"/>
              </w:rPr>
              <w:t xml:space="preserve">Módulo </w:t>
            </w:r>
          </w:p>
        </w:tc>
        <w:tc>
          <w:tcPr>
            <w:tcW w:w="1985" w:type="dxa"/>
            <w:shd w:val="clear" w:color="auto" w:fill="2F5496" w:themeFill="accent5" w:themeFillShade="BF"/>
            <w:noWrap/>
            <w:vAlign w:val="center"/>
            <w:hideMark/>
          </w:tcPr>
          <w:p w14:paraId="326DFCB3" w14:textId="2BDAA8AA" w:rsidR="007468C2" w:rsidRPr="002C07E1" w:rsidRDefault="007468C2" w:rsidP="002C07E1">
            <w:pPr>
              <w:jc w:val="center"/>
              <w:rPr>
                <w:rFonts w:ascii="Arial" w:hAnsi="Arial" w:cs="Arial"/>
                <w:b/>
                <w:bCs/>
                <w:color w:val="FFFFFF" w:themeColor="background1"/>
              </w:rPr>
            </w:pPr>
            <w:r w:rsidRPr="002C07E1">
              <w:rPr>
                <w:rFonts w:ascii="Arial" w:hAnsi="Arial" w:cs="Arial"/>
                <w:b/>
                <w:bCs/>
                <w:color w:val="FFFFFF" w:themeColor="background1"/>
              </w:rPr>
              <w:t>% Remuneração</w:t>
            </w:r>
          </w:p>
        </w:tc>
        <w:tc>
          <w:tcPr>
            <w:tcW w:w="1269" w:type="dxa"/>
            <w:shd w:val="clear" w:color="auto" w:fill="2F5496" w:themeFill="accent5" w:themeFillShade="BF"/>
          </w:tcPr>
          <w:p w14:paraId="508CE8D8" w14:textId="396D100B" w:rsidR="007468C2" w:rsidRPr="002C07E1" w:rsidRDefault="007468C2" w:rsidP="002C07E1">
            <w:pPr>
              <w:jc w:val="center"/>
              <w:rPr>
                <w:rFonts w:ascii="Arial" w:hAnsi="Arial" w:cs="Arial"/>
                <w:b/>
                <w:bCs/>
                <w:color w:val="FFFFFF" w:themeColor="background1"/>
              </w:rPr>
            </w:pPr>
            <w:r>
              <w:rPr>
                <w:rFonts w:ascii="Arial" w:hAnsi="Arial" w:cs="Arial"/>
                <w:b/>
                <w:bCs/>
                <w:color w:val="FFFFFF" w:themeColor="background1"/>
              </w:rPr>
              <w:t>Prazo Estimado</w:t>
            </w:r>
          </w:p>
        </w:tc>
      </w:tr>
      <w:tr w:rsidR="007468C2" w:rsidRPr="00F51FED" w14:paraId="19A0568A" w14:textId="39C10D98" w:rsidTr="007468C2">
        <w:trPr>
          <w:trHeight w:val="288"/>
        </w:trPr>
        <w:tc>
          <w:tcPr>
            <w:tcW w:w="4394" w:type="dxa"/>
            <w:shd w:val="clear" w:color="auto" w:fill="auto"/>
            <w:noWrap/>
            <w:vAlign w:val="center"/>
            <w:hideMark/>
          </w:tcPr>
          <w:p w14:paraId="2C556503" w14:textId="77777777" w:rsidR="007468C2" w:rsidRPr="00F51FED" w:rsidRDefault="007468C2" w:rsidP="00F51FED">
            <w:pPr>
              <w:spacing w:after="0" w:line="240" w:lineRule="auto"/>
              <w:rPr>
                <w:rFonts w:ascii="Calibri" w:eastAsia="Times New Roman" w:hAnsi="Calibri" w:cs="Calibri"/>
                <w:color w:val="000000"/>
                <w:lang w:eastAsia="pt-BR"/>
              </w:rPr>
            </w:pPr>
            <w:r w:rsidRPr="00F51FED">
              <w:rPr>
                <w:rFonts w:ascii="Calibri" w:eastAsia="Times New Roman" w:hAnsi="Calibri" w:cs="Calibri"/>
                <w:color w:val="000000"/>
                <w:lang w:eastAsia="pt-BR"/>
              </w:rPr>
              <w:t xml:space="preserve">Módulo 1 – Agregador de contas – Saldos e gestão de consentimentos </w:t>
            </w:r>
            <w:proofErr w:type="spellStart"/>
            <w:r w:rsidRPr="00F51FED">
              <w:rPr>
                <w:rFonts w:ascii="Calibri" w:eastAsia="Times New Roman" w:hAnsi="Calibri" w:cs="Calibri"/>
                <w:color w:val="000000"/>
                <w:lang w:eastAsia="pt-BR"/>
              </w:rPr>
              <w:t>OpF</w:t>
            </w:r>
            <w:proofErr w:type="spellEnd"/>
          </w:p>
        </w:tc>
        <w:tc>
          <w:tcPr>
            <w:tcW w:w="1985" w:type="dxa"/>
            <w:shd w:val="clear" w:color="auto" w:fill="auto"/>
            <w:noWrap/>
            <w:vAlign w:val="center"/>
            <w:hideMark/>
          </w:tcPr>
          <w:p w14:paraId="6310E14E" w14:textId="77777777" w:rsidR="007468C2" w:rsidRPr="00F51FED" w:rsidRDefault="007468C2" w:rsidP="00F51FED">
            <w:pPr>
              <w:spacing w:after="0" w:line="240" w:lineRule="auto"/>
              <w:jc w:val="center"/>
              <w:rPr>
                <w:rFonts w:ascii="Calibri" w:eastAsia="Times New Roman" w:hAnsi="Calibri" w:cs="Calibri"/>
                <w:color w:val="000000"/>
                <w:lang w:eastAsia="pt-BR"/>
              </w:rPr>
            </w:pPr>
            <w:r w:rsidRPr="00F51FED">
              <w:rPr>
                <w:rFonts w:ascii="Calibri" w:eastAsia="Times New Roman" w:hAnsi="Calibri" w:cs="Calibri"/>
                <w:color w:val="000000"/>
                <w:lang w:eastAsia="pt-BR"/>
              </w:rPr>
              <w:t>30%</w:t>
            </w:r>
          </w:p>
        </w:tc>
        <w:tc>
          <w:tcPr>
            <w:tcW w:w="1269" w:type="dxa"/>
          </w:tcPr>
          <w:p w14:paraId="3E33448E" w14:textId="75A747BC" w:rsidR="007468C2" w:rsidRPr="00F51FED" w:rsidRDefault="00D323FB" w:rsidP="00F51FED">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4º Mês</w:t>
            </w:r>
          </w:p>
        </w:tc>
      </w:tr>
      <w:tr w:rsidR="007468C2" w:rsidRPr="00F51FED" w14:paraId="781D010B" w14:textId="6758CBB2" w:rsidTr="007468C2">
        <w:trPr>
          <w:trHeight w:val="288"/>
        </w:trPr>
        <w:tc>
          <w:tcPr>
            <w:tcW w:w="4394" w:type="dxa"/>
            <w:shd w:val="clear" w:color="auto" w:fill="auto"/>
            <w:noWrap/>
            <w:vAlign w:val="center"/>
            <w:hideMark/>
          </w:tcPr>
          <w:p w14:paraId="3724A082" w14:textId="1128DF26" w:rsidR="007468C2" w:rsidRPr="00F51FED" w:rsidRDefault="007468C2" w:rsidP="00F51FED">
            <w:pPr>
              <w:spacing w:after="0" w:line="240" w:lineRule="auto"/>
              <w:rPr>
                <w:rFonts w:ascii="Calibri" w:eastAsia="Times New Roman" w:hAnsi="Calibri" w:cs="Calibri"/>
                <w:color w:val="000000"/>
                <w:lang w:eastAsia="pt-BR"/>
              </w:rPr>
            </w:pPr>
            <w:r w:rsidRPr="00F51FED">
              <w:rPr>
                <w:rFonts w:ascii="Calibri" w:eastAsia="Times New Roman" w:hAnsi="Calibri" w:cs="Calibri"/>
                <w:color w:val="000000"/>
                <w:lang w:eastAsia="pt-BR"/>
              </w:rPr>
              <w:lastRenderedPageBreak/>
              <w:t>Módulo 2 – Agregador de contas – extratos</w:t>
            </w:r>
          </w:p>
        </w:tc>
        <w:tc>
          <w:tcPr>
            <w:tcW w:w="1985" w:type="dxa"/>
            <w:shd w:val="clear" w:color="auto" w:fill="auto"/>
            <w:noWrap/>
            <w:vAlign w:val="center"/>
            <w:hideMark/>
          </w:tcPr>
          <w:p w14:paraId="132E73CB" w14:textId="77777777" w:rsidR="007468C2" w:rsidRPr="00F51FED" w:rsidRDefault="007468C2" w:rsidP="00F51FED">
            <w:pPr>
              <w:spacing w:after="0" w:line="240" w:lineRule="auto"/>
              <w:jc w:val="center"/>
              <w:rPr>
                <w:rFonts w:ascii="Calibri" w:eastAsia="Times New Roman" w:hAnsi="Calibri" w:cs="Calibri"/>
                <w:color w:val="000000"/>
                <w:lang w:eastAsia="pt-BR"/>
              </w:rPr>
            </w:pPr>
            <w:r w:rsidRPr="00F51FED">
              <w:rPr>
                <w:rFonts w:ascii="Calibri" w:eastAsia="Times New Roman" w:hAnsi="Calibri" w:cs="Calibri"/>
                <w:color w:val="000000"/>
                <w:lang w:eastAsia="pt-BR"/>
              </w:rPr>
              <w:t>20%</w:t>
            </w:r>
          </w:p>
        </w:tc>
        <w:tc>
          <w:tcPr>
            <w:tcW w:w="1269" w:type="dxa"/>
          </w:tcPr>
          <w:p w14:paraId="548B6B1E" w14:textId="597CCE08" w:rsidR="007468C2" w:rsidRPr="00F51FED" w:rsidRDefault="00D323FB" w:rsidP="00F51FED">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5º Mês</w:t>
            </w:r>
          </w:p>
        </w:tc>
      </w:tr>
      <w:tr w:rsidR="007468C2" w:rsidRPr="00F51FED" w14:paraId="4C4D6B4E" w14:textId="182AA4E9" w:rsidTr="007468C2">
        <w:trPr>
          <w:trHeight w:val="288"/>
        </w:trPr>
        <w:tc>
          <w:tcPr>
            <w:tcW w:w="4394" w:type="dxa"/>
            <w:shd w:val="clear" w:color="auto" w:fill="auto"/>
            <w:noWrap/>
            <w:vAlign w:val="center"/>
            <w:hideMark/>
          </w:tcPr>
          <w:p w14:paraId="0BBDFC15" w14:textId="77777777" w:rsidR="007468C2" w:rsidRPr="00F51FED" w:rsidRDefault="007468C2" w:rsidP="00F51FED">
            <w:pPr>
              <w:spacing w:after="0" w:line="240" w:lineRule="auto"/>
              <w:rPr>
                <w:rFonts w:ascii="Calibri" w:eastAsia="Times New Roman" w:hAnsi="Calibri" w:cs="Calibri"/>
                <w:color w:val="000000"/>
                <w:lang w:eastAsia="pt-BR"/>
              </w:rPr>
            </w:pPr>
            <w:r w:rsidRPr="00F51FED">
              <w:rPr>
                <w:rFonts w:ascii="Calibri" w:eastAsia="Times New Roman" w:hAnsi="Calibri" w:cs="Calibri"/>
                <w:color w:val="000000"/>
                <w:lang w:eastAsia="pt-BR"/>
              </w:rPr>
              <w:t>Módulo 3 – Agregador de cartões de crédito</w:t>
            </w:r>
          </w:p>
        </w:tc>
        <w:tc>
          <w:tcPr>
            <w:tcW w:w="1985" w:type="dxa"/>
            <w:shd w:val="clear" w:color="auto" w:fill="auto"/>
            <w:noWrap/>
            <w:vAlign w:val="center"/>
            <w:hideMark/>
          </w:tcPr>
          <w:p w14:paraId="127C797D" w14:textId="77777777" w:rsidR="007468C2" w:rsidRPr="00F51FED" w:rsidRDefault="007468C2" w:rsidP="00F51FED">
            <w:pPr>
              <w:spacing w:after="0" w:line="240" w:lineRule="auto"/>
              <w:jc w:val="center"/>
              <w:rPr>
                <w:rFonts w:ascii="Calibri" w:eastAsia="Times New Roman" w:hAnsi="Calibri" w:cs="Calibri"/>
                <w:color w:val="000000"/>
                <w:lang w:eastAsia="pt-BR"/>
              </w:rPr>
            </w:pPr>
            <w:r w:rsidRPr="00F51FED">
              <w:rPr>
                <w:rFonts w:ascii="Calibri" w:eastAsia="Times New Roman" w:hAnsi="Calibri" w:cs="Calibri"/>
                <w:color w:val="000000"/>
                <w:lang w:eastAsia="pt-BR"/>
              </w:rPr>
              <w:t>10%</w:t>
            </w:r>
          </w:p>
        </w:tc>
        <w:tc>
          <w:tcPr>
            <w:tcW w:w="1269" w:type="dxa"/>
          </w:tcPr>
          <w:p w14:paraId="37054740" w14:textId="144EFB19" w:rsidR="007468C2" w:rsidRPr="00F51FED" w:rsidRDefault="004C0355" w:rsidP="00F51FED">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5º Mês</w:t>
            </w:r>
          </w:p>
        </w:tc>
      </w:tr>
      <w:tr w:rsidR="007468C2" w:rsidRPr="00F51FED" w14:paraId="08558B1D" w14:textId="5E0CC762" w:rsidTr="007468C2">
        <w:trPr>
          <w:trHeight w:val="288"/>
        </w:trPr>
        <w:tc>
          <w:tcPr>
            <w:tcW w:w="4394" w:type="dxa"/>
            <w:shd w:val="clear" w:color="auto" w:fill="auto"/>
            <w:noWrap/>
            <w:vAlign w:val="center"/>
            <w:hideMark/>
          </w:tcPr>
          <w:p w14:paraId="511A6055" w14:textId="68056A4D" w:rsidR="007468C2" w:rsidRPr="00F51FED" w:rsidRDefault="007468C2" w:rsidP="00F51FED">
            <w:pPr>
              <w:spacing w:after="0" w:line="240" w:lineRule="auto"/>
              <w:rPr>
                <w:rFonts w:ascii="Calibri" w:eastAsia="Times New Roman" w:hAnsi="Calibri" w:cs="Calibri"/>
                <w:color w:val="000000"/>
                <w:lang w:eastAsia="pt-BR"/>
              </w:rPr>
            </w:pPr>
            <w:r w:rsidRPr="00F51FED">
              <w:rPr>
                <w:rFonts w:ascii="Calibri" w:eastAsia="Times New Roman" w:hAnsi="Calibri" w:cs="Calibri"/>
                <w:color w:val="000000"/>
                <w:lang w:eastAsia="pt-BR"/>
              </w:rPr>
              <w:t>Módulo 4 – Gestão de Finanças Pessoais</w:t>
            </w:r>
          </w:p>
        </w:tc>
        <w:tc>
          <w:tcPr>
            <w:tcW w:w="1985" w:type="dxa"/>
            <w:shd w:val="clear" w:color="auto" w:fill="auto"/>
            <w:noWrap/>
            <w:vAlign w:val="center"/>
            <w:hideMark/>
          </w:tcPr>
          <w:p w14:paraId="7BEE8447" w14:textId="77777777" w:rsidR="007468C2" w:rsidRPr="00F51FED" w:rsidRDefault="007468C2" w:rsidP="00F51FED">
            <w:pPr>
              <w:spacing w:after="0" w:line="240" w:lineRule="auto"/>
              <w:jc w:val="center"/>
              <w:rPr>
                <w:rFonts w:ascii="Calibri" w:eastAsia="Times New Roman" w:hAnsi="Calibri" w:cs="Calibri"/>
                <w:color w:val="000000"/>
                <w:lang w:eastAsia="pt-BR"/>
              </w:rPr>
            </w:pPr>
            <w:r w:rsidRPr="00F51FED">
              <w:rPr>
                <w:rFonts w:ascii="Calibri" w:eastAsia="Times New Roman" w:hAnsi="Calibri" w:cs="Calibri"/>
                <w:color w:val="000000"/>
                <w:lang w:eastAsia="pt-BR"/>
              </w:rPr>
              <w:t>10%</w:t>
            </w:r>
          </w:p>
        </w:tc>
        <w:tc>
          <w:tcPr>
            <w:tcW w:w="1269" w:type="dxa"/>
          </w:tcPr>
          <w:p w14:paraId="2B49F111" w14:textId="68610F2C" w:rsidR="007468C2" w:rsidRPr="00F51FED" w:rsidRDefault="004C0355" w:rsidP="00F51FED">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6º Mês</w:t>
            </w:r>
          </w:p>
        </w:tc>
      </w:tr>
      <w:tr w:rsidR="007468C2" w:rsidRPr="00F51FED" w14:paraId="50C5F298" w14:textId="2D995744" w:rsidTr="007468C2">
        <w:trPr>
          <w:trHeight w:val="288"/>
        </w:trPr>
        <w:tc>
          <w:tcPr>
            <w:tcW w:w="4394" w:type="dxa"/>
            <w:shd w:val="clear" w:color="auto" w:fill="auto"/>
            <w:noWrap/>
            <w:vAlign w:val="center"/>
            <w:hideMark/>
          </w:tcPr>
          <w:p w14:paraId="54C679A0" w14:textId="32CC0056" w:rsidR="007468C2" w:rsidRPr="00F51FED" w:rsidRDefault="007468C2" w:rsidP="00F51FED">
            <w:pPr>
              <w:spacing w:after="0" w:line="240" w:lineRule="auto"/>
              <w:rPr>
                <w:rFonts w:ascii="Calibri" w:eastAsia="Times New Roman" w:hAnsi="Calibri" w:cs="Calibri"/>
                <w:color w:val="000000"/>
                <w:lang w:eastAsia="pt-BR"/>
              </w:rPr>
            </w:pPr>
            <w:r w:rsidRPr="00F51FED">
              <w:rPr>
                <w:rFonts w:ascii="Calibri" w:eastAsia="Times New Roman" w:hAnsi="Calibri" w:cs="Calibri"/>
                <w:color w:val="000000"/>
                <w:lang w:eastAsia="pt-BR"/>
              </w:rPr>
              <w:t>Módulo 5 – Agregador de operações de crédito</w:t>
            </w:r>
          </w:p>
        </w:tc>
        <w:tc>
          <w:tcPr>
            <w:tcW w:w="1985" w:type="dxa"/>
            <w:shd w:val="clear" w:color="auto" w:fill="auto"/>
            <w:noWrap/>
            <w:vAlign w:val="center"/>
            <w:hideMark/>
          </w:tcPr>
          <w:p w14:paraId="5D34E1C4" w14:textId="77777777" w:rsidR="007468C2" w:rsidRPr="00F51FED" w:rsidRDefault="007468C2" w:rsidP="00F51FED">
            <w:pPr>
              <w:spacing w:after="0" w:line="240" w:lineRule="auto"/>
              <w:jc w:val="center"/>
              <w:rPr>
                <w:rFonts w:ascii="Calibri" w:eastAsia="Times New Roman" w:hAnsi="Calibri" w:cs="Calibri"/>
                <w:color w:val="000000"/>
                <w:lang w:eastAsia="pt-BR"/>
              </w:rPr>
            </w:pPr>
            <w:r w:rsidRPr="00F51FED">
              <w:rPr>
                <w:rFonts w:ascii="Calibri" w:eastAsia="Times New Roman" w:hAnsi="Calibri" w:cs="Calibri"/>
                <w:color w:val="000000"/>
                <w:lang w:eastAsia="pt-BR"/>
              </w:rPr>
              <w:t>10%</w:t>
            </w:r>
          </w:p>
        </w:tc>
        <w:tc>
          <w:tcPr>
            <w:tcW w:w="1269" w:type="dxa"/>
          </w:tcPr>
          <w:p w14:paraId="6EB594E8" w14:textId="667F4673" w:rsidR="007468C2" w:rsidRPr="00F51FED" w:rsidRDefault="004C0355" w:rsidP="00F51FED">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6º Mês</w:t>
            </w:r>
          </w:p>
        </w:tc>
      </w:tr>
      <w:tr w:rsidR="007468C2" w:rsidRPr="00F51FED" w14:paraId="499E387D" w14:textId="0271824E" w:rsidTr="007468C2">
        <w:trPr>
          <w:trHeight w:val="288"/>
        </w:trPr>
        <w:tc>
          <w:tcPr>
            <w:tcW w:w="4394" w:type="dxa"/>
            <w:shd w:val="clear" w:color="auto" w:fill="auto"/>
            <w:noWrap/>
            <w:vAlign w:val="center"/>
            <w:hideMark/>
          </w:tcPr>
          <w:p w14:paraId="54F89B9E" w14:textId="5735C074" w:rsidR="007468C2" w:rsidRPr="00F51FED" w:rsidRDefault="007468C2" w:rsidP="00F51FED">
            <w:pPr>
              <w:spacing w:after="0" w:line="240" w:lineRule="auto"/>
              <w:rPr>
                <w:rFonts w:ascii="Calibri" w:eastAsia="Times New Roman" w:hAnsi="Calibri" w:cs="Calibri"/>
                <w:color w:val="000000"/>
                <w:lang w:eastAsia="pt-BR"/>
              </w:rPr>
            </w:pPr>
            <w:r w:rsidRPr="00F51FED">
              <w:rPr>
                <w:rFonts w:ascii="Calibri" w:eastAsia="Times New Roman" w:hAnsi="Calibri" w:cs="Calibri"/>
                <w:color w:val="000000"/>
                <w:lang w:eastAsia="pt-BR"/>
              </w:rPr>
              <w:t>Módulo 6 – Visão Geral - Agregador de contas, crédito e cartões</w:t>
            </w:r>
          </w:p>
        </w:tc>
        <w:tc>
          <w:tcPr>
            <w:tcW w:w="1985" w:type="dxa"/>
            <w:shd w:val="clear" w:color="auto" w:fill="auto"/>
            <w:noWrap/>
            <w:vAlign w:val="center"/>
            <w:hideMark/>
          </w:tcPr>
          <w:p w14:paraId="6076D38A" w14:textId="77777777" w:rsidR="007468C2" w:rsidRPr="00F51FED" w:rsidRDefault="007468C2" w:rsidP="00F51FED">
            <w:pPr>
              <w:spacing w:after="0" w:line="240" w:lineRule="auto"/>
              <w:jc w:val="center"/>
              <w:rPr>
                <w:rFonts w:ascii="Calibri" w:eastAsia="Times New Roman" w:hAnsi="Calibri" w:cs="Calibri"/>
                <w:color w:val="000000"/>
                <w:lang w:eastAsia="pt-BR"/>
              </w:rPr>
            </w:pPr>
            <w:r w:rsidRPr="00F51FED">
              <w:rPr>
                <w:rFonts w:ascii="Calibri" w:eastAsia="Times New Roman" w:hAnsi="Calibri" w:cs="Calibri"/>
                <w:color w:val="000000"/>
                <w:lang w:eastAsia="pt-BR"/>
              </w:rPr>
              <w:t>10%</w:t>
            </w:r>
          </w:p>
        </w:tc>
        <w:tc>
          <w:tcPr>
            <w:tcW w:w="1269" w:type="dxa"/>
          </w:tcPr>
          <w:p w14:paraId="57A09E69" w14:textId="17AC4BFC" w:rsidR="007468C2" w:rsidRPr="00F51FED" w:rsidRDefault="004C0355" w:rsidP="00F51FED">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6º Mês</w:t>
            </w:r>
          </w:p>
        </w:tc>
      </w:tr>
      <w:tr w:rsidR="007468C2" w:rsidRPr="00F51FED" w14:paraId="610D7837" w14:textId="77DFCA94" w:rsidTr="007468C2">
        <w:trPr>
          <w:trHeight w:val="431"/>
        </w:trPr>
        <w:tc>
          <w:tcPr>
            <w:tcW w:w="4394" w:type="dxa"/>
            <w:shd w:val="clear" w:color="auto" w:fill="auto"/>
            <w:noWrap/>
            <w:vAlign w:val="center"/>
            <w:hideMark/>
          </w:tcPr>
          <w:p w14:paraId="55E9E7B4" w14:textId="15ECF132" w:rsidR="007468C2" w:rsidRPr="00F51FED" w:rsidRDefault="007468C2" w:rsidP="00F51FED">
            <w:pPr>
              <w:spacing w:after="0" w:line="240" w:lineRule="auto"/>
              <w:rPr>
                <w:rFonts w:ascii="Calibri" w:eastAsia="Times New Roman" w:hAnsi="Calibri" w:cs="Calibri"/>
                <w:color w:val="000000"/>
                <w:lang w:eastAsia="pt-BR"/>
              </w:rPr>
            </w:pPr>
            <w:r w:rsidRPr="1A5883D0">
              <w:rPr>
                <w:rFonts w:ascii="Calibri" w:eastAsia="Times New Roman" w:hAnsi="Calibri" w:cs="Calibri"/>
                <w:color w:val="000000" w:themeColor="text1"/>
                <w:lang w:eastAsia="pt-BR"/>
              </w:rPr>
              <w:t>Módulo 7 – Educação e planejamento financeiro</w:t>
            </w:r>
          </w:p>
        </w:tc>
        <w:tc>
          <w:tcPr>
            <w:tcW w:w="1985" w:type="dxa"/>
            <w:shd w:val="clear" w:color="auto" w:fill="auto"/>
            <w:noWrap/>
            <w:vAlign w:val="center"/>
            <w:hideMark/>
          </w:tcPr>
          <w:p w14:paraId="096ACB7F" w14:textId="77777777" w:rsidR="007468C2" w:rsidRPr="00F51FED" w:rsidRDefault="007468C2" w:rsidP="00F51FED">
            <w:pPr>
              <w:spacing w:after="0" w:line="240" w:lineRule="auto"/>
              <w:jc w:val="center"/>
              <w:rPr>
                <w:rFonts w:ascii="Calibri" w:eastAsia="Times New Roman" w:hAnsi="Calibri" w:cs="Calibri"/>
                <w:color w:val="000000"/>
                <w:lang w:eastAsia="pt-BR"/>
              </w:rPr>
            </w:pPr>
            <w:r w:rsidRPr="00F51FED">
              <w:rPr>
                <w:rFonts w:ascii="Calibri" w:eastAsia="Times New Roman" w:hAnsi="Calibri" w:cs="Calibri"/>
                <w:color w:val="000000"/>
                <w:lang w:eastAsia="pt-BR"/>
              </w:rPr>
              <w:t>10%</w:t>
            </w:r>
          </w:p>
        </w:tc>
        <w:tc>
          <w:tcPr>
            <w:tcW w:w="1269" w:type="dxa"/>
          </w:tcPr>
          <w:p w14:paraId="5F6B8CF8" w14:textId="3C33AD81" w:rsidR="007468C2" w:rsidRPr="00F51FED" w:rsidRDefault="004C0355" w:rsidP="00F51FED">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6º Mês</w:t>
            </w:r>
          </w:p>
        </w:tc>
      </w:tr>
    </w:tbl>
    <w:p w14:paraId="6CFC4BA7" w14:textId="77777777" w:rsidR="00FE0AC1" w:rsidRDefault="00FE0AC1" w:rsidP="002C07E1">
      <w:pPr>
        <w:pStyle w:val="PargrafodaLista"/>
        <w:spacing w:after="240" w:line="256" w:lineRule="auto"/>
        <w:ind w:left="851"/>
        <w:jc w:val="both"/>
        <w:rPr>
          <w:rFonts w:ascii="Arial" w:hAnsi="Arial" w:cs="Arial"/>
          <w:color w:val="000000" w:themeColor="text1"/>
        </w:rPr>
      </w:pPr>
    </w:p>
    <w:p w14:paraId="2C4107A9" w14:textId="76807153" w:rsidR="00C1412B" w:rsidRDefault="00471872" w:rsidP="00BF18A8">
      <w:pPr>
        <w:pStyle w:val="PargrafodaLista"/>
        <w:numPr>
          <w:ilvl w:val="2"/>
          <w:numId w:val="47"/>
        </w:numPr>
        <w:spacing w:after="240" w:line="256" w:lineRule="auto"/>
        <w:ind w:left="1134" w:hanging="1134"/>
        <w:jc w:val="both"/>
        <w:rPr>
          <w:rFonts w:ascii="Arial" w:hAnsi="Arial" w:cs="Arial"/>
          <w:color w:val="000000" w:themeColor="text1"/>
        </w:rPr>
      </w:pPr>
      <w:r>
        <w:rPr>
          <w:rFonts w:ascii="Arial" w:hAnsi="Arial" w:cs="Arial"/>
          <w:color w:val="000000" w:themeColor="text1"/>
        </w:rPr>
        <w:t>Ou seja</w:t>
      </w:r>
      <w:r w:rsidR="00D26CB1">
        <w:rPr>
          <w:rFonts w:ascii="Arial" w:hAnsi="Arial" w:cs="Arial"/>
          <w:color w:val="000000" w:themeColor="text1"/>
        </w:rPr>
        <w:t>,</w:t>
      </w:r>
      <w:r>
        <w:rPr>
          <w:rFonts w:ascii="Arial" w:hAnsi="Arial" w:cs="Arial"/>
          <w:color w:val="000000" w:themeColor="text1"/>
        </w:rPr>
        <w:t xml:space="preserve"> caso </w:t>
      </w:r>
      <w:r w:rsidR="007B0887">
        <w:rPr>
          <w:rFonts w:ascii="Arial" w:hAnsi="Arial" w:cs="Arial"/>
          <w:color w:val="000000" w:themeColor="text1"/>
        </w:rPr>
        <w:t xml:space="preserve">somente esteja validado em produção o módulo 1 a contratada terá </w:t>
      </w:r>
      <w:r w:rsidR="00076EDE">
        <w:rPr>
          <w:rFonts w:ascii="Arial" w:hAnsi="Arial" w:cs="Arial"/>
          <w:color w:val="000000" w:themeColor="text1"/>
        </w:rPr>
        <w:t xml:space="preserve">o </w:t>
      </w:r>
      <w:r w:rsidR="007B0887">
        <w:rPr>
          <w:rFonts w:ascii="Arial" w:hAnsi="Arial" w:cs="Arial"/>
          <w:color w:val="000000" w:themeColor="text1"/>
        </w:rPr>
        <w:t xml:space="preserve">direito a receber </w:t>
      </w:r>
      <w:r w:rsidR="00461DC1">
        <w:rPr>
          <w:rFonts w:ascii="Arial" w:hAnsi="Arial" w:cs="Arial"/>
          <w:color w:val="000000" w:themeColor="text1"/>
        </w:rPr>
        <w:t xml:space="preserve">30% do </w:t>
      </w:r>
      <w:r w:rsidR="2C369DFD" w:rsidRPr="1A5883D0">
        <w:rPr>
          <w:rFonts w:ascii="Arial" w:hAnsi="Arial" w:cs="Arial"/>
          <w:color w:val="000000" w:themeColor="text1"/>
        </w:rPr>
        <w:t>v</w:t>
      </w:r>
      <w:r w:rsidR="00461DC1">
        <w:rPr>
          <w:rFonts w:ascii="Arial" w:hAnsi="Arial" w:cs="Arial"/>
          <w:color w:val="000000" w:themeColor="text1"/>
        </w:rPr>
        <w:t xml:space="preserve">alor previsto para o serviço de Ativação da solução e </w:t>
      </w:r>
      <w:r w:rsidR="00076EDE">
        <w:rPr>
          <w:rFonts w:ascii="Arial" w:hAnsi="Arial" w:cs="Arial"/>
          <w:color w:val="000000" w:themeColor="text1"/>
        </w:rPr>
        <w:t xml:space="preserve">30% do valor da parcela de </w:t>
      </w:r>
      <w:r w:rsidR="001513BA">
        <w:rPr>
          <w:rFonts w:ascii="Arial" w:hAnsi="Arial" w:cs="Arial"/>
          <w:color w:val="000000" w:themeColor="text1"/>
        </w:rPr>
        <w:t>Sustentação</w:t>
      </w:r>
      <w:r w:rsidR="00076EDE">
        <w:rPr>
          <w:rFonts w:ascii="Arial" w:hAnsi="Arial" w:cs="Arial"/>
          <w:color w:val="000000" w:themeColor="text1"/>
        </w:rPr>
        <w:t xml:space="preserve"> prevista. </w:t>
      </w:r>
    </w:p>
    <w:p w14:paraId="6C28F0A5" w14:textId="77777777" w:rsidR="00C1412B" w:rsidRDefault="00C1412B" w:rsidP="00FC5CF9">
      <w:pPr>
        <w:pStyle w:val="PargrafodaLista"/>
        <w:spacing w:after="240" w:line="256" w:lineRule="auto"/>
        <w:ind w:left="1134" w:hanging="1134"/>
        <w:jc w:val="both"/>
        <w:rPr>
          <w:rFonts w:ascii="Arial" w:hAnsi="Arial" w:cs="Arial"/>
          <w:color w:val="000000" w:themeColor="text1"/>
        </w:rPr>
      </w:pPr>
    </w:p>
    <w:p w14:paraId="17D8F494" w14:textId="30E71E8F" w:rsidR="003E2115" w:rsidRDefault="00C1412B" w:rsidP="00BF18A8">
      <w:pPr>
        <w:pStyle w:val="PargrafodaLista"/>
        <w:numPr>
          <w:ilvl w:val="2"/>
          <w:numId w:val="47"/>
        </w:numPr>
        <w:spacing w:after="240" w:line="256" w:lineRule="auto"/>
        <w:ind w:left="1134" w:hanging="1134"/>
        <w:jc w:val="both"/>
        <w:rPr>
          <w:rFonts w:ascii="Arial" w:hAnsi="Arial" w:cs="Arial"/>
          <w:color w:val="000000" w:themeColor="text1"/>
        </w:rPr>
      </w:pPr>
      <w:r>
        <w:rPr>
          <w:rFonts w:ascii="Arial" w:hAnsi="Arial" w:cs="Arial"/>
          <w:color w:val="000000" w:themeColor="text1"/>
        </w:rPr>
        <w:t>Exemp</w:t>
      </w:r>
      <w:r w:rsidR="00AF1735">
        <w:rPr>
          <w:rFonts w:ascii="Arial" w:hAnsi="Arial" w:cs="Arial"/>
          <w:color w:val="000000" w:themeColor="text1"/>
        </w:rPr>
        <w:t>l</w:t>
      </w:r>
      <w:r>
        <w:rPr>
          <w:rFonts w:ascii="Arial" w:hAnsi="Arial" w:cs="Arial"/>
          <w:color w:val="000000" w:themeColor="text1"/>
        </w:rPr>
        <w:t xml:space="preserve">o: </w:t>
      </w:r>
      <w:r w:rsidR="00076EDE">
        <w:rPr>
          <w:rFonts w:ascii="Arial" w:hAnsi="Arial" w:cs="Arial"/>
          <w:color w:val="000000" w:themeColor="text1"/>
        </w:rPr>
        <w:t xml:space="preserve">Após a </w:t>
      </w:r>
      <w:r>
        <w:rPr>
          <w:rFonts w:ascii="Arial" w:hAnsi="Arial" w:cs="Arial"/>
          <w:color w:val="000000" w:themeColor="text1"/>
        </w:rPr>
        <w:t xml:space="preserve">validação do módulo 2 ele receberá </w:t>
      </w:r>
      <w:r w:rsidR="00F70768">
        <w:rPr>
          <w:rFonts w:ascii="Arial" w:hAnsi="Arial" w:cs="Arial"/>
          <w:color w:val="000000" w:themeColor="text1"/>
        </w:rPr>
        <w:t xml:space="preserve">20% do serviço de Ativação da Solução e a parcela de </w:t>
      </w:r>
      <w:r w:rsidR="001513BA">
        <w:rPr>
          <w:rFonts w:ascii="Arial" w:hAnsi="Arial" w:cs="Arial"/>
          <w:color w:val="000000" w:themeColor="text1"/>
        </w:rPr>
        <w:t>Sustentação</w:t>
      </w:r>
      <w:r w:rsidR="00F70768">
        <w:rPr>
          <w:rFonts w:ascii="Arial" w:hAnsi="Arial" w:cs="Arial"/>
          <w:color w:val="000000" w:themeColor="text1"/>
        </w:rPr>
        <w:t xml:space="preserve"> passará a ser de 50%</w:t>
      </w:r>
      <w:r w:rsidR="00FF2EC4">
        <w:rPr>
          <w:rFonts w:ascii="Arial" w:hAnsi="Arial" w:cs="Arial"/>
          <w:color w:val="000000" w:themeColor="text1"/>
        </w:rPr>
        <w:t>, sendo 30% do módulo 1 e 20% do módulo 2.</w:t>
      </w:r>
    </w:p>
    <w:p w14:paraId="3279B556" w14:textId="77777777" w:rsidR="001345C7" w:rsidRDefault="001345C7" w:rsidP="00FC5CF9">
      <w:pPr>
        <w:pStyle w:val="PargrafodaLista"/>
        <w:spacing w:after="240" w:line="256" w:lineRule="auto"/>
        <w:ind w:left="1134" w:hanging="1134"/>
        <w:jc w:val="both"/>
        <w:rPr>
          <w:rFonts w:ascii="Arial" w:hAnsi="Arial" w:cs="Arial"/>
          <w:color w:val="000000" w:themeColor="text1"/>
        </w:rPr>
      </w:pPr>
    </w:p>
    <w:p w14:paraId="1C1D7357" w14:textId="496B7B2C" w:rsidR="00FF2EC4" w:rsidRDefault="00FF2EC4" w:rsidP="00BF18A8">
      <w:pPr>
        <w:pStyle w:val="PargrafodaLista"/>
        <w:numPr>
          <w:ilvl w:val="2"/>
          <w:numId w:val="47"/>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Caso, todos os módulos sejam entregues e validados no mesmo mês </w:t>
      </w:r>
      <w:r w:rsidR="001F0C54">
        <w:rPr>
          <w:rFonts w:ascii="Arial" w:hAnsi="Arial" w:cs="Arial"/>
          <w:color w:val="000000" w:themeColor="text1"/>
        </w:rPr>
        <w:t xml:space="preserve">a Contratada fará jus a receber o valor integral do serviço de Ativação e da parcela de </w:t>
      </w:r>
      <w:r w:rsidR="001513BA">
        <w:rPr>
          <w:rFonts w:ascii="Arial" w:hAnsi="Arial" w:cs="Arial"/>
          <w:color w:val="000000" w:themeColor="text1"/>
        </w:rPr>
        <w:t>Sustentação</w:t>
      </w:r>
      <w:r w:rsidR="001F0C54">
        <w:rPr>
          <w:rFonts w:ascii="Arial" w:hAnsi="Arial" w:cs="Arial"/>
          <w:color w:val="000000" w:themeColor="text1"/>
        </w:rPr>
        <w:t>.</w:t>
      </w:r>
    </w:p>
    <w:p w14:paraId="022E717F" w14:textId="77777777" w:rsidR="001345C7" w:rsidRDefault="001345C7" w:rsidP="00FC5CF9">
      <w:pPr>
        <w:pStyle w:val="PargrafodaLista"/>
        <w:ind w:left="1134" w:hanging="1134"/>
        <w:rPr>
          <w:rFonts w:ascii="Arial" w:hAnsi="Arial" w:cs="Arial"/>
          <w:color w:val="000000" w:themeColor="text1"/>
        </w:rPr>
      </w:pPr>
    </w:p>
    <w:p w14:paraId="398E3622" w14:textId="6EFA7B7A" w:rsidR="00015A7D" w:rsidRDefault="001345C7" w:rsidP="00BF18A8">
      <w:pPr>
        <w:pStyle w:val="PargrafodaLista"/>
        <w:numPr>
          <w:ilvl w:val="1"/>
          <w:numId w:val="47"/>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A Subscrição da solução </w:t>
      </w:r>
      <w:r w:rsidR="00BB1512">
        <w:rPr>
          <w:rFonts w:ascii="Arial" w:hAnsi="Arial" w:cs="Arial"/>
          <w:color w:val="000000" w:themeColor="text1"/>
        </w:rPr>
        <w:t>deverá ser paga mensalmente conforme a faixa de usuários ativos na plataforma</w:t>
      </w:r>
      <w:r w:rsidR="00140CA9">
        <w:rPr>
          <w:rFonts w:ascii="Arial" w:hAnsi="Arial" w:cs="Arial"/>
          <w:color w:val="000000" w:themeColor="text1"/>
        </w:rPr>
        <w:t xml:space="preserve"> conforme quadro abaixo:</w:t>
      </w:r>
    </w:p>
    <w:tbl>
      <w:tblPr>
        <w:tblW w:w="5103" w:type="dxa"/>
        <w:tblInd w:w="1980" w:type="dxa"/>
        <w:tblCellMar>
          <w:left w:w="70" w:type="dxa"/>
          <w:right w:w="70" w:type="dxa"/>
        </w:tblCellMar>
        <w:tblLook w:val="04A0" w:firstRow="1" w:lastRow="0" w:firstColumn="1" w:lastColumn="0" w:noHBand="0" w:noVBand="1"/>
      </w:tblPr>
      <w:tblGrid>
        <w:gridCol w:w="5103"/>
      </w:tblGrid>
      <w:tr w:rsidR="000B6791" w:rsidRPr="001212F4" w14:paraId="5F6CF993" w14:textId="77777777" w:rsidTr="001F1DCA">
        <w:trPr>
          <w:trHeight w:val="479"/>
        </w:trPr>
        <w:tc>
          <w:tcPr>
            <w:tcW w:w="5103"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0DD5D585" w14:textId="136E25C4" w:rsidR="000B6791" w:rsidRPr="001212F4" w:rsidRDefault="000B6791" w:rsidP="00CC6370">
            <w:pPr>
              <w:spacing w:after="0" w:line="240" w:lineRule="auto"/>
              <w:jc w:val="center"/>
              <w:rPr>
                <w:rFonts w:ascii="Calibri" w:eastAsia="Times New Roman" w:hAnsi="Calibri" w:cs="Calibri"/>
                <w:b/>
                <w:bCs/>
                <w:color w:val="000000"/>
                <w:lang w:eastAsia="pt-BR"/>
              </w:rPr>
            </w:pPr>
            <w:r w:rsidRPr="001212F4">
              <w:rPr>
                <w:rFonts w:ascii="Calibri" w:eastAsia="Times New Roman" w:hAnsi="Calibri" w:cs="Calibri"/>
                <w:b/>
                <w:bCs/>
                <w:color w:val="000000"/>
                <w:lang w:eastAsia="pt-BR"/>
              </w:rPr>
              <w:t xml:space="preserve">Faixas escalonadas de </w:t>
            </w:r>
            <w:r w:rsidR="005A6159">
              <w:rPr>
                <w:rFonts w:ascii="Calibri" w:eastAsia="Times New Roman" w:hAnsi="Calibri" w:cs="Calibri"/>
                <w:b/>
                <w:bCs/>
                <w:color w:val="000000"/>
                <w:lang w:eastAsia="pt-BR"/>
              </w:rPr>
              <w:t xml:space="preserve">faturamento </w:t>
            </w:r>
            <w:r w:rsidR="007605A5">
              <w:rPr>
                <w:rFonts w:ascii="Calibri" w:eastAsia="Times New Roman" w:hAnsi="Calibri" w:cs="Calibri"/>
                <w:b/>
                <w:bCs/>
                <w:color w:val="000000"/>
                <w:lang w:eastAsia="pt-BR"/>
              </w:rPr>
              <w:t xml:space="preserve">do </w:t>
            </w:r>
            <w:r w:rsidRPr="001212F4">
              <w:rPr>
                <w:rFonts w:ascii="Calibri" w:eastAsia="Times New Roman" w:hAnsi="Calibri" w:cs="Calibri"/>
                <w:b/>
                <w:bCs/>
                <w:color w:val="000000"/>
                <w:lang w:eastAsia="pt-BR"/>
              </w:rPr>
              <w:t xml:space="preserve">uso </w:t>
            </w:r>
            <w:r w:rsidR="00422AF1">
              <w:rPr>
                <w:rFonts w:ascii="Calibri" w:eastAsia="Times New Roman" w:hAnsi="Calibri" w:cs="Calibri"/>
                <w:b/>
                <w:bCs/>
                <w:color w:val="000000"/>
                <w:lang w:eastAsia="pt-BR"/>
              </w:rPr>
              <w:t>das subscrições ativas</w:t>
            </w:r>
            <w:r w:rsidRPr="001212F4">
              <w:rPr>
                <w:rFonts w:ascii="Calibri" w:eastAsia="Times New Roman" w:hAnsi="Calibri" w:cs="Calibri"/>
                <w:b/>
                <w:bCs/>
                <w:color w:val="000000"/>
                <w:lang w:eastAsia="pt-BR"/>
              </w:rPr>
              <w:t xml:space="preserve"> </w:t>
            </w:r>
          </w:p>
        </w:tc>
      </w:tr>
      <w:tr w:rsidR="001211AB" w:rsidRPr="001212F4" w14:paraId="13080EC4" w14:textId="77777777" w:rsidTr="001F1DCA">
        <w:trPr>
          <w:trHeight w:val="300"/>
        </w:trPr>
        <w:tc>
          <w:tcPr>
            <w:tcW w:w="5103" w:type="dxa"/>
            <w:tcBorders>
              <w:top w:val="single" w:sz="4" w:space="0" w:color="auto"/>
              <w:left w:val="single" w:sz="4" w:space="0" w:color="auto"/>
              <w:bottom w:val="single" w:sz="4" w:space="0" w:color="auto"/>
              <w:right w:val="single" w:sz="4" w:space="0" w:color="auto"/>
            </w:tcBorders>
            <w:shd w:val="clear" w:color="000000" w:fill="AEAAAA"/>
            <w:noWrap/>
            <w:vAlign w:val="center"/>
          </w:tcPr>
          <w:p w14:paraId="2AC64314" w14:textId="4E280399" w:rsidR="001211AB" w:rsidRPr="001212F4" w:rsidRDefault="001211AB" w:rsidP="00846A70">
            <w:pPr>
              <w:spacing w:after="0" w:line="240" w:lineRule="auto"/>
              <w:jc w:val="center"/>
              <w:rPr>
                <w:rFonts w:ascii="Calibri" w:eastAsia="Times New Roman" w:hAnsi="Calibri" w:cs="Calibri"/>
                <w:b/>
                <w:bCs/>
                <w:color w:val="000000"/>
                <w:lang w:eastAsia="pt-BR"/>
              </w:rPr>
            </w:pPr>
            <w:r w:rsidRPr="001212F4">
              <w:rPr>
                <w:rFonts w:ascii="Calibri" w:eastAsia="Times New Roman" w:hAnsi="Calibri" w:cs="Calibri"/>
                <w:b/>
                <w:bCs/>
                <w:color w:val="000000"/>
                <w:lang w:eastAsia="pt-BR"/>
              </w:rPr>
              <w:t>Faixas escalonadas de uso</w:t>
            </w:r>
          </w:p>
        </w:tc>
      </w:tr>
      <w:tr w:rsidR="001211AB" w:rsidRPr="001212F4" w14:paraId="7C1188C8" w14:textId="77777777" w:rsidTr="001F1DCA">
        <w:trPr>
          <w:trHeight w:val="300"/>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358C7" w14:textId="537250E3" w:rsidR="001211AB" w:rsidRPr="001212F4" w:rsidRDefault="001211AB" w:rsidP="001211AB">
            <w:pPr>
              <w:spacing w:after="0" w:line="240" w:lineRule="auto"/>
              <w:jc w:val="center"/>
              <w:rPr>
                <w:rFonts w:ascii="Calibri" w:eastAsia="Times New Roman" w:hAnsi="Calibri" w:cs="Calibri"/>
                <w:color w:val="000000"/>
                <w:lang w:eastAsia="pt-BR"/>
              </w:rPr>
            </w:pPr>
            <w:r w:rsidRPr="001212F4">
              <w:rPr>
                <w:rFonts w:ascii="Calibri" w:eastAsia="Times New Roman" w:hAnsi="Calibri" w:cs="Calibri"/>
                <w:color w:val="000000"/>
                <w:lang w:eastAsia="pt-BR"/>
              </w:rPr>
              <w:t>até 1.000.000 de usuários</w:t>
            </w:r>
          </w:p>
        </w:tc>
      </w:tr>
      <w:tr w:rsidR="001211AB" w:rsidRPr="001212F4" w14:paraId="43F854AA" w14:textId="77777777" w:rsidTr="001F1DCA">
        <w:trPr>
          <w:trHeight w:val="300"/>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8620" w14:textId="4207FAE4" w:rsidR="001211AB" w:rsidRPr="001212F4" w:rsidRDefault="001211AB" w:rsidP="001211AB">
            <w:pPr>
              <w:spacing w:after="0" w:line="240" w:lineRule="auto"/>
              <w:jc w:val="center"/>
              <w:rPr>
                <w:rFonts w:ascii="Calibri" w:eastAsia="Times New Roman" w:hAnsi="Calibri" w:cs="Calibri"/>
                <w:color w:val="000000"/>
                <w:lang w:eastAsia="pt-BR"/>
              </w:rPr>
            </w:pPr>
            <w:r w:rsidRPr="001212F4">
              <w:rPr>
                <w:rFonts w:ascii="Calibri" w:eastAsia="Times New Roman" w:hAnsi="Calibri" w:cs="Calibri"/>
                <w:color w:val="000000"/>
                <w:lang w:eastAsia="pt-BR"/>
              </w:rPr>
              <w:t>de 1.000.001 até 5.000.000 usuários</w:t>
            </w:r>
          </w:p>
        </w:tc>
      </w:tr>
      <w:tr w:rsidR="001211AB" w:rsidRPr="001212F4" w14:paraId="4412C9C1" w14:textId="77777777" w:rsidTr="001F1DCA">
        <w:trPr>
          <w:trHeight w:val="300"/>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5D82B" w14:textId="4DAA0154" w:rsidR="001211AB" w:rsidRPr="001212F4" w:rsidRDefault="001211AB" w:rsidP="001211AB">
            <w:pPr>
              <w:spacing w:after="0" w:line="240" w:lineRule="auto"/>
              <w:jc w:val="center"/>
              <w:rPr>
                <w:rFonts w:ascii="Calibri" w:eastAsia="Times New Roman" w:hAnsi="Calibri" w:cs="Calibri"/>
                <w:color w:val="000000"/>
                <w:lang w:eastAsia="pt-BR"/>
              </w:rPr>
            </w:pPr>
            <w:r w:rsidRPr="001212F4">
              <w:rPr>
                <w:rFonts w:ascii="Calibri" w:eastAsia="Times New Roman" w:hAnsi="Calibri" w:cs="Calibri"/>
                <w:color w:val="000000"/>
                <w:lang w:eastAsia="pt-BR"/>
              </w:rPr>
              <w:t>+ de 5.000.000 de usuários</w:t>
            </w:r>
          </w:p>
        </w:tc>
      </w:tr>
    </w:tbl>
    <w:p w14:paraId="71A68C74" w14:textId="77777777" w:rsidR="00140CA9" w:rsidRDefault="00140CA9" w:rsidP="00140CA9">
      <w:pPr>
        <w:pStyle w:val="PargrafodaLista"/>
        <w:spacing w:after="240" w:line="256" w:lineRule="auto"/>
        <w:ind w:left="851"/>
        <w:jc w:val="both"/>
        <w:rPr>
          <w:rFonts w:ascii="Arial" w:hAnsi="Arial" w:cs="Arial"/>
          <w:color w:val="000000" w:themeColor="text1"/>
        </w:rPr>
      </w:pPr>
    </w:p>
    <w:p w14:paraId="44A5E3BB" w14:textId="19988114" w:rsidR="00844A15" w:rsidRDefault="002550E2" w:rsidP="00BF18A8">
      <w:pPr>
        <w:pStyle w:val="PargrafodaLista"/>
        <w:numPr>
          <w:ilvl w:val="2"/>
          <w:numId w:val="47"/>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As cobranças serão efetuadas apenas </w:t>
      </w:r>
      <w:r w:rsidR="006C7D1A">
        <w:rPr>
          <w:rFonts w:ascii="Arial" w:hAnsi="Arial" w:cs="Arial"/>
          <w:color w:val="000000" w:themeColor="text1"/>
        </w:rPr>
        <w:t xml:space="preserve">na </w:t>
      </w:r>
      <w:r w:rsidR="00800F00">
        <w:rPr>
          <w:rFonts w:ascii="Arial" w:hAnsi="Arial" w:cs="Arial"/>
          <w:color w:val="000000" w:themeColor="text1"/>
        </w:rPr>
        <w:t xml:space="preserve">faixa </w:t>
      </w:r>
      <w:r w:rsidR="007650CD">
        <w:rPr>
          <w:rFonts w:ascii="Arial" w:hAnsi="Arial" w:cs="Arial"/>
          <w:color w:val="000000" w:themeColor="text1"/>
        </w:rPr>
        <w:t>que se enquadra o</w:t>
      </w:r>
      <w:r w:rsidR="00800F00">
        <w:rPr>
          <w:rFonts w:ascii="Arial" w:hAnsi="Arial" w:cs="Arial"/>
          <w:color w:val="000000" w:themeColor="text1"/>
        </w:rPr>
        <w:t xml:space="preserve"> uso</w:t>
      </w:r>
      <w:r w:rsidR="0030059C">
        <w:rPr>
          <w:rFonts w:ascii="Arial" w:hAnsi="Arial" w:cs="Arial"/>
          <w:color w:val="000000" w:themeColor="text1"/>
        </w:rPr>
        <w:t>, não havendo</w:t>
      </w:r>
      <w:r w:rsidR="00820B1D">
        <w:rPr>
          <w:rFonts w:ascii="Arial" w:hAnsi="Arial" w:cs="Arial"/>
          <w:color w:val="000000" w:themeColor="text1"/>
        </w:rPr>
        <w:t xml:space="preserve"> acumulação</w:t>
      </w:r>
      <w:r w:rsidR="00D434DC">
        <w:rPr>
          <w:rFonts w:ascii="Arial" w:hAnsi="Arial" w:cs="Arial"/>
          <w:color w:val="000000" w:themeColor="text1"/>
        </w:rPr>
        <w:t>.</w:t>
      </w:r>
    </w:p>
    <w:p w14:paraId="2600FBA4" w14:textId="77777777" w:rsidR="00046EA7" w:rsidRDefault="00046EA7" w:rsidP="00FC5CF9">
      <w:pPr>
        <w:pStyle w:val="PargrafodaLista"/>
        <w:spacing w:after="240" w:line="256" w:lineRule="auto"/>
        <w:ind w:left="1134" w:hanging="1134"/>
        <w:jc w:val="both"/>
        <w:rPr>
          <w:rFonts w:ascii="Arial" w:hAnsi="Arial" w:cs="Arial"/>
          <w:color w:val="000000" w:themeColor="text1"/>
        </w:rPr>
      </w:pPr>
    </w:p>
    <w:p w14:paraId="58DAD0DB" w14:textId="4034F4E1" w:rsidR="00140CA9" w:rsidRPr="00B047C0" w:rsidRDefault="00046EA7" w:rsidP="00BF18A8">
      <w:pPr>
        <w:pStyle w:val="PargrafodaLista"/>
        <w:numPr>
          <w:ilvl w:val="2"/>
          <w:numId w:val="47"/>
        </w:numPr>
        <w:spacing w:after="240" w:line="256" w:lineRule="auto"/>
        <w:ind w:left="1134" w:hanging="1134"/>
        <w:jc w:val="both"/>
        <w:rPr>
          <w:rFonts w:ascii="Arial" w:hAnsi="Arial" w:cs="Arial"/>
          <w:color w:val="000000" w:themeColor="text1"/>
        </w:rPr>
      </w:pPr>
      <w:r w:rsidRPr="00B047C0">
        <w:rPr>
          <w:rFonts w:ascii="Arial" w:hAnsi="Arial" w:cs="Arial"/>
          <w:color w:val="000000" w:themeColor="text1"/>
        </w:rPr>
        <w:t>Exemplo</w:t>
      </w:r>
      <w:r w:rsidR="00910BE8" w:rsidRPr="00B047C0">
        <w:rPr>
          <w:rFonts w:ascii="Arial" w:hAnsi="Arial" w:cs="Arial"/>
          <w:color w:val="000000" w:themeColor="text1"/>
        </w:rPr>
        <w:t xml:space="preserve">: caso no mês de referência </w:t>
      </w:r>
      <w:r w:rsidR="005D7AF3" w:rsidRPr="00B047C0">
        <w:rPr>
          <w:rFonts w:ascii="Arial" w:hAnsi="Arial" w:cs="Arial"/>
          <w:color w:val="000000" w:themeColor="text1"/>
        </w:rPr>
        <w:t>foram validados os módulos 1 e 2 e se tenha 750</w:t>
      </w:r>
      <w:r w:rsidR="00693CF2" w:rsidRPr="00B047C0">
        <w:rPr>
          <w:rFonts w:ascii="Arial" w:hAnsi="Arial" w:cs="Arial"/>
          <w:color w:val="000000" w:themeColor="text1"/>
        </w:rPr>
        <w:t xml:space="preserve"> mil (setecentos e cinquenta mil) usuários ativos </w:t>
      </w:r>
      <w:r w:rsidR="00367964" w:rsidRPr="00B047C0">
        <w:rPr>
          <w:rFonts w:ascii="Arial" w:hAnsi="Arial" w:cs="Arial"/>
          <w:color w:val="000000" w:themeColor="text1"/>
        </w:rPr>
        <w:t>deverão</w:t>
      </w:r>
      <w:r w:rsidR="00693CF2" w:rsidRPr="00B047C0">
        <w:rPr>
          <w:rFonts w:ascii="Arial" w:hAnsi="Arial" w:cs="Arial"/>
          <w:color w:val="000000" w:themeColor="text1"/>
        </w:rPr>
        <w:t xml:space="preserve"> ser pago</w:t>
      </w:r>
      <w:r w:rsidR="005701F7">
        <w:rPr>
          <w:rFonts w:ascii="Arial" w:hAnsi="Arial" w:cs="Arial"/>
          <w:color w:val="000000" w:themeColor="text1"/>
        </w:rPr>
        <w:t>s</w:t>
      </w:r>
      <w:r w:rsidR="00693CF2" w:rsidRPr="00B047C0">
        <w:rPr>
          <w:rFonts w:ascii="Arial" w:hAnsi="Arial" w:cs="Arial"/>
          <w:color w:val="000000" w:themeColor="text1"/>
        </w:rPr>
        <w:t xml:space="preserve"> a Contratada 50% do valor referente </w:t>
      </w:r>
      <w:r w:rsidR="004E5ED4" w:rsidRPr="00B047C0">
        <w:rPr>
          <w:rFonts w:ascii="Arial" w:hAnsi="Arial" w:cs="Arial"/>
          <w:color w:val="000000" w:themeColor="text1"/>
        </w:rPr>
        <w:t>a Faixa</w:t>
      </w:r>
      <w:r w:rsidR="00B047C0" w:rsidRPr="00B047C0">
        <w:rPr>
          <w:rFonts w:ascii="Arial" w:hAnsi="Arial" w:cs="Arial"/>
          <w:color w:val="000000" w:themeColor="text1"/>
        </w:rPr>
        <w:t xml:space="preserve"> </w:t>
      </w:r>
      <w:r w:rsidR="009A254C">
        <w:rPr>
          <w:rFonts w:ascii="Arial" w:hAnsi="Arial" w:cs="Arial"/>
          <w:color w:val="000000" w:themeColor="text1"/>
        </w:rPr>
        <w:t>enquadrada</w:t>
      </w:r>
      <w:r w:rsidR="00B047C0">
        <w:rPr>
          <w:rFonts w:ascii="Arial" w:hAnsi="Arial" w:cs="Arial"/>
          <w:color w:val="000000" w:themeColor="text1"/>
        </w:rPr>
        <w:t>.</w:t>
      </w:r>
    </w:p>
    <w:p w14:paraId="619F2C77" w14:textId="77777777" w:rsidR="001345C7" w:rsidRDefault="001345C7" w:rsidP="00FC5CF9">
      <w:pPr>
        <w:pStyle w:val="PargrafodaLista"/>
        <w:spacing w:after="240" w:line="256" w:lineRule="auto"/>
        <w:ind w:left="1134" w:hanging="1134"/>
        <w:jc w:val="both"/>
        <w:rPr>
          <w:rFonts w:ascii="Arial" w:hAnsi="Arial" w:cs="Arial"/>
          <w:color w:val="000000" w:themeColor="text1"/>
        </w:rPr>
      </w:pPr>
    </w:p>
    <w:p w14:paraId="6AB7AFD6" w14:textId="244AB8C5"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Para efeito de pagamento, os desembolsos seguirão o seguinte cronograma:</w:t>
      </w:r>
    </w:p>
    <w:p w14:paraId="23E1A22D" w14:textId="77777777" w:rsidR="00FC3CFC" w:rsidRPr="00FA595B" w:rsidRDefault="00FC3CFC" w:rsidP="00FC3CFC">
      <w:pPr>
        <w:pStyle w:val="PargrafodaLista"/>
        <w:rPr>
          <w:rFonts w:ascii="Arial" w:hAnsi="Arial" w:cs="Arial"/>
          <w:color w:val="000000" w:themeColor="text1"/>
        </w:rPr>
      </w:pPr>
    </w:p>
    <w:tbl>
      <w:tblPr>
        <w:tblW w:w="7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7"/>
        <w:gridCol w:w="2256"/>
        <w:gridCol w:w="1363"/>
        <w:gridCol w:w="1701"/>
        <w:gridCol w:w="1701"/>
      </w:tblGrid>
      <w:tr w:rsidR="00AE492D" w:rsidRPr="00AE492D" w14:paraId="30E1680E" w14:textId="77777777">
        <w:trPr>
          <w:trHeight w:val="525"/>
          <w:jc w:val="center"/>
        </w:trPr>
        <w:tc>
          <w:tcPr>
            <w:tcW w:w="947" w:type="dxa"/>
            <w:tcBorders>
              <w:top w:val="single" w:sz="4" w:space="0" w:color="auto"/>
              <w:left w:val="single" w:sz="4" w:space="0" w:color="auto"/>
              <w:bottom w:val="single" w:sz="4" w:space="0" w:color="auto"/>
              <w:right w:val="single" w:sz="4" w:space="0" w:color="auto"/>
            </w:tcBorders>
            <w:shd w:val="clear" w:color="auto" w:fill="305496"/>
            <w:vAlign w:val="center"/>
            <w:hideMark/>
          </w:tcPr>
          <w:p w14:paraId="22174E60" w14:textId="77777777" w:rsidR="00FC3CFC" w:rsidRPr="00277A09" w:rsidRDefault="00FC3CFC">
            <w:pPr>
              <w:jc w:val="center"/>
              <w:rPr>
                <w:rFonts w:ascii="Arial" w:hAnsi="Arial" w:cs="Arial"/>
                <w:b/>
                <w:bCs/>
                <w:color w:val="FFFFFF" w:themeColor="background1"/>
              </w:rPr>
            </w:pPr>
            <w:r w:rsidRPr="00277A09">
              <w:rPr>
                <w:rFonts w:ascii="Arial" w:hAnsi="Arial" w:cs="Arial"/>
                <w:b/>
                <w:bCs/>
                <w:color w:val="FFFFFF" w:themeColor="background1"/>
              </w:rPr>
              <w:t>GRUPO</w:t>
            </w:r>
          </w:p>
        </w:tc>
        <w:tc>
          <w:tcPr>
            <w:tcW w:w="2256" w:type="dxa"/>
            <w:tcBorders>
              <w:top w:val="single" w:sz="4" w:space="0" w:color="auto"/>
              <w:left w:val="single" w:sz="4" w:space="0" w:color="auto"/>
              <w:bottom w:val="single" w:sz="4" w:space="0" w:color="auto"/>
              <w:right w:val="single" w:sz="4" w:space="0" w:color="auto"/>
            </w:tcBorders>
            <w:shd w:val="clear" w:color="auto" w:fill="305496"/>
            <w:vAlign w:val="center"/>
            <w:hideMark/>
          </w:tcPr>
          <w:p w14:paraId="73266AED" w14:textId="3A4E74DE" w:rsidR="00FC3CFC" w:rsidRPr="00277A09" w:rsidRDefault="00FC3CFC">
            <w:pPr>
              <w:jc w:val="center"/>
              <w:rPr>
                <w:rFonts w:ascii="Arial" w:hAnsi="Arial" w:cs="Arial"/>
                <w:b/>
                <w:bCs/>
                <w:color w:val="FFFFFF" w:themeColor="background1"/>
              </w:rPr>
            </w:pPr>
            <w:r w:rsidRPr="00277A09">
              <w:rPr>
                <w:rFonts w:ascii="Arial" w:hAnsi="Arial" w:cs="Arial"/>
                <w:b/>
                <w:bCs/>
                <w:color w:val="FFFFFF" w:themeColor="background1"/>
              </w:rPr>
              <w:t>DESCRIÇÃO</w:t>
            </w:r>
          </w:p>
        </w:tc>
        <w:tc>
          <w:tcPr>
            <w:tcW w:w="1363" w:type="dxa"/>
            <w:tcBorders>
              <w:top w:val="single" w:sz="4" w:space="0" w:color="auto"/>
              <w:left w:val="single" w:sz="4" w:space="0" w:color="auto"/>
              <w:bottom w:val="single" w:sz="4" w:space="0" w:color="auto"/>
              <w:right w:val="single" w:sz="4" w:space="0" w:color="auto"/>
            </w:tcBorders>
            <w:shd w:val="clear" w:color="auto" w:fill="305496"/>
            <w:vAlign w:val="center"/>
            <w:hideMark/>
          </w:tcPr>
          <w:p w14:paraId="23E0ECD4" w14:textId="77777777" w:rsidR="00FC3CFC" w:rsidRPr="00277A09" w:rsidRDefault="00FC3CFC">
            <w:pPr>
              <w:jc w:val="center"/>
              <w:rPr>
                <w:rFonts w:ascii="Arial" w:hAnsi="Arial" w:cs="Arial"/>
                <w:b/>
                <w:bCs/>
                <w:color w:val="FFFFFF" w:themeColor="background1"/>
              </w:rPr>
            </w:pPr>
            <w:r w:rsidRPr="00277A09">
              <w:rPr>
                <w:rFonts w:ascii="Arial" w:hAnsi="Arial" w:cs="Arial"/>
                <w:b/>
                <w:bCs/>
                <w:color w:val="FFFFFF" w:themeColor="background1"/>
              </w:rPr>
              <w:t>QTDE</w:t>
            </w:r>
          </w:p>
        </w:tc>
        <w:tc>
          <w:tcPr>
            <w:tcW w:w="1701" w:type="dxa"/>
            <w:tcBorders>
              <w:top w:val="single" w:sz="4" w:space="0" w:color="auto"/>
              <w:left w:val="single" w:sz="4" w:space="0" w:color="auto"/>
              <w:bottom w:val="single" w:sz="4" w:space="0" w:color="auto"/>
              <w:right w:val="single" w:sz="4" w:space="0" w:color="auto"/>
            </w:tcBorders>
            <w:shd w:val="clear" w:color="auto" w:fill="305496"/>
            <w:vAlign w:val="center"/>
            <w:hideMark/>
          </w:tcPr>
          <w:p w14:paraId="06EA35B2" w14:textId="77777777" w:rsidR="00FC3CFC" w:rsidRPr="00277A09" w:rsidRDefault="00FC3CFC">
            <w:pPr>
              <w:jc w:val="center"/>
              <w:rPr>
                <w:rFonts w:ascii="Arial" w:hAnsi="Arial" w:cs="Arial"/>
                <w:b/>
                <w:bCs/>
                <w:color w:val="FFFFFF" w:themeColor="background1"/>
              </w:rPr>
            </w:pPr>
            <w:r w:rsidRPr="00277A09">
              <w:rPr>
                <w:rFonts w:ascii="Arial" w:hAnsi="Arial" w:cs="Arial"/>
                <w:b/>
                <w:bCs/>
                <w:color w:val="FFFFFF" w:themeColor="background1"/>
              </w:rPr>
              <w:t>PREÇO UNITÁRIO</w:t>
            </w:r>
          </w:p>
        </w:tc>
        <w:tc>
          <w:tcPr>
            <w:tcW w:w="1701" w:type="dxa"/>
            <w:tcBorders>
              <w:top w:val="single" w:sz="4" w:space="0" w:color="auto"/>
              <w:left w:val="single" w:sz="4" w:space="0" w:color="auto"/>
              <w:bottom w:val="single" w:sz="4" w:space="0" w:color="auto"/>
              <w:right w:val="single" w:sz="4" w:space="0" w:color="auto"/>
            </w:tcBorders>
            <w:shd w:val="clear" w:color="auto" w:fill="305496"/>
            <w:vAlign w:val="center"/>
            <w:hideMark/>
          </w:tcPr>
          <w:p w14:paraId="621A9560" w14:textId="77777777" w:rsidR="00FC3CFC" w:rsidRPr="00277A09" w:rsidRDefault="00FC3CFC">
            <w:pPr>
              <w:jc w:val="center"/>
              <w:rPr>
                <w:rFonts w:ascii="Arial" w:hAnsi="Arial" w:cs="Arial"/>
                <w:b/>
                <w:bCs/>
                <w:color w:val="FFFFFF" w:themeColor="background1"/>
              </w:rPr>
            </w:pPr>
            <w:r w:rsidRPr="00277A09">
              <w:rPr>
                <w:rFonts w:ascii="Arial" w:hAnsi="Arial" w:cs="Arial"/>
                <w:b/>
                <w:bCs/>
                <w:color w:val="FFFFFF" w:themeColor="background1"/>
              </w:rPr>
              <w:t>PREÇO TOTAL</w:t>
            </w:r>
          </w:p>
        </w:tc>
      </w:tr>
      <w:tr w:rsidR="00AE492D" w:rsidRPr="00AE492D" w14:paraId="6B3F544D" w14:textId="77777777" w:rsidTr="002C07E1">
        <w:trPr>
          <w:trHeight w:val="964"/>
          <w:jc w:val="center"/>
        </w:trPr>
        <w:tc>
          <w:tcPr>
            <w:tcW w:w="947" w:type="dxa"/>
            <w:vMerge w:val="restart"/>
            <w:tcBorders>
              <w:top w:val="single" w:sz="4" w:space="0" w:color="auto"/>
              <w:left w:val="single" w:sz="4" w:space="0" w:color="auto"/>
              <w:right w:val="single" w:sz="4" w:space="0" w:color="auto"/>
            </w:tcBorders>
            <w:vAlign w:val="center"/>
            <w:hideMark/>
          </w:tcPr>
          <w:p w14:paraId="5261B54E" w14:textId="77777777" w:rsidR="00FC3CFC" w:rsidRPr="000D61C3" w:rsidRDefault="00FC3CFC">
            <w:pPr>
              <w:rPr>
                <w:rFonts w:ascii="Arial" w:hAnsi="Arial" w:cs="Arial"/>
                <w:color w:val="000000" w:themeColor="text1"/>
              </w:rPr>
            </w:pPr>
            <w:r w:rsidRPr="000D61C3">
              <w:rPr>
                <w:rFonts w:ascii="Arial" w:hAnsi="Arial" w:cs="Arial"/>
                <w:color w:val="000000" w:themeColor="text1"/>
              </w:rPr>
              <w:t>GRUPO 1</w:t>
            </w:r>
          </w:p>
        </w:tc>
        <w:tc>
          <w:tcPr>
            <w:tcW w:w="2256" w:type="dxa"/>
            <w:tcBorders>
              <w:top w:val="single" w:sz="4" w:space="0" w:color="auto"/>
              <w:left w:val="single" w:sz="4" w:space="0" w:color="auto"/>
              <w:right w:val="single" w:sz="4" w:space="0" w:color="auto"/>
            </w:tcBorders>
            <w:vAlign w:val="center"/>
            <w:hideMark/>
          </w:tcPr>
          <w:p w14:paraId="4C2C93D4" w14:textId="77777777" w:rsidR="00871AC6" w:rsidRPr="000D61C3" w:rsidRDefault="00FC3CFC" w:rsidP="00436066">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Ativação (setup)</w:t>
            </w:r>
          </w:p>
          <w:p w14:paraId="09755179" w14:textId="38886468" w:rsidR="00FC3CFC" w:rsidRPr="000D61C3" w:rsidRDefault="00FC3CFC" w:rsidP="00436066">
            <w:pPr>
              <w:spacing w:after="0" w:line="240" w:lineRule="auto"/>
              <w:textAlignment w:val="baseline"/>
              <w:rPr>
                <w:rFonts w:ascii="Arial" w:eastAsia="Times New Roman" w:hAnsi="Arial" w:cs="Arial"/>
                <w:color w:val="000000" w:themeColor="text1"/>
                <w:lang w:eastAsia="pt-BR"/>
              </w:rPr>
            </w:pPr>
          </w:p>
        </w:tc>
        <w:tc>
          <w:tcPr>
            <w:tcW w:w="1363" w:type="dxa"/>
            <w:tcBorders>
              <w:top w:val="single" w:sz="4" w:space="0" w:color="auto"/>
              <w:left w:val="single" w:sz="4" w:space="0" w:color="auto"/>
              <w:right w:val="single" w:sz="4" w:space="0" w:color="auto"/>
            </w:tcBorders>
            <w:vAlign w:val="center"/>
            <w:hideMark/>
          </w:tcPr>
          <w:p w14:paraId="7BBBCDBC" w14:textId="77777777" w:rsidR="00871AC6" w:rsidRPr="000D61C3" w:rsidRDefault="00FC3CFC" w:rsidP="00436066">
            <w:pPr>
              <w:spacing w:after="0" w:line="240" w:lineRule="auto"/>
              <w:jc w:val="center"/>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1</w:t>
            </w:r>
          </w:p>
          <w:p w14:paraId="74C34427" w14:textId="59DE2A79" w:rsidR="00FC3CFC" w:rsidRPr="000D61C3" w:rsidRDefault="00FC3CFC" w:rsidP="00436066">
            <w:pPr>
              <w:spacing w:after="0" w:line="240" w:lineRule="auto"/>
              <w:jc w:val="center"/>
              <w:textAlignment w:val="baseline"/>
              <w:rPr>
                <w:rFonts w:ascii="Arial" w:eastAsia="Times New Roman" w:hAnsi="Arial" w:cs="Arial"/>
                <w:color w:val="000000" w:themeColor="text1"/>
                <w:lang w:eastAsia="pt-BR"/>
              </w:rPr>
            </w:pPr>
          </w:p>
        </w:tc>
        <w:tc>
          <w:tcPr>
            <w:tcW w:w="1701" w:type="dxa"/>
            <w:tcBorders>
              <w:top w:val="single" w:sz="4" w:space="0" w:color="auto"/>
              <w:left w:val="single" w:sz="4" w:space="0" w:color="auto"/>
              <w:right w:val="single" w:sz="4" w:space="0" w:color="auto"/>
            </w:tcBorders>
            <w:noWrap/>
            <w:vAlign w:val="center"/>
            <w:hideMark/>
          </w:tcPr>
          <w:p w14:paraId="4A5B7453" w14:textId="77777777" w:rsidR="00871AC6" w:rsidRPr="000D61C3" w:rsidRDefault="00871AC6" w:rsidP="00436066">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 xml:space="preserve">R$ XXX </w:t>
            </w:r>
          </w:p>
          <w:p w14:paraId="021A8B07" w14:textId="3B1046A3" w:rsidR="00FC3CFC" w:rsidRPr="000D61C3" w:rsidRDefault="00FC3CFC" w:rsidP="00436066">
            <w:pPr>
              <w:spacing w:after="0" w:line="240" w:lineRule="auto"/>
              <w:textAlignment w:val="baseline"/>
              <w:rPr>
                <w:rFonts w:ascii="Arial" w:eastAsia="Times New Roman" w:hAnsi="Arial" w:cs="Arial"/>
                <w:color w:val="000000" w:themeColor="text1"/>
                <w:lang w:eastAsia="pt-BR"/>
              </w:rPr>
            </w:pPr>
          </w:p>
        </w:tc>
        <w:tc>
          <w:tcPr>
            <w:tcW w:w="1701" w:type="dxa"/>
            <w:tcBorders>
              <w:top w:val="single" w:sz="4" w:space="0" w:color="auto"/>
              <w:left w:val="single" w:sz="4" w:space="0" w:color="auto"/>
              <w:right w:val="single" w:sz="4" w:space="0" w:color="auto"/>
            </w:tcBorders>
            <w:noWrap/>
            <w:vAlign w:val="center"/>
            <w:hideMark/>
          </w:tcPr>
          <w:p w14:paraId="716BC43B" w14:textId="77777777" w:rsidR="00871AC6" w:rsidRPr="000D61C3" w:rsidRDefault="00FC3CFC" w:rsidP="00436066">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 xml:space="preserve">R$ XXX </w:t>
            </w:r>
          </w:p>
          <w:p w14:paraId="4F542C96" w14:textId="7A72BD84" w:rsidR="00FC3CFC" w:rsidRPr="000D61C3" w:rsidRDefault="00FC3CFC" w:rsidP="00436066">
            <w:pPr>
              <w:spacing w:after="0" w:line="240" w:lineRule="auto"/>
              <w:textAlignment w:val="baseline"/>
              <w:rPr>
                <w:rFonts w:ascii="Arial" w:eastAsia="Times New Roman" w:hAnsi="Arial" w:cs="Arial"/>
                <w:color w:val="000000" w:themeColor="text1"/>
                <w:lang w:eastAsia="pt-BR"/>
              </w:rPr>
            </w:pPr>
          </w:p>
        </w:tc>
      </w:tr>
      <w:tr w:rsidR="00AE492D" w:rsidRPr="00AE492D" w14:paraId="4A0095E1" w14:textId="77777777">
        <w:trPr>
          <w:trHeight w:val="910"/>
          <w:jc w:val="center"/>
        </w:trPr>
        <w:tc>
          <w:tcPr>
            <w:tcW w:w="947" w:type="dxa"/>
            <w:vMerge/>
            <w:tcBorders>
              <w:left w:val="single" w:sz="4" w:space="0" w:color="auto"/>
              <w:right w:val="single" w:sz="4" w:space="0" w:color="auto"/>
            </w:tcBorders>
            <w:vAlign w:val="center"/>
          </w:tcPr>
          <w:p w14:paraId="32FA98E8" w14:textId="77777777" w:rsidR="00FC3CFC" w:rsidRPr="000D61C3" w:rsidRDefault="00FC3CFC">
            <w:pPr>
              <w:spacing w:after="0"/>
              <w:rPr>
                <w:rFonts w:ascii="Arial" w:hAnsi="Arial" w:cs="Arial"/>
                <w:color w:val="000000" w:themeColor="text1"/>
              </w:rPr>
            </w:pPr>
          </w:p>
        </w:tc>
        <w:tc>
          <w:tcPr>
            <w:tcW w:w="2256" w:type="dxa"/>
            <w:tcBorders>
              <w:top w:val="single" w:sz="4" w:space="0" w:color="auto"/>
              <w:left w:val="single" w:sz="4" w:space="0" w:color="auto"/>
              <w:bottom w:val="single" w:sz="4" w:space="0" w:color="auto"/>
              <w:right w:val="single" w:sz="4" w:space="0" w:color="auto"/>
            </w:tcBorders>
            <w:vAlign w:val="center"/>
          </w:tcPr>
          <w:p w14:paraId="52C8B7D9" w14:textId="1EDD7D25" w:rsidR="00FC3CFC" w:rsidRPr="000D61C3" w:rsidRDefault="001A459C" w:rsidP="00436066">
            <w:pPr>
              <w:spacing w:after="0" w:line="240" w:lineRule="auto"/>
              <w:textAlignment w:val="baseline"/>
              <w:rPr>
                <w:rFonts w:ascii="Arial" w:eastAsia="Times New Roman" w:hAnsi="Arial" w:cs="Arial"/>
                <w:color w:val="000000" w:themeColor="text1"/>
                <w:lang w:eastAsia="pt-BR"/>
              </w:rPr>
            </w:pPr>
            <w:r>
              <w:rPr>
                <w:rFonts w:ascii="Arial" w:eastAsia="Times New Roman" w:hAnsi="Arial" w:cs="Arial"/>
                <w:color w:val="000000" w:themeColor="text1"/>
                <w:lang w:eastAsia="pt-BR"/>
              </w:rPr>
              <w:t>Subscrição para os usuários ativos na solução</w:t>
            </w:r>
          </w:p>
        </w:tc>
        <w:tc>
          <w:tcPr>
            <w:tcW w:w="1363" w:type="dxa"/>
            <w:tcBorders>
              <w:top w:val="single" w:sz="4" w:space="0" w:color="auto"/>
              <w:left w:val="single" w:sz="4" w:space="0" w:color="auto"/>
              <w:bottom w:val="single" w:sz="4" w:space="0" w:color="auto"/>
              <w:right w:val="single" w:sz="4" w:space="0" w:color="auto"/>
            </w:tcBorders>
            <w:vAlign w:val="center"/>
          </w:tcPr>
          <w:p w14:paraId="7941E92E" w14:textId="66A2F7A2" w:rsidR="00FC3CFC" w:rsidRPr="000D61C3" w:rsidRDefault="003C580F" w:rsidP="00436066">
            <w:pPr>
              <w:spacing w:after="0" w:line="240" w:lineRule="auto"/>
              <w:jc w:val="center"/>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 xml:space="preserve">Até </w:t>
            </w:r>
            <w:r w:rsidR="00654F71">
              <w:rPr>
                <w:rFonts w:ascii="Arial" w:eastAsia="Times New Roman" w:hAnsi="Arial" w:cs="Arial"/>
                <w:color w:val="000000" w:themeColor="text1"/>
                <w:lang w:eastAsia="pt-BR"/>
              </w:rPr>
              <w:t>57</w:t>
            </w:r>
            <w:r w:rsidR="00FC3CFC" w:rsidRPr="000D61C3">
              <w:rPr>
                <w:rFonts w:ascii="Arial" w:eastAsia="Times New Roman" w:hAnsi="Arial" w:cs="Arial"/>
                <w:color w:val="000000" w:themeColor="text1"/>
                <w:lang w:eastAsia="pt-BR"/>
              </w:rPr>
              <w:t xml:space="preserve"> </w:t>
            </w:r>
            <w:r w:rsidR="001E0141">
              <w:rPr>
                <w:rFonts w:ascii="Arial" w:eastAsia="Times New Roman" w:hAnsi="Arial" w:cs="Arial"/>
                <w:color w:val="000000" w:themeColor="text1"/>
                <w:lang w:eastAsia="pt-BR"/>
              </w:rPr>
              <w:t>parcelas mensais</w:t>
            </w:r>
            <w:r w:rsidRPr="000D61C3">
              <w:rPr>
                <w:rFonts w:ascii="Arial" w:eastAsia="Times New Roman" w:hAnsi="Arial" w:cs="Arial"/>
                <w:lang w:eastAsia="pt-BR"/>
              </w:rPr>
              <w:t>,</w:t>
            </w:r>
            <w:r w:rsidR="00FC3CFC" w:rsidRPr="000D61C3">
              <w:rPr>
                <w:rFonts w:ascii="Arial" w:eastAsia="Times New Roman" w:hAnsi="Arial" w:cs="Arial"/>
                <w:lang w:eastAsia="pt-BR"/>
              </w:rPr>
              <w:t xml:space="preserve"> </w:t>
            </w:r>
            <w:r w:rsidR="00FC3CFC" w:rsidRPr="000D61C3">
              <w:rPr>
                <w:rFonts w:ascii="Arial" w:eastAsia="Times New Roman" w:hAnsi="Arial" w:cs="Arial"/>
                <w:lang w:eastAsia="pt-BR"/>
              </w:rPr>
              <w:lastRenderedPageBreak/>
              <w:t>conforme a volumetria utilizada</w:t>
            </w:r>
          </w:p>
        </w:tc>
        <w:tc>
          <w:tcPr>
            <w:tcW w:w="1701" w:type="dxa"/>
            <w:tcBorders>
              <w:top w:val="single" w:sz="4" w:space="0" w:color="auto"/>
              <w:left w:val="single" w:sz="4" w:space="0" w:color="auto"/>
              <w:bottom w:val="single" w:sz="4" w:space="0" w:color="auto"/>
              <w:right w:val="single" w:sz="4" w:space="0" w:color="auto"/>
            </w:tcBorders>
            <w:noWrap/>
            <w:vAlign w:val="center"/>
          </w:tcPr>
          <w:p w14:paraId="709B7262" w14:textId="041FFCD5" w:rsidR="006519DF" w:rsidRPr="000D61C3" w:rsidRDefault="00FC3CFC" w:rsidP="00436066">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lastRenderedPageBreak/>
              <w:t>R$ XXX</w:t>
            </w:r>
          </w:p>
        </w:tc>
        <w:tc>
          <w:tcPr>
            <w:tcW w:w="1701" w:type="dxa"/>
            <w:tcBorders>
              <w:top w:val="single" w:sz="4" w:space="0" w:color="auto"/>
              <w:left w:val="single" w:sz="4" w:space="0" w:color="auto"/>
              <w:bottom w:val="single" w:sz="4" w:space="0" w:color="auto"/>
              <w:right w:val="single" w:sz="4" w:space="0" w:color="auto"/>
            </w:tcBorders>
            <w:noWrap/>
            <w:vAlign w:val="center"/>
          </w:tcPr>
          <w:p w14:paraId="1680105E" w14:textId="77777777" w:rsidR="00FC3CFC" w:rsidRPr="000D61C3" w:rsidRDefault="00FC3CFC" w:rsidP="00436066">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R$ XXX</w:t>
            </w:r>
          </w:p>
        </w:tc>
      </w:tr>
      <w:tr w:rsidR="00AE492D" w:rsidRPr="00AE492D" w14:paraId="62556CD7" w14:textId="77777777">
        <w:trPr>
          <w:trHeight w:val="1370"/>
          <w:jc w:val="center"/>
        </w:trPr>
        <w:tc>
          <w:tcPr>
            <w:tcW w:w="947" w:type="dxa"/>
            <w:vMerge w:val="restart"/>
            <w:tcBorders>
              <w:top w:val="single" w:sz="4" w:space="0" w:color="auto"/>
              <w:left w:val="single" w:sz="4" w:space="0" w:color="auto"/>
              <w:right w:val="single" w:sz="4" w:space="0" w:color="auto"/>
            </w:tcBorders>
            <w:shd w:val="clear" w:color="auto" w:fill="FFFFFF" w:themeFill="background1"/>
            <w:vAlign w:val="center"/>
          </w:tcPr>
          <w:p w14:paraId="1382A744" w14:textId="77777777" w:rsidR="00FC3CFC" w:rsidRPr="000D61C3" w:rsidRDefault="00FC3CFC">
            <w:pPr>
              <w:rPr>
                <w:rFonts w:ascii="Arial" w:hAnsi="Arial" w:cs="Arial"/>
                <w:color w:val="000000" w:themeColor="text1"/>
              </w:rPr>
            </w:pPr>
            <w:r w:rsidRPr="000D61C3">
              <w:rPr>
                <w:rFonts w:ascii="Arial" w:hAnsi="Arial" w:cs="Arial"/>
                <w:color w:val="000000" w:themeColor="text1"/>
              </w:rPr>
              <w:t>GRUPO 2</w:t>
            </w:r>
          </w:p>
        </w:tc>
        <w:tc>
          <w:tcPr>
            <w:tcW w:w="2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79CF8" w14:textId="116CD2B0" w:rsidR="00FC3CFC" w:rsidRPr="000D61C3" w:rsidRDefault="00B61298" w:rsidP="00436066">
            <w:pPr>
              <w:spacing w:after="0" w:line="240" w:lineRule="auto"/>
              <w:textAlignment w:val="baseline"/>
              <w:rPr>
                <w:rFonts w:ascii="Arial" w:eastAsia="Times New Roman" w:hAnsi="Arial" w:cs="Arial"/>
                <w:color w:val="000000" w:themeColor="text1"/>
                <w:lang w:eastAsia="pt-BR"/>
              </w:rPr>
            </w:pPr>
            <w:r>
              <w:rPr>
                <w:rFonts w:ascii="Arial" w:eastAsia="Times New Roman" w:hAnsi="Arial" w:cs="Arial"/>
                <w:lang w:eastAsia="pt-BR"/>
              </w:rPr>
              <w:t>Serviço Técnico Especializado (sob demanda)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D9196" w14:textId="2F9EBB73" w:rsidR="00FC3CFC" w:rsidRPr="000D61C3" w:rsidRDefault="003A51F8" w:rsidP="00436066">
            <w:pPr>
              <w:spacing w:after="0" w:line="240" w:lineRule="auto"/>
              <w:jc w:val="center"/>
              <w:textAlignment w:val="baseline"/>
              <w:rPr>
                <w:rFonts w:ascii="Arial" w:eastAsia="Times New Roman" w:hAnsi="Arial" w:cs="Arial"/>
                <w:color w:val="000000" w:themeColor="text1"/>
                <w:lang w:eastAsia="pt-BR"/>
              </w:rPr>
            </w:pPr>
            <w:r>
              <w:rPr>
                <w:rFonts w:ascii="Arial" w:eastAsia="Times New Roman" w:hAnsi="Arial" w:cs="Arial"/>
                <w:lang w:eastAsia="pt-BR"/>
              </w:rPr>
              <w:t>8.448</w:t>
            </w:r>
            <w:r w:rsidR="00A527A8" w:rsidRPr="000D61C3">
              <w:rPr>
                <w:rFonts w:ascii="Arial" w:eastAsia="Times New Roman" w:hAnsi="Arial" w:cs="Arial"/>
                <w:lang w:eastAsia="pt-BR"/>
              </w:rPr>
              <w:t xml:space="preserve"> </w:t>
            </w:r>
            <w:r w:rsidR="00FC3CFC" w:rsidRPr="000D61C3">
              <w:rPr>
                <w:rFonts w:ascii="Arial" w:eastAsia="Times New Roman" w:hAnsi="Arial" w:cs="Arial"/>
                <w:color w:val="000000" w:themeColor="text1"/>
                <w:lang w:eastAsia="pt-BR"/>
              </w:rPr>
              <w:t>Horas</w:t>
            </w:r>
          </w:p>
        </w:tc>
        <w:tc>
          <w:tcPr>
            <w:tcW w:w="1701" w:type="dxa"/>
            <w:tcBorders>
              <w:top w:val="single" w:sz="4" w:space="0" w:color="auto"/>
              <w:left w:val="single" w:sz="4" w:space="0" w:color="auto"/>
              <w:bottom w:val="single" w:sz="4" w:space="0" w:color="auto"/>
              <w:right w:val="single" w:sz="4" w:space="0" w:color="auto"/>
            </w:tcBorders>
            <w:noWrap/>
            <w:vAlign w:val="center"/>
          </w:tcPr>
          <w:p w14:paraId="013709E1" w14:textId="77777777" w:rsidR="00FC3CFC" w:rsidRPr="000D61C3" w:rsidRDefault="00FC3CFC" w:rsidP="00436066">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R$ XXX</w:t>
            </w:r>
          </w:p>
        </w:tc>
        <w:tc>
          <w:tcPr>
            <w:tcW w:w="1701" w:type="dxa"/>
            <w:tcBorders>
              <w:top w:val="single" w:sz="4" w:space="0" w:color="auto"/>
              <w:left w:val="single" w:sz="4" w:space="0" w:color="auto"/>
              <w:bottom w:val="single" w:sz="4" w:space="0" w:color="auto"/>
              <w:right w:val="single" w:sz="4" w:space="0" w:color="auto"/>
            </w:tcBorders>
            <w:noWrap/>
            <w:vAlign w:val="center"/>
          </w:tcPr>
          <w:p w14:paraId="28C68127" w14:textId="19D4B62B" w:rsidR="00FC3CFC" w:rsidRPr="000D61C3" w:rsidRDefault="00FC3CFC" w:rsidP="00C9248A">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R$ XXX </w:t>
            </w:r>
          </w:p>
        </w:tc>
      </w:tr>
      <w:tr w:rsidR="00AE492D" w:rsidRPr="00AE492D" w14:paraId="221BE431" w14:textId="77777777">
        <w:trPr>
          <w:trHeight w:val="1370"/>
          <w:jc w:val="center"/>
        </w:trPr>
        <w:tc>
          <w:tcPr>
            <w:tcW w:w="947" w:type="dxa"/>
            <w:vMerge/>
            <w:vAlign w:val="center"/>
            <w:hideMark/>
          </w:tcPr>
          <w:p w14:paraId="023D4C60" w14:textId="77777777" w:rsidR="00FC3CFC" w:rsidRPr="000D61C3" w:rsidRDefault="00FC3CFC">
            <w:pPr>
              <w:rPr>
                <w:rFonts w:ascii="Arial" w:hAnsi="Arial" w:cs="Arial"/>
                <w:color w:val="000000" w:themeColor="text1"/>
              </w:rPr>
            </w:pPr>
          </w:p>
        </w:tc>
        <w:tc>
          <w:tcPr>
            <w:tcW w:w="2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B14E" w14:textId="7C2EDB7E" w:rsidR="00FC3CFC" w:rsidRPr="000D61C3" w:rsidRDefault="00076BD6" w:rsidP="00436066">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Transferência de Conhecimento</w:t>
            </w:r>
            <w:r w:rsidR="00EB5127" w:rsidRPr="000D61C3">
              <w:rPr>
                <w:rFonts w:ascii="Arial" w:eastAsia="Times New Roman" w:hAnsi="Arial" w:cs="Arial"/>
                <w:color w:val="000000" w:themeColor="text1"/>
                <w:lang w:eastAsia="pt-BR"/>
              </w:rPr>
              <w:t xml:space="preserve"> (sob demanda)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BA2E" w14:textId="20E0BF9E" w:rsidR="00FC3CFC" w:rsidRPr="000D61C3" w:rsidRDefault="00CB0DE4" w:rsidP="00436066">
            <w:pPr>
              <w:spacing w:after="0" w:line="240" w:lineRule="auto"/>
              <w:jc w:val="center"/>
              <w:textAlignment w:val="baseline"/>
              <w:rPr>
                <w:rFonts w:ascii="Arial" w:eastAsia="Times New Roman" w:hAnsi="Arial" w:cs="Arial"/>
                <w:color w:val="000000" w:themeColor="text1"/>
                <w:lang w:eastAsia="pt-BR"/>
              </w:rPr>
            </w:pPr>
            <w:r>
              <w:rPr>
                <w:rFonts w:ascii="Arial" w:eastAsia="Times New Roman" w:hAnsi="Arial" w:cs="Arial"/>
                <w:color w:val="000000" w:themeColor="text1"/>
                <w:lang w:eastAsia="pt-BR"/>
              </w:rPr>
              <w:t>48</w:t>
            </w:r>
            <w:r w:rsidR="001A459C">
              <w:rPr>
                <w:rFonts w:ascii="Arial" w:eastAsia="Times New Roman" w:hAnsi="Arial" w:cs="Arial"/>
                <w:color w:val="000000" w:themeColor="text1"/>
                <w:lang w:eastAsia="pt-BR"/>
              </w:rPr>
              <w:t xml:space="preserve"> Horas</w:t>
            </w:r>
          </w:p>
        </w:tc>
        <w:tc>
          <w:tcPr>
            <w:tcW w:w="1701" w:type="dxa"/>
            <w:tcBorders>
              <w:top w:val="single" w:sz="4" w:space="0" w:color="auto"/>
              <w:left w:val="single" w:sz="4" w:space="0" w:color="auto"/>
              <w:bottom w:val="single" w:sz="4" w:space="0" w:color="auto"/>
              <w:right w:val="single" w:sz="4" w:space="0" w:color="auto"/>
            </w:tcBorders>
            <w:noWrap/>
            <w:vAlign w:val="center"/>
          </w:tcPr>
          <w:p w14:paraId="17785411" w14:textId="77777777" w:rsidR="00FC3CFC" w:rsidRPr="000D61C3" w:rsidRDefault="00FC3CFC" w:rsidP="00436066">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R$ XXX</w:t>
            </w:r>
          </w:p>
        </w:tc>
        <w:tc>
          <w:tcPr>
            <w:tcW w:w="1701" w:type="dxa"/>
            <w:tcBorders>
              <w:top w:val="single" w:sz="4" w:space="0" w:color="auto"/>
              <w:left w:val="single" w:sz="4" w:space="0" w:color="auto"/>
              <w:bottom w:val="single" w:sz="4" w:space="0" w:color="auto"/>
              <w:right w:val="single" w:sz="4" w:space="0" w:color="auto"/>
            </w:tcBorders>
            <w:noWrap/>
            <w:vAlign w:val="center"/>
          </w:tcPr>
          <w:p w14:paraId="7E3DC0D7" w14:textId="77777777" w:rsidR="00FC3CFC" w:rsidRPr="000D61C3" w:rsidRDefault="00FC3CFC" w:rsidP="00436066">
            <w:pPr>
              <w:spacing w:after="0" w:line="240" w:lineRule="auto"/>
              <w:textAlignment w:val="baseline"/>
              <w:rPr>
                <w:rFonts w:ascii="Arial" w:eastAsia="Times New Roman" w:hAnsi="Arial" w:cs="Arial"/>
                <w:color w:val="000000" w:themeColor="text1"/>
                <w:lang w:eastAsia="pt-BR"/>
              </w:rPr>
            </w:pPr>
            <w:r w:rsidRPr="000D61C3">
              <w:rPr>
                <w:rFonts w:ascii="Arial" w:eastAsia="Times New Roman" w:hAnsi="Arial" w:cs="Arial"/>
                <w:color w:val="000000" w:themeColor="text1"/>
                <w:lang w:eastAsia="pt-BR"/>
              </w:rPr>
              <w:t>R$ XXX</w:t>
            </w:r>
          </w:p>
        </w:tc>
      </w:tr>
      <w:tr w:rsidR="00AE492D" w:rsidRPr="00AE492D" w14:paraId="27B34D8A" w14:textId="77777777" w:rsidTr="00487F4F">
        <w:trPr>
          <w:trHeight w:val="315"/>
          <w:jc w:val="center"/>
        </w:trPr>
        <w:tc>
          <w:tcPr>
            <w:tcW w:w="6267" w:type="dxa"/>
            <w:gridSpan w:val="4"/>
            <w:tcBorders>
              <w:top w:val="single" w:sz="4" w:space="0" w:color="auto"/>
              <w:left w:val="single" w:sz="4" w:space="0" w:color="auto"/>
              <w:bottom w:val="single" w:sz="4" w:space="0" w:color="auto"/>
              <w:right w:val="single" w:sz="4" w:space="0" w:color="auto"/>
            </w:tcBorders>
            <w:shd w:val="clear" w:color="auto" w:fill="305496"/>
            <w:vAlign w:val="center"/>
            <w:hideMark/>
          </w:tcPr>
          <w:p w14:paraId="230DF336" w14:textId="77777777" w:rsidR="00FC3CFC" w:rsidRPr="00277A09" w:rsidRDefault="00FC3CFC">
            <w:pPr>
              <w:rPr>
                <w:rFonts w:ascii="Arial" w:hAnsi="Arial" w:cs="Arial"/>
                <w:b/>
                <w:bCs/>
                <w:color w:val="FFFFFF" w:themeColor="background1"/>
              </w:rPr>
            </w:pPr>
            <w:r w:rsidRPr="00277A09">
              <w:rPr>
                <w:rFonts w:ascii="Arial" w:hAnsi="Arial" w:cs="Arial"/>
                <w:b/>
                <w:bCs/>
                <w:color w:val="FFFFFF" w:themeColor="background1"/>
              </w:rPr>
              <w:t>VALOR GLOBAL DA CONTRATAÇÃO</w:t>
            </w:r>
          </w:p>
        </w:tc>
        <w:tc>
          <w:tcPr>
            <w:tcW w:w="1701" w:type="dxa"/>
            <w:tcBorders>
              <w:top w:val="single" w:sz="4" w:space="0" w:color="auto"/>
              <w:left w:val="single" w:sz="4" w:space="0" w:color="auto"/>
              <w:bottom w:val="single" w:sz="4" w:space="0" w:color="auto"/>
              <w:right w:val="single" w:sz="4" w:space="0" w:color="auto"/>
            </w:tcBorders>
            <w:shd w:val="clear" w:color="auto" w:fill="305496"/>
            <w:vAlign w:val="center"/>
            <w:hideMark/>
          </w:tcPr>
          <w:p w14:paraId="69381610" w14:textId="77777777" w:rsidR="00FC3CFC" w:rsidRPr="00277A09" w:rsidRDefault="00FC3CFC">
            <w:pPr>
              <w:rPr>
                <w:rFonts w:ascii="Arial" w:hAnsi="Arial" w:cs="Arial"/>
                <w:b/>
                <w:bCs/>
                <w:color w:val="FFFFFF" w:themeColor="background1"/>
              </w:rPr>
            </w:pPr>
            <w:r w:rsidRPr="00277A09">
              <w:rPr>
                <w:rFonts w:ascii="Arial" w:hAnsi="Arial" w:cs="Arial"/>
                <w:b/>
                <w:bCs/>
                <w:color w:val="FFFFFF" w:themeColor="background1"/>
              </w:rPr>
              <w:t>R$ XXX</w:t>
            </w:r>
          </w:p>
        </w:tc>
      </w:tr>
    </w:tbl>
    <w:p w14:paraId="2B83621E" w14:textId="77777777" w:rsidR="00EB5127" w:rsidRPr="00FA595B" w:rsidRDefault="00EB5127" w:rsidP="00EB5127">
      <w:pPr>
        <w:pStyle w:val="PargrafodaLista"/>
        <w:spacing w:after="240" w:line="256" w:lineRule="auto"/>
        <w:ind w:left="851"/>
        <w:jc w:val="both"/>
        <w:rPr>
          <w:rFonts w:ascii="Arial" w:hAnsi="Arial" w:cs="Arial"/>
          <w:color w:val="000000" w:themeColor="text1"/>
        </w:rPr>
      </w:pPr>
    </w:p>
    <w:p w14:paraId="6AFCF0D0" w14:textId="77777777" w:rsidR="00FC3CFC" w:rsidRPr="00FA595B" w:rsidRDefault="00FC3CFC" w:rsidP="00FC3CFC">
      <w:pPr>
        <w:pStyle w:val="PargrafodaLista"/>
        <w:spacing w:after="240"/>
        <w:ind w:left="851"/>
        <w:jc w:val="both"/>
        <w:rPr>
          <w:rFonts w:ascii="Arial" w:hAnsi="Arial" w:cs="Arial"/>
          <w:color w:val="000000" w:themeColor="text1"/>
        </w:rPr>
      </w:pPr>
    </w:p>
    <w:p w14:paraId="7D52E164" w14:textId="04AAD853" w:rsidR="00A96026"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8D0FDC">
        <w:rPr>
          <w:rFonts w:ascii="Arial" w:hAnsi="Arial" w:cs="Arial"/>
          <w:color w:val="000000" w:themeColor="text1"/>
        </w:rPr>
        <w:t>Pelo direito à sustentação</w:t>
      </w:r>
      <w:r w:rsidR="009C472E" w:rsidRPr="008D0FDC">
        <w:rPr>
          <w:rFonts w:ascii="Arial" w:hAnsi="Arial" w:cs="Arial"/>
          <w:color w:val="000000" w:themeColor="text1"/>
        </w:rPr>
        <w:t>,</w:t>
      </w:r>
      <w:r w:rsidRPr="008D0FDC">
        <w:rPr>
          <w:rFonts w:ascii="Arial" w:hAnsi="Arial" w:cs="Arial"/>
          <w:color w:val="000000" w:themeColor="text1"/>
        </w:rPr>
        <w:t xml:space="preserve"> o pagamento será feito mensalmente, </w:t>
      </w:r>
      <w:r w:rsidR="00F07E88" w:rsidRPr="008D0FDC">
        <w:rPr>
          <w:rFonts w:ascii="Arial" w:hAnsi="Arial" w:cs="Arial"/>
          <w:color w:val="000000" w:themeColor="text1"/>
        </w:rPr>
        <w:t xml:space="preserve">a partir do </w:t>
      </w:r>
      <w:r w:rsidRPr="008D0FDC">
        <w:rPr>
          <w:rFonts w:ascii="Arial" w:hAnsi="Arial" w:cs="Arial"/>
          <w:color w:val="000000" w:themeColor="text1"/>
        </w:rPr>
        <w:t>mês seguinte ao término d</w:t>
      </w:r>
      <w:r w:rsidR="00E90633" w:rsidRPr="008D0FDC">
        <w:rPr>
          <w:rFonts w:ascii="Arial" w:hAnsi="Arial" w:cs="Arial"/>
          <w:color w:val="000000" w:themeColor="text1"/>
        </w:rPr>
        <w:t>a ativação do</w:t>
      </w:r>
      <w:r w:rsidR="005C3104" w:rsidRPr="008D0FDC">
        <w:rPr>
          <w:rFonts w:ascii="Arial" w:hAnsi="Arial" w:cs="Arial"/>
          <w:color w:val="000000" w:themeColor="text1"/>
        </w:rPr>
        <w:t xml:space="preserve"> </w:t>
      </w:r>
      <w:r w:rsidR="008D0FDC" w:rsidRPr="008D0FDC">
        <w:rPr>
          <w:rFonts w:ascii="Arial" w:hAnsi="Arial" w:cs="Arial"/>
          <w:color w:val="000000" w:themeColor="text1"/>
        </w:rPr>
        <w:t xml:space="preserve">1º </w:t>
      </w:r>
      <w:r w:rsidR="00E90633" w:rsidRPr="008D0FDC">
        <w:rPr>
          <w:rFonts w:ascii="Arial" w:hAnsi="Arial" w:cs="Arial"/>
          <w:color w:val="000000" w:themeColor="text1"/>
        </w:rPr>
        <w:t xml:space="preserve">módulo </w:t>
      </w:r>
      <w:r w:rsidRPr="008D0FDC">
        <w:rPr>
          <w:rFonts w:ascii="Arial" w:hAnsi="Arial" w:cs="Arial"/>
          <w:color w:val="000000" w:themeColor="text1"/>
        </w:rPr>
        <w:t xml:space="preserve">da solução </w:t>
      </w:r>
      <w:r w:rsidR="00645DFB" w:rsidRPr="008D0FDC">
        <w:rPr>
          <w:rFonts w:ascii="Arial" w:hAnsi="Arial" w:cs="Arial"/>
          <w:color w:val="000000" w:themeColor="text1"/>
        </w:rPr>
        <w:t>no ambiente produtivo</w:t>
      </w:r>
      <w:r w:rsidR="0022419D" w:rsidRPr="008D0FDC">
        <w:rPr>
          <w:rFonts w:ascii="Arial" w:hAnsi="Arial" w:cs="Arial"/>
          <w:color w:val="000000" w:themeColor="text1"/>
        </w:rPr>
        <w:t xml:space="preserve"> </w:t>
      </w:r>
      <w:r w:rsidRPr="008D0FDC">
        <w:rPr>
          <w:rFonts w:ascii="Arial" w:hAnsi="Arial" w:cs="Arial"/>
          <w:color w:val="000000" w:themeColor="text1"/>
        </w:rPr>
        <w:t>até o fim do contrato</w:t>
      </w:r>
      <w:r w:rsidR="008D0FDC">
        <w:rPr>
          <w:rFonts w:ascii="Arial" w:hAnsi="Arial" w:cs="Arial"/>
          <w:color w:val="000000" w:themeColor="text1"/>
        </w:rPr>
        <w:t>.</w:t>
      </w:r>
    </w:p>
    <w:p w14:paraId="01C3954B" w14:textId="77777777" w:rsidR="008D0FDC" w:rsidRPr="008D0FDC" w:rsidRDefault="008D0FDC" w:rsidP="008D0FDC">
      <w:pPr>
        <w:pStyle w:val="PargrafodaLista"/>
        <w:spacing w:after="240" w:line="256" w:lineRule="auto"/>
        <w:ind w:left="1134"/>
        <w:jc w:val="both"/>
        <w:rPr>
          <w:rFonts w:ascii="Arial" w:hAnsi="Arial" w:cs="Arial"/>
          <w:color w:val="000000" w:themeColor="text1"/>
        </w:rPr>
      </w:pPr>
    </w:p>
    <w:p w14:paraId="4E4BFBE6" w14:textId="74D5CCC0" w:rsidR="00645DFB" w:rsidRPr="00784F92" w:rsidRDefault="00645DFB" w:rsidP="00BF18A8">
      <w:pPr>
        <w:pStyle w:val="PargrafodaLista"/>
        <w:numPr>
          <w:ilvl w:val="2"/>
          <w:numId w:val="47"/>
        </w:numPr>
        <w:ind w:left="1134" w:hanging="1134"/>
        <w:jc w:val="both"/>
        <w:rPr>
          <w:rFonts w:ascii="Arial" w:hAnsi="Arial" w:cs="Arial"/>
          <w:color w:val="000000" w:themeColor="text1"/>
        </w:rPr>
      </w:pPr>
      <w:r w:rsidRPr="00784F92">
        <w:rPr>
          <w:rFonts w:ascii="Arial" w:hAnsi="Arial" w:cs="Arial"/>
          <w:color w:val="000000" w:themeColor="text1"/>
        </w:rPr>
        <w:t xml:space="preserve">O Valor da parcela de sustentação será revisto </w:t>
      </w:r>
      <w:r w:rsidR="006D3B68" w:rsidRPr="00784F92">
        <w:rPr>
          <w:rFonts w:ascii="Arial" w:hAnsi="Arial" w:cs="Arial"/>
          <w:color w:val="000000" w:themeColor="text1"/>
        </w:rPr>
        <w:t>após a validação de novos módulos em Ambiente Produtivo</w:t>
      </w:r>
      <w:r w:rsidR="00C4130D">
        <w:rPr>
          <w:rFonts w:ascii="Arial" w:hAnsi="Arial" w:cs="Arial"/>
          <w:color w:val="000000" w:themeColor="text1"/>
        </w:rPr>
        <w:t xml:space="preserve"> </w:t>
      </w:r>
      <w:r w:rsidR="00C4130D" w:rsidRPr="00784F92">
        <w:rPr>
          <w:rFonts w:ascii="Arial" w:hAnsi="Arial" w:cs="Arial"/>
          <w:color w:val="000000" w:themeColor="text1"/>
        </w:rPr>
        <w:t>pela Caixa</w:t>
      </w:r>
      <w:r w:rsidR="00784F92" w:rsidRPr="00784F92">
        <w:rPr>
          <w:rFonts w:ascii="Arial" w:hAnsi="Arial" w:cs="Arial"/>
          <w:color w:val="000000" w:themeColor="text1"/>
        </w:rPr>
        <w:t>, conforme detalhado no item 7.2 do presente Anexo.</w:t>
      </w:r>
    </w:p>
    <w:p w14:paraId="5FD2DA14" w14:textId="77777777" w:rsidR="006D3B68" w:rsidRDefault="006D3B68" w:rsidP="00FC5CF9">
      <w:pPr>
        <w:pStyle w:val="PargrafodaLista"/>
        <w:spacing w:after="240" w:line="256" w:lineRule="auto"/>
        <w:ind w:left="1134" w:hanging="1134"/>
        <w:jc w:val="both"/>
        <w:rPr>
          <w:rFonts w:ascii="Arial" w:hAnsi="Arial" w:cs="Arial"/>
          <w:color w:val="000000" w:themeColor="text1"/>
        </w:rPr>
      </w:pPr>
    </w:p>
    <w:p w14:paraId="02C414C8" w14:textId="62CFFB3B"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eventual prorrogação d</w:t>
      </w:r>
      <w:r w:rsidR="00FB6CF0">
        <w:rPr>
          <w:rFonts w:ascii="Arial" w:hAnsi="Arial" w:cs="Arial"/>
          <w:color w:val="000000" w:themeColor="text1"/>
        </w:rPr>
        <w:t xml:space="preserve">a Ativação da Solução </w:t>
      </w:r>
      <w:r w:rsidRPr="00FA595B">
        <w:rPr>
          <w:rFonts w:ascii="Arial" w:hAnsi="Arial" w:cs="Arial"/>
          <w:color w:val="000000" w:themeColor="text1"/>
        </w:rPr>
        <w:t>implicará na redução proporcional do número de parcelas fixas mensais a serem remuneradas à CONTRATADA, mantendo-se inalterado o valor de cada parcela mensal.</w:t>
      </w:r>
    </w:p>
    <w:p w14:paraId="375DDE4D"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2725F8CF" w14:textId="6ACCA461" w:rsidR="00FC3CFC"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AE492D">
        <w:rPr>
          <w:rFonts w:ascii="Arial" w:hAnsi="Arial" w:cs="Arial"/>
          <w:color w:val="000000" w:themeColor="text1"/>
        </w:rPr>
        <w:t>Fazem parte da ativação d</w:t>
      </w:r>
      <w:r w:rsidR="00FB6CF0">
        <w:rPr>
          <w:rFonts w:ascii="Arial" w:hAnsi="Arial" w:cs="Arial"/>
          <w:color w:val="000000" w:themeColor="text1"/>
        </w:rPr>
        <w:t>a</w:t>
      </w:r>
      <w:r w:rsidRPr="00AE492D">
        <w:rPr>
          <w:rFonts w:ascii="Arial" w:hAnsi="Arial" w:cs="Arial"/>
          <w:color w:val="000000" w:themeColor="text1"/>
        </w:rPr>
        <w:t xml:space="preserve"> Solução em Nuvem da Contratada todas as integrações previstas no Anexo I-B Integrações Previstas na Implantação da Solução.</w:t>
      </w:r>
    </w:p>
    <w:p w14:paraId="7E7F06D7" w14:textId="77777777" w:rsidR="00FD7ED5" w:rsidRPr="002C07E1" w:rsidRDefault="00FD7ED5" w:rsidP="00FC5CF9">
      <w:pPr>
        <w:pStyle w:val="PargrafodaLista"/>
        <w:spacing w:after="240" w:line="256" w:lineRule="auto"/>
        <w:ind w:left="1134" w:hanging="1134"/>
        <w:jc w:val="both"/>
        <w:rPr>
          <w:rFonts w:ascii="Arial" w:hAnsi="Arial" w:cs="Arial"/>
          <w:color w:val="000000" w:themeColor="text1"/>
        </w:rPr>
      </w:pPr>
    </w:p>
    <w:p w14:paraId="642BE57B" w14:textId="141B2F04" w:rsidR="00C341F6" w:rsidRDefault="00C341F6" w:rsidP="00BF18A8">
      <w:pPr>
        <w:pStyle w:val="PargrafodaLista"/>
        <w:numPr>
          <w:ilvl w:val="1"/>
          <w:numId w:val="47"/>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Caso </w:t>
      </w:r>
      <w:r w:rsidR="00745ACB">
        <w:rPr>
          <w:rFonts w:ascii="Arial" w:hAnsi="Arial" w:cs="Arial"/>
          <w:color w:val="000000" w:themeColor="text1"/>
        </w:rPr>
        <w:t>seja prorrogad</w:t>
      </w:r>
      <w:r w:rsidR="7D977647" w:rsidRPr="1A5883D0">
        <w:rPr>
          <w:rFonts w:ascii="Arial" w:hAnsi="Arial" w:cs="Arial"/>
          <w:color w:val="000000" w:themeColor="text1"/>
        </w:rPr>
        <w:t>a</w:t>
      </w:r>
      <w:r w:rsidR="00745ACB">
        <w:rPr>
          <w:rFonts w:ascii="Arial" w:hAnsi="Arial" w:cs="Arial"/>
          <w:color w:val="000000" w:themeColor="text1"/>
        </w:rPr>
        <w:t xml:space="preserve"> a implantação dos módulos </w:t>
      </w:r>
      <w:r w:rsidR="00420FFF">
        <w:rPr>
          <w:rFonts w:ascii="Arial" w:hAnsi="Arial" w:cs="Arial"/>
          <w:color w:val="000000" w:themeColor="text1"/>
        </w:rPr>
        <w:t>previstos implicará na redução proporcional do valor das parcelas fixas</w:t>
      </w:r>
      <w:r w:rsidR="00415264">
        <w:rPr>
          <w:rFonts w:ascii="Arial" w:hAnsi="Arial" w:cs="Arial"/>
          <w:color w:val="000000" w:themeColor="text1"/>
        </w:rPr>
        <w:t xml:space="preserve"> a serem remuneradas à CONTRATADA, mantendo</w:t>
      </w:r>
      <w:r w:rsidR="00E5020E">
        <w:rPr>
          <w:rFonts w:ascii="Arial" w:hAnsi="Arial" w:cs="Arial"/>
          <w:color w:val="000000" w:themeColor="text1"/>
        </w:rPr>
        <w:t>-se inalterado a quantidade de parcelas a serem remuneradas, não sendo devido qualquer pagamento retroativo após a implantação do módulo.</w:t>
      </w:r>
    </w:p>
    <w:p w14:paraId="6A8599B3" w14:textId="77777777" w:rsidR="00E5020E" w:rsidRDefault="00E5020E" w:rsidP="00FC5CF9">
      <w:pPr>
        <w:pStyle w:val="PargrafodaLista"/>
        <w:spacing w:after="240" w:line="256" w:lineRule="auto"/>
        <w:ind w:left="1134" w:hanging="1134"/>
        <w:jc w:val="both"/>
        <w:rPr>
          <w:rFonts w:ascii="Arial" w:hAnsi="Arial" w:cs="Arial"/>
          <w:color w:val="000000" w:themeColor="text1"/>
        </w:rPr>
      </w:pPr>
    </w:p>
    <w:p w14:paraId="114D567C" w14:textId="2A510F81" w:rsidR="003777FA" w:rsidRDefault="001471B0" w:rsidP="00BF18A8">
      <w:pPr>
        <w:pStyle w:val="PargrafodaLista"/>
        <w:numPr>
          <w:ilvl w:val="1"/>
          <w:numId w:val="47"/>
        </w:numPr>
        <w:spacing w:after="240" w:line="256" w:lineRule="auto"/>
        <w:ind w:left="1134" w:hanging="1134"/>
        <w:jc w:val="both"/>
        <w:rPr>
          <w:rFonts w:ascii="Arial" w:hAnsi="Arial" w:cs="Arial"/>
          <w:color w:val="000000" w:themeColor="text1"/>
        </w:rPr>
      </w:pPr>
      <w:r>
        <w:rPr>
          <w:rFonts w:ascii="Arial" w:hAnsi="Arial" w:cs="Arial"/>
          <w:color w:val="000000" w:themeColor="text1"/>
        </w:rPr>
        <w:t>Após a implantação da solução</w:t>
      </w:r>
      <w:r w:rsidR="00B44EEA">
        <w:rPr>
          <w:rFonts w:ascii="Arial" w:hAnsi="Arial" w:cs="Arial"/>
          <w:color w:val="000000" w:themeColor="text1"/>
        </w:rPr>
        <w:t>,</w:t>
      </w:r>
      <w:r>
        <w:rPr>
          <w:rFonts w:ascii="Arial" w:hAnsi="Arial" w:cs="Arial"/>
          <w:color w:val="000000" w:themeColor="text1"/>
        </w:rPr>
        <w:t xml:space="preserve"> o baseline</w:t>
      </w:r>
      <w:r w:rsidR="00186460" w:rsidRPr="000D61C3">
        <w:rPr>
          <w:rFonts w:ascii="Arial" w:hAnsi="Arial" w:cs="Arial"/>
          <w:color w:val="000000" w:themeColor="text1"/>
        </w:rPr>
        <w:t xml:space="preserve"> mínimo </w:t>
      </w:r>
      <w:r>
        <w:rPr>
          <w:rFonts w:ascii="Arial" w:hAnsi="Arial" w:cs="Arial"/>
          <w:color w:val="000000" w:themeColor="text1"/>
        </w:rPr>
        <w:t>de utilização</w:t>
      </w:r>
      <w:r w:rsidR="003C485A">
        <w:rPr>
          <w:rFonts w:ascii="Arial" w:hAnsi="Arial" w:cs="Arial"/>
          <w:color w:val="000000" w:themeColor="text1"/>
        </w:rPr>
        <w:t xml:space="preserve"> da subscrição</w:t>
      </w:r>
      <w:r>
        <w:rPr>
          <w:rFonts w:ascii="Arial" w:hAnsi="Arial" w:cs="Arial"/>
          <w:color w:val="000000" w:themeColor="text1"/>
        </w:rPr>
        <w:t xml:space="preserve"> será de 200.000 usuários ativos</w:t>
      </w:r>
      <w:r w:rsidR="006B2A58">
        <w:rPr>
          <w:rFonts w:ascii="Arial" w:hAnsi="Arial" w:cs="Arial"/>
          <w:color w:val="000000" w:themeColor="text1"/>
        </w:rPr>
        <w:t xml:space="preserve"> para faturamento</w:t>
      </w:r>
      <w:r w:rsidR="003777FA">
        <w:rPr>
          <w:rFonts w:ascii="Arial" w:hAnsi="Arial" w:cs="Arial"/>
          <w:color w:val="000000" w:themeColor="text1"/>
        </w:rPr>
        <w:t>.</w:t>
      </w:r>
    </w:p>
    <w:p w14:paraId="5EFB9428" w14:textId="77777777" w:rsidR="003777FA" w:rsidRPr="003777FA" w:rsidRDefault="003777FA" w:rsidP="003777FA">
      <w:pPr>
        <w:pStyle w:val="PargrafodaLista"/>
        <w:rPr>
          <w:rFonts w:ascii="Arial" w:hAnsi="Arial" w:cs="Arial"/>
          <w:color w:val="000000" w:themeColor="text1"/>
        </w:rPr>
      </w:pPr>
    </w:p>
    <w:p w14:paraId="2DEA2DEF" w14:textId="79ADBF83" w:rsidR="00FD7ED5" w:rsidRPr="000D61C3" w:rsidRDefault="003777FA" w:rsidP="00BF18A8">
      <w:pPr>
        <w:pStyle w:val="PargrafodaLista"/>
        <w:numPr>
          <w:ilvl w:val="1"/>
          <w:numId w:val="47"/>
        </w:numPr>
        <w:spacing w:after="240" w:line="256" w:lineRule="auto"/>
        <w:ind w:left="1134" w:hanging="1134"/>
        <w:jc w:val="both"/>
        <w:rPr>
          <w:rFonts w:ascii="Arial" w:hAnsi="Arial" w:cs="Arial"/>
          <w:color w:val="000000" w:themeColor="text1"/>
        </w:rPr>
      </w:pPr>
      <w:r>
        <w:rPr>
          <w:rFonts w:ascii="Arial" w:hAnsi="Arial" w:cs="Arial"/>
          <w:color w:val="000000" w:themeColor="text1"/>
        </w:rPr>
        <w:t xml:space="preserve">Não </w:t>
      </w:r>
      <w:r w:rsidR="00E96810">
        <w:rPr>
          <w:rFonts w:ascii="Arial" w:hAnsi="Arial" w:cs="Arial"/>
          <w:color w:val="000000" w:themeColor="text1"/>
        </w:rPr>
        <w:t>há obrigatoriedade de consumo</w:t>
      </w:r>
      <w:r w:rsidR="00186460" w:rsidRPr="000D61C3">
        <w:rPr>
          <w:rFonts w:ascii="Arial" w:hAnsi="Arial" w:cs="Arial"/>
          <w:color w:val="000000" w:themeColor="text1"/>
        </w:rPr>
        <w:t>,</w:t>
      </w:r>
      <w:r w:rsidR="00E96810">
        <w:rPr>
          <w:rFonts w:ascii="Arial" w:hAnsi="Arial" w:cs="Arial"/>
          <w:color w:val="000000" w:themeColor="text1"/>
        </w:rPr>
        <w:t xml:space="preserve"> pela CAIXA,</w:t>
      </w:r>
      <w:r w:rsidR="00186460" w:rsidRPr="000D61C3">
        <w:rPr>
          <w:rFonts w:ascii="Arial" w:hAnsi="Arial" w:cs="Arial"/>
          <w:color w:val="000000" w:themeColor="text1"/>
        </w:rPr>
        <w:t xml:space="preserve"> dos serviços sob demanda, quais</w:t>
      </w:r>
      <w:r w:rsidR="00277A09" w:rsidRPr="000D61C3">
        <w:rPr>
          <w:rFonts w:ascii="Arial" w:hAnsi="Arial" w:cs="Arial"/>
          <w:color w:val="000000" w:themeColor="text1"/>
        </w:rPr>
        <w:t xml:space="preserve"> sejam, </w:t>
      </w:r>
      <w:r w:rsidR="00B61298">
        <w:rPr>
          <w:rFonts w:ascii="Arial" w:hAnsi="Arial" w:cs="Arial"/>
          <w:color w:val="000000" w:themeColor="text1"/>
        </w:rPr>
        <w:t>Serviço Técnico Especializado</w:t>
      </w:r>
      <w:r w:rsidR="000D61C3" w:rsidRPr="000D61C3">
        <w:rPr>
          <w:rFonts w:ascii="Arial" w:hAnsi="Arial" w:cs="Arial"/>
          <w:color w:val="000000" w:themeColor="text1"/>
        </w:rPr>
        <w:t xml:space="preserve"> e Transferência de Conhecimento</w:t>
      </w:r>
      <w:r w:rsidR="000D61C3">
        <w:rPr>
          <w:rFonts w:ascii="Arial" w:hAnsi="Arial" w:cs="Arial"/>
          <w:color w:val="000000" w:themeColor="text1"/>
        </w:rPr>
        <w:t>.</w:t>
      </w:r>
    </w:p>
    <w:p w14:paraId="6ED641F4" w14:textId="77777777" w:rsidR="00071277" w:rsidRDefault="00071277" w:rsidP="00FC5CF9">
      <w:pPr>
        <w:pStyle w:val="PargrafodaLista"/>
        <w:spacing w:after="240" w:line="256" w:lineRule="auto"/>
        <w:ind w:left="1134" w:hanging="1134"/>
        <w:jc w:val="both"/>
        <w:rPr>
          <w:rFonts w:ascii="Arial" w:hAnsi="Arial" w:cs="Arial"/>
          <w:color w:val="000000" w:themeColor="text1"/>
        </w:rPr>
      </w:pPr>
    </w:p>
    <w:p w14:paraId="71843F88" w14:textId="77777777" w:rsidR="00071277" w:rsidRPr="00071277" w:rsidRDefault="00071277" w:rsidP="00BF18A8">
      <w:pPr>
        <w:pStyle w:val="PargrafodaLista"/>
        <w:numPr>
          <w:ilvl w:val="1"/>
          <w:numId w:val="47"/>
        </w:numPr>
        <w:spacing w:after="240" w:line="256" w:lineRule="auto"/>
        <w:ind w:left="1134" w:hanging="1134"/>
        <w:jc w:val="both"/>
        <w:rPr>
          <w:rFonts w:ascii="Arial" w:hAnsi="Arial" w:cs="Arial"/>
          <w:color w:val="000000" w:themeColor="text1"/>
        </w:rPr>
      </w:pPr>
      <w:r w:rsidRPr="00071277">
        <w:rPr>
          <w:rFonts w:ascii="Arial" w:hAnsi="Arial" w:cs="Arial"/>
          <w:color w:val="000000" w:themeColor="text1"/>
        </w:rPr>
        <w:t>Não será permitida a cobrança:</w:t>
      </w:r>
    </w:p>
    <w:p w14:paraId="79862596" w14:textId="77777777" w:rsidR="00071277" w:rsidRPr="00071277" w:rsidRDefault="00071277" w:rsidP="000D61C3">
      <w:pPr>
        <w:pStyle w:val="PargrafodaLista"/>
        <w:spacing w:after="240" w:line="256" w:lineRule="auto"/>
        <w:ind w:left="1224"/>
        <w:jc w:val="both"/>
        <w:rPr>
          <w:rFonts w:ascii="Arial" w:hAnsi="Arial" w:cs="Arial"/>
          <w:color w:val="000000" w:themeColor="text1"/>
        </w:rPr>
      </w:pPr>
    </w:p>
    <w:p w14:paraId="476F3892" w14:textId="2C266C97" w:rsidR="00071277" w:rsidRDefault="00071277" w:rsidP="00FC5CF9">
      <w:pPr>
        <w:pStyle w:val="PargrafodaLista"/>
        <w:numPr>
          <w:ilvl w:val="0"/>
          <w:numId w:val="30"/>
        </w:numPr>
        <w:spacing w:after="240" w:line="256" w:lineRule="auto"/>
        <w:ind w:left="1560" w:hanging="425"/>
        <w:jc w:val="both"/>
        <w:rPr>
          <w:rFonts w:ascii="Arial" w:hAnsi="Arial" w:cs="Arial"/>
          <w:color w:val="000000" w:themeColor="text1"/>
        </w:rPr>
      </w:pPr>
      <w:r w:rsidRPr="000F33AA">
        <w:rPr>
          <w:rFonts w:ascii="Arial" w:hAnsi="Arial" w:cs="Arial"/>
          <w:color w:val="000000" w:themeColor="text1"/>
        </w:rPr>
        <w:t>Retroativa de valores referentes aos serviços de suporte técnico e de atualização de versões;</w:t>
      </w:r>
    </w:p>
    <w:p w14:paraId="17838564" w14:textId="5753EF30" w:rsidR="00071277" w:rsidRDefault="00071277" w:rsidP="00FC5CF9">
      <w:pPr>
        <w:pStyle w:val="PargrafodaLista"/>
        <w:numPr>
          <w:ilvl w:val="0"/>
          <w:numId w:val="30"/>
        </w:numPr>
        <w:spacing w:after="240" w:line="256" w:lineRule="auto"/>
        <w:ind w:left="1560" w:hanging="425"/>
        <w:jc w:val="both"/>
        <w:rPr>
          <w:rFonts w:ascii="Arial" w:hAnsi="Arial" w:cs="Arial"/>
          <w:color w:val="000000" w:themeColor="text1"/>
        </w:rPr>
      </w:pPr>
      <w:r w:rsidRPr="000F33AA">
        <w:rPr>
          <w:rFonts w:ascii="Arial" w:hAnsi="Arial" w:cs="Arial"/>
          <w:color w:val="000000" w:themeColor="text1"/>
        </w:rPr>
        <w:t>De valores relativos a serviço de correção de erros, inclusive retroativos;</w:t>
      </w:r>
    </w:p>
    <w:p w14:paraId="2BA0FDBC" w14:textId="77777777" w:rsidR="00071277" w:rsidRPr="00071277" w:rsidRDefault="00071277" w:rsidP="00FC5CF9">
      <w:pPr>
        <w:pStyle w:val="PargrafodaLista"/>
        <w:numPr>
          <w:ilvl w:val="0"/>
          <w:numId w:val="30"/>
        </w:numPr>
        <w:spacing w:after="240" w:line="256" w:lineRule="auto"/>
        <w:ind w:left="1560" w:hanging="425"/>
        <w:jc w:val="both"/>
        <w:rPr>
          <w:rFonts w:ascii="Arial" w:hAnsi="Arial" w:cs="Arial"/>
          <w:color w:val="000000" w:themeColor="text1"/>
        </w:rPr>
      </w:pPr>
      <w:r w:rsidRPr="00071277">
        <w:rPr>
          <w:rFonts w:ascii="Arial" w:hAnsi="Arial" w:cs="Arial"/>
          <w:color w:val="000000" w:themeColor="text1"/>
        </w:rPr>
        <w:t>De taxa específica para o restabelecimento dos serviços agregados.</w:t>
      </w:r>
    </w:p>
    <w:p w14:paraId="5A32D5CF" w14:textId="77777777" w:rsidR="00071277" w:rsidRPr="00071277" w:rsidRDefault="00071277" w:rsidP="004B2C2C">
      <w:pPr>
        <w:pStyle w:val="PargrafodaLista"/>
        <w:spacing w:after="240" w:line="256" w:lineRule="auto"/>
        <w:ind w:left="1843" w:hanging="425"/>
        <w:jc w:val="both"/>
        <w:rPr>
          <w:rFonts w:ascii="Arial" w:hAnsi="Arial" w:cs="Arial"/>
          <w:color w:val="000000" w:themeColor="text1"/>
        </w:rPr>
      </w:pPr>
    </w:p>
    <w:p w14:paraId="6B414F19" w14:textId="77777777" w:rsidR="00071277" w:rsidRPr="00071277" w:rsidRDefault="00071277" w:rsidP="00BF18A8">
      <w:pPr>
        <w:pStyle w:val="PargrafodaLista"/>
        <w:numPr>
          <w:ilvl w:val="2"/>
          <w:numId w:val="47"/>
        </w:numPr>
        <w:spacing w:after="240" w:line="256" w:lineRule="auto"/>
        <w:ind w:left="1134" w:hanging="1134"/>
        <w:jc w:val="both"/>
        <w:rPr>
          <w:rFonts w:ascii="Arial" w:hAnsi="Arial" w:cs="Arial"/>
          <w:color w:val="000000" w:themeColor="text1"/>
        </w:rPr>
      </w:pPr>
      <w:r w:rsidRPr="00071277">
        <w:rPr>
          <w:rFonts w:ascii="Arial" w:hAnsi="Arial" w:cs="Arial"/>
          <w:color w:val="000000" w:themeColor="text1"/>
        </w:rPr>
        <w:lastRenderedPageBreak/>
        <w:t>Nenhuma regra, condição ou referência externa ao contrato será considerada para regular a sua execução, valendo, para tanto, os estritos termos transcritos no contrato e seus anexos, inclusive neste instrumento.</w:t>
      </w:r>
    </w:p>
    <w:p w14:paraId="59868125" w14:textId="77777777" w:rsidR="00344506" w:rsidRPr="00AE492D" w:rsidRDefault="00344506" w:rsidP="00436066">
      <w:pPr>
        <w:pStyle w:val="PargrafodaLista"/>
        <w:spacing w:after="240" w:line="256" w:lineRule="auto"/>
        <w:ind w:left="851"/>
        <w:jc w:val="both"/>
        <w:rPr>
          <w:rFonts w:ascii="Arial" w:hAnsi="Arial" w:cs="Arial"/>
          <w:color w:val="000000" w:themeColor="text1"/>
        </w:rPr>
      </w:pPr>
    </w:p>
    <w:p w14:paraId="4523644E" w14:textId="0C28BD6B" w:rsidR="00FC3CFC" w:rsidRPr="00FA595B" w:rsidRDefault="00FC3CFC" w:rsidP="00436066">
      <w:pPr>
        <w:pStyle w:val="PargrafodaLista"/>
        <w:spacing w:after="240"/>
        <w:ind w:left="851"/>
        <w:jc w:val="both"/>
        <w:rPr>
          <w:rFonts w:ascii="Arial" w:hAnsi="Arial" w:cs="Arial"/>
          <w:color w:val="000000" w:themeColor="text1"/>
        </w:rPr>
      </w:pPr>
      <w:r w:rsidRPr="00FA595B">
        <w:rPr>
          <w:rFonts w:ascii="Arial" w:hAnsi="Arial" w:cs="Arial"/>
          <w:color w:val="000000" w:themeColor="text1"/>
        </w:rPr>
        <w:t xml:space="preserve"> </w:t>
      </w:r>
    </w:p>
    <w:p w14:paraId="79CBCB24" w14:textId="77777777" w:rsidR="00FC3CFC" w:rsidRPr="00FA595B" w:rsidRDefault="00FC3CFC" w:rsidP="00BF18A8">
      <w:pPr>
        <w:pStyle w:val="PargrafodaLista"/>
        <w:numPr>
          <w:ilvl w:val="0"/>
          <w:numId w:val="47"/>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HORÁRIOS DA PRESTAÇÃO DOS SERVIÇOS</w:t>
      </w:r>
    </w:p>
    <w:p w14:paraId="1A3D16DF" w14:textId="77777777" w:rsidR="00FC3CFC" w:rsidRPr="00FA595B" w:rsidRDefault="00FC3CFC" w:rsidP="00FC5CF9">
      <w:pPr>
        <w:pStyle w:val="PargrafodaLista"/>
        <w:spacing w:after="240"/>
        <w:ind w:left="1134" w:hanging="1134"/>
        <w:jc w:val="both"/>
        <w:rPr>
          <w:rFonts w:ascii="Arial" w:hAnsi="Arial" w:cs="Arial"/>
          <w:b/>
          <w:bCs/>
          <w:color w:val="000000" w:themeColor="text1"/>
        </w:rPr>
      </w:pPr>
    </w:p>
    <w:p w14:paraId="34A326FA"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prestação dos serviços se dará, conforme disposto na tabela:</w:t>
      </w:r>
    </w:p>
    <w:p w14:paraId="2D8058D7" w14:textId="77777777" w:rsidR="00040BF6" w:rsidRDefault="00040BF6" w:rsidP="00040BF6">
      <w:pPr>
        <w:pStyle w:val="PargrafodaLista"/>
        <w:spacing w:after="240" w:line="256" w:lineRule="auto"/>
        <w:ind w:left="851"/>
        <w:jc w:val="both"/>
        <w:rPr>
          <w:rFonts w:ascii="Arial" w:hAnsi="Arial" w:cs="Arial"/>
          <w:color w:val="000000" w:themeColor="text1"/>
        </w:rPr>
      </w:pPr>
    </w:p>
    <w:p w14:paraId="4A0AA62B" w14:textId="77777777" w:rsidR="00040BF6" w:rsidRPr="00FA595B" w:rsidRDefault="00040BF6" w:rsidP="00040BF6">
      <w:pPr>
        <w:pStyle w:val="PargrafodaLista"/>
        <w:spacing w:after="240" w:line="256" w:lineRule="auto"/>
        <w:ind w:left="851"/>
        <w:jc w:val="both"/>
        <w:rPr>
          <w:rFonts w:ascii="Arial" w:hAnsi="Arial" w:cs="Arial"/>
          <w:color w:val="000000" w:themeColor="text1"/>
        </w:rPr>
      </w:pP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6"/>
        <w:gridCol w:w="3196"/>
        <w:gridCol w:w="2628"/>
      </w:tblGrid>
      <w:tr w:rsidR="00AE492D" w:rsidRPr="00AE492D" w14:paraId="600D8347" w14:textId="77777777" w:rsidTr="005A36DF">
        <w:trPr>
          <w:trHeight w:val="245"/>
        </w:trPr>
        <w:tc>
          <w:tcPr>
            <w:tcW w:w="225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hideMark/>
          </w:tcPr>
          <w:p w14:paraId="721B26F9" w14:textId="77777777" w:rsidR="00FC3CFC" w:rsidRPr="008B24A7" w:rsidRDefault="00FC3CFC" w:rsidP="00D733A9">
            <w:pPr>
              <w:jc w:val="center"/>
              <w:rPr>
                <w:rFonts w:ascii="Arial" w:hAnsi="Arial" w:cs="Arial"/>
                <w:b/>
                <w:bCs/>
                <w:color w:val="FFFFFF" w:themeColor="background1"/>
              </w:rPr>
            </w:pPr>
            <w:r w:rsidRPr="008B24A7">
              <w:rPr>
                <w:rFonts w:ascii="Arial" w:hAnsi="Arial" w:cs="Arial"/>
                <w:b/>
                <w:bCs/>
                <w:color w:val="FFFFFF" w:themeColor="background1"/>
              </w:rPr>
              <w:t>Objeto</w:t>
            </w:r>
          </w:p>
        </w:tc>
        <w:tc>
          <w:tcPr>
            <w:tcW w:w="319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hideMark/>
          </w:tcPr>
          <w:p w14:paraId="16B31CB7" w14:textId="77777777" w:rsidR="00FC3CFC" w:rsidRPr="008B24A7" w:rsidRDefault="00FC3CFC" w:rsidP="00D733A9">
            <w:pPr>
              <w:jc w:val="center"/>
              <w:rPr>
                <w:rFonts w:ascii="Arial" w:hAnsi="Arial" w:cs="Arial"/>
                <w:b/>
                <w:bCs/>
                <w:color w:val="FFFFFF" w:themeColor="background1"/>
              </w:rPr>
            </w:pPr>
            <w:r w:rsidRPr="008B24A7">
              <w:rPr>
                <w:rFonts w:ascii="Arial" w:hAnsi="Arial" w:cs="Arial"/>
                <w:b/>
                <w:bCs/>
                <w:color w:val="FFFFFF" w:themeColor="background1"/>
              </w:rPr>
              <w:t>Serviços</w:t>
            </w:r>
          </w:p>
        </w:tc>
        <w:tc>
          <w:tcPr>
            <w:tcW w:w="2628"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hideMark/>
          </w:tcPr>
          <w:p w14:paraId="70614E80" w14:textId="77777777" w:rsidR="00FC3CFC" w:rsidRPr="008B24A7" w:rsidRDefault="00FC3CFC" w:rsidP="00D733A9">
            <w:pPr>
              <w:jc w:val="center"/>
              <w:rPr>
                <w:rFonts w:ascii="Arial" w:hAnsi="Arial" w:cs="Arial"/>
                <w:b/>
                <w:bCs/>
                <w:color w:val="FFFFFF" w:themeColor="background1"/>
              </w:rPr>
            </w:pPr>
            <w:r w:rsidRPr="008B24A7">
              <w:rPr>
                <w:rFonts w:ascii="Arial" w:hAnsi="Arial" w:cs="Arial"/>
                <w:b/>
                <w:bCs/>
                <w:color w:val="FFFFFF" w:themeColor="background1"/>
              </w:rPr>
              <w:t>Regime de atendimento</w:t>
            </w:r>
          </w:p>
        </w:tc>
      </w:tr>
      <w:tr w:rsidR="00AE492D" w:rsidRPr="00AE492D" w14:paraId="4E522124" w14:textId="77777777" w:rsidTr="005A36DF">
        <w:trPr>
          <w:trHeight w:val="259"/>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01722186" w14:textId="094F9C3F" w:rsidR="00FC3CFC" w:rsidRPr="00FA595B" w:rsidRDefault="00040BF6">
            <w:pPr>
              <w:rPr>
                <w:rFonts w:ascii="Arial" w:hAnsi="Arial" w:cs="Arial"/>
                <w:color w:val="000000" w:themeColor="text1"/>
              </w:rPr>
            </w:pPr>
            <w:r>
              <w:rPr>
                <w:rFonts w:ascii="Arial" w:hAnsi="Arial" w:cs="Arial"/>
                <w:b/>
                <w:bCs/>
                <w:color w:val="000000"/>
              </w:rPr>
              <w:t>Solução</w:t>
            </w:r>
            <w:r w:rsidR="00FC3CFC">
              <w:rPr>
                <w:rFonts w:ascii="Arial" w:hAnsi="Arial" w:cs="Arial"/>
                <w:b/>
                <w:color w:val="000000"/>
              </w:rPr>
              <w:t xml:space="preserve"> de Gerenciador Financeiro</w:t>
            </w:r>
            <w:r>
              <w:rPr>
                <w:rFonts w:ascii="Arial" w:hAnsi="Arial" w:cs="Arial"/>
                <w:b/>
                <w:bCs/>
                <w:color w:val="000000"/>
              </w:rPr>
              <w:t xml:space="preserve"> / </w:t>
            </w:r>
            <w:r w:rsidR="00FC3CFC">
              <w:rPr>
                <w:rFonts w:ascii="Arial" w:hAnsi="Arial" w:cs="Arial"/>
                <w:b/>
                <w:color w:val="000000"/>
              </w:rPr>
              <w:t>Agregador de contas</w:t>
            </w:r>
          </w:p>
        </w:tc>
        <w:tc>
          <w:tcPr>
            <w:tcW w:w="3196" w:type="dxa"/>
            <w:tcBorders>
              <w:top w:val="single" w:sz="4" w:space="0" w:color="auto"/>
              <w:left w:val="single" w:sz="4" w:space="0" w:color="auto"/>
              <w:bottom w:val="single" w:sz="4" w:space="0" w:color="auto"/>
              <w:right w:val="single" w:sz="4" w:space="0" w:color="auto"/>
            </w:tcBorders>
            <w:vAlign w:val="center"/>
            <w:hideMark/>
          </w:tcPr>
          <w:p w14:paraId="127CC648" w14:textId="512CBF1A" w:rsidR="00FC3CFC" w:rsidRPr="00FA595B" w:rsidRDefault="00040BF6">
            <w:pPr>
              <w:rPr>
                <w:rFonts w:ascii="Arial" w:hAnsi="Arial" w:cs="Arial"/>
                <w:color w:val="000000" w:themeColor="text1"/>
              </w:rPr>
            </w:pPr>
            <w:r w:rsidRPr="000B125D">
              <w:rPr>
                <w:rFonts w:ascii="Arial" w:hAnsi="Arial" w:cs="Arial"/>
                <w:color w:val="000000"/>
              </w:rPr>
              <w:t>Solução</w:t>
            </w:r>
          </w:p>
        </w:tc>
        <w:tc>
          <w:tcPr>
            <w:tcW w:w="2628" w:type="dxa"/>
            <w:tcBorders>
              <w:top w:val="single" w:sz="4" w:space="0" w:color="auto"/>
              <w:left w:val="single" w:sz="4" w:space="0" w:color="auto"/>
              <w:bottom w:val="single" w:sz="4" w:space="0" w:color="auto"/>
              <w:right w:val="single" w:sz="4" w:space="0" w:color="auto"/>
            </w:tcBorders>
            <w:vAlign w:val="center"/>
            <w:hideMark/>
          </w:tcPr>
          <w:p w14:paraId="5986C33D" w14:textId="0598BC87" w:rsidR="000B125D" w:rsidRPr="000B125D" w:rsidRDefault="000B125D" w:rsidP="000B125D">
            <w:pPr>
              <w:jc w:val="center"/>
              <w:rPr>
                <w:rFonts w:ascii="Arial" w:hAnsi="Arial" w:cs="Arial"/>
                <w:color w:val="000000"/>
              </w:rPr>
            </w:pPr>
            <w:r w:rsidRPr="000B125D">
              <w:rPr>
                <w:rFonts w:ascii="Arial" w:hAnsi="Arial" w:cs="Arial"/>
                <w:color w:val="000000"/>
              </w:rPr>
              <w:t>Implantação 8 x 5</w:t>
            </w:r>
          </w:p>
          <w:p w14:paraId="57CF7F43" w14:textId="219B2FD5" w:rsidR="00FC3CFC" w:rsidRPr="00FA595B" w:rsidRDefault="000B125D" w:rsidP="00D64375">
            <w:pPr>
              <w:jc w:val="center"/>
              <w:rPr>
                <w:rFonts w:ascii="Arial" w:hAnsi="Arial" w:cs="Arial"/>
                <w:color w:val="000000" w:themeColor="text1"/>
              </w:rPr>
            </w:pPr>
            <w:r w:rsidRPr="000B125D">
              <w:rPr>
                <w:rFonts w:ascii="Arial" w:hAnsi="Arial" w:cs="Arial"/>
                <w:color w:val="000000"/>
              </w:rPr>
              <w:t xml:space="preserve">Disponibilidade </w:t>
            </w:r>
            <w:r w:rsidR="00FC3CFC" w:rsidRPr="000B125D">
              <w:rPr>
                <w:rFonts w:ascii="Arial" w:hAnsi="Arial" w:cs="Arial"/>
                <w:color w:val="000000" w:themeColor="text1"/>
              </w:rPr>
              <w:t>24 x</w:t>
            </w:r>
            <w:r w:rsidR="00FC3CFC" w:rsidRPr="00FA595B">
              <w:rPr>
                <w:rFonts w:ascii="Arial" w:hAnsi="Arial" w:cs="Arial"/>
                <w:color w:val="000000" w:themeColor="text1"/>
              </w:rPr>
              <w:t xml:space="preserve"> 7</w:t>
            </w:r>
            <w:r w:rsidR="00FC3CFC" w:rsidRPr="00FA595B">
              <w:rPr>
                <w:rFonts w:ascii="Arial" w:hAnsi="Arial" w:cs="Arial"/>
                <w:color w:val="000000" w:themeColor="text1"/>
              </w:rPr>
              <w:br/>
            </w:r>
          </w:p>
        </w:tc>
      </w:tr>
      <w:tr w:rsidR="00AE492D" w:rsidRPr="00AE492D" w14:paraId="15FD0683" w14:textId="77777777" w:rsidTr="005A36DF">
        <w:trPr>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E4489" w14:textId="77777777" w:rsidR="00FC3CFC" w:rsidRPr="00FA595B" w:rsidRDefault="00FC3CFC">
            <w:pPr>
              <w:spacing w:after="0"/>
              <w:rPr>
                <w:rFonts w:ascii="Arial" w:hAnsi="Arial" w:cs="Arial"/>
                <w:color w:val="000000" w:themeColor="text1"/>
              </w:rPr>
            </w:pPr>
          </w:p>
        </w:tc>
        <w:tc>
          <w:tcPr>
            <w:tcW w:w="3196" w:type="dxa"/>
            <w:tcBorders>
              <w:top w:val="single" w:sz="4" w:space="0" w:color="auto"/>
              <w:left w:val="single" w:sz="4" w:space="0" w:color="auto"/>
              <w:bottom w:val="single" w:sz="4" w:space="0" w:color="auto"/>
              <w:right w:val="single" w:sz="4" w:space="0" w:color="auto"/>
            </w:tcBorders>
            <w:vAlign w:val="center"/>
            <w:hideMark/>
          </w:tcPr>
          <w:p w14:paraId="6728092B" w14:textId="4FDD4625" w:rsidR="00FC3CFC" w:rsidRPr="00FA595B" w:rsidRDefault="000E08DD">
            <w:pPr>
              <w:rPr>
                <w:rFonts w:ascii="Arial" w:hAnsi="Arial" w:cs="Arial"/>
                <w:color w:val="000000" w:themeColor="text1"/>
              </w:rPr>
            </w:pPr>
            <w:r>
              <w:rPr>
                <w:rFonts w:ascii="Arial" w:eastAsia="Times New Roman" w:hAnsi="Arial" w:cs="Arial"/>
                <w:color w:val="000000" w:themeColor="text1"/>
                <w:lang w:eastAsia="pt-BR"/>
              </w:rPr>
              <w:t xml:space="preserve">Subscrição </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5F4A8D1" w14:textId="29D5DF77" w:rsidR="00FC3CFC" w:rsidRPr="00FA595B" w:rsidRDefault="007962E1" w:rsidP="00D64375">
            <w:pPr>
              <w:jc w:val="center"/>
              <w:rPr>
                <w:rFonts w:ascii="Arial" w:hAnsi="Arial" w:cs="Arial"/>
                <w:color w:val="000000" w:themeColor="text1"/>
              </w:rPr>
            </w:pPr>
            <w:r w:rsidRPr="00FA595B">
              <w:rPr>
                <w:rFonts w:ascii="Arial" w:hAnsi="Arial" w:cs="Arial"/>
                <w:color w:val="000000" w:themeColor="text1"/>
              </w:rPr>
              <w:t>24</w:t>
            </w:r>
            <w:r w:rsidR="00FC3CFC" w:rsidRPr="00FA595B">
              <w:rPr>
                <w:rFonts w:ascii="Arial" w:hAnsi="Arial" w:cs="Arial"/>
                <w:color w:val="000000" w:themeColor="text1"/>
              </w:rPr>
              <w:t xml:space="preserve"> x </w:t>
            </w:r>
            <w:r w:rsidRPr="00FA595B">
              <w:rPr>
                <w:rFonts w:ascii="Arial" w:hAnsi="Arial" w:cs="Arial"/>
                <w:color w:val="000000" w:themeColor="text1"/>
              </w:rPr>
              <w:t>7</w:t>
            </w:r>
          </w:p>
        </w:tc>
      </w:tr>
      <w:tr w:rsidR="00AE492D" w:rsidRPr="00AE492D" w14:paraId="4CBAF5F8" w14:textId="77777777" w:rsidTr="005A36DF">
        <w:trPr>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F85FD" w14:textId="77777777" w:rsidR="00FC3CFC" w:rsidRPr="00FA595B" w:rsidRDefault="00FC3CFC">
            <w:pPr>
              <w:spacing w:after="0"/>
              <w:rPr>
                <w:rFonts w:ascii="Arial" w:hAnsi="Arial" w:cs="Arial"/>
                <w:color w:val="000000" w:themeColor="text1"/>
              </w:rPr>
            </w:pPr>
          </w:p>
        </w:tc>
        <w:tc>
          <w:tcPr>
            <w:tcW w:w="3196" w:type="dxa"/>
            <w:tcBorders>
              <w:top w:val="single" w:sz="4" w:space="0" w:color="auto"/>
              <w:left w:val="single" w:sz="4" w:space="0" w:color="auto"/>
              <w:bottom w:val="single" w:sz="4" w:space="0" w:color="auto"/>
              <w:right w:val="single" w:sz="4" w:space="0" w:color="auto"/>
            </w:tcBorders>
            <w:vAlign w:val="center"/>
            <w:hideMark/>
          </w:tcPr>
          <w:p w14:paraId="4DF40FCE" w14:textId="6A16E424" w:rsidR="00FC3CFC" w:rsidRPr="00FA595B" w:rsidRDefault="00FC3CFC">
            <w:pPr>
              <w:rPr>
                <w:rFonts w:ascii="Arial" w:hAnsi="Arial" w:cs="Arial"/>
                <w:color w:val="000000" w:themeColor="text1"/>
              </w:rPr>
            </w:pPr>
            <w:r w:rsidRPr="00FA595B">
              <w:rPr>
                <w:rFonts w:ascii="Arial" w:hAnsi="Arial" w:cs="Arial"/>
                <w:color w:val="000000" w:themeColor="text1"/>
              </w:rPr>
              <w:t xml:space="preserve">Serviço </w:t>
            </w:r>
            <w:r w:rsidR="006E40E7">
              <w:rPr>
                <w:rFonts w:ascii="Arial" w:hAnsi="Arial" w:cs="Arial"/>
                <w:color w:val="000000" w:themeColor="text1"/>
              </w:rPr>
              <w:t>Técnico Especializa</w:t>
            </w:r>
            <w:r w:rsidR="00940AF2">
              <w:rPr>
                <w:rFonts w:ascii="Arial" w:hAnsi="Arial" w:cs="Arial"/>
                <w:color w:val="000000" w:themeColor="text1"/>
              </w:rPr>
              <w:t xml:space="preserve">do </w:t>
            </w:r>
            <w:r w:rsidR="000600AD" w:rsidRPr="00AF7572">
              <w:rPr>
                <w:rFonts w:ascii="Arial" w:eastAsia="Times New Roman" w:hAnsi="Arial" w:cs="Arial"/>
                <w:color w:val="000000" w:themeColor="text1"/>
                <w:lang w:eastAsia="pt-BR"/>
              </w:rPr>
              <w:t>(sob demanda)</w:t>
            </w:r>
          </w:p>
        </w:tc>
        <w:tc>
          <w:tcPr>
            <w:tcW w:w="2628" w:type="dxa"/>
            <w:tcBorders>
              <w:top w:val="single" w:sz="4" w:space="0" w:color="auto"/>
              <w:left w:val="single" w:sz="4" w:space="0" w:color="auto"/>
              <w:bottom w:val="single" w:sz="4" w:space="0" w:color="auto"/>
              <w:right w:val="single" w:sz="4" w:space="0" w:color="auto"/>
            </w:tcBorders>
            <w:vAlign w:val="center"/>
          </w:tcPr>
          <w:p w14:paraId="0AE34AD8" w14:textId="6ADD79EB" w:rsidR="00FC3CFC" w:rsidRPr="00FA595B" w:rsidRDefault="00FC3CFC" w:rsidP="00D64375">
            <w:pPr>
              <w:jc w:val="center"/>
              <w:rPr>
                <w:rFonts w:ascii="Arial" w:hAnsi="Arial" w:cs="Arial"/>
                <w:color w:val="000000" w:themeColor="text1"/>
              </w:rPr>
            </w:pPr>
            <w:r w:rsidRPr="00FA595B">
              <w:rPr>
                <w:rFonts w:ascii="Arial" w:hAnsi="Arial" w:cs="Arial"/>
                <w:color w:val="000000" w:themeColor="text1"/>
              </w:rPr>
              <w:t>8 x 5</w:t>
            </w:r>
          </w:p>
        </w:tc>
      </w:tr>
      <w:tr w:rsidR="00AE492D" w:rsidRPr="00AE492D" w14:paraId="57528C4E" w14:textId="77777777" w:rsidTr="005A36DF">
        <w:trPr>
          <w:trHeight w:val="7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AF918" w14:textId="77777777" w:rsidR="00FC3CFC" w:rsidRPr="00FA595B" w:rsidRDefault="00FC3CFC">
            <w:pPr>
              <w:spacing w:after="0"/>
              <w:rPr>
                <w:rFonts w:ascii="Arial" w:hAnsi="Arial" w:cs="Arial"/>
                <w:color w:val="000000" w:themeColor="text1"/>
              </w:rPr>
            </w:pPr>
          </w:p>
        </w:tc>
        <w:tc>
          <w:tcPr>
            <w:tcW w:w="3196" w:type="dxa"/>
            <w:tcBorders>
              <w:top w:val="single" w:sz="4" w:space="0" w:color="auto"/>
              <w:left w:val="single" w:sz="4" w:space="0" w:color="auto"/>
              <w:right w:val="single" w:sz="4" w:space="0" w:color="auto"/>
            </w:tcBorders>
            <w:vAlign w:val="center"/>
          </w:tcPr>
          <w:p w14:paraId="77B2EAED" w14:textId="4FD18ACA" w:rsidR="00FC3CFC" w:rsidRPr="00AE492D" w:rsidRDefault="00D64375">
            <w:pPr>
              <w:rPr>
                <w:rFonts w:ascii="Arial" w:hAnsi="Arial" w:cs="Arial"/>
                <w:color w:val="000000" w:themeColor="text1"/>
              </w:rPr>
            </w:pPr>
            <w:r>
              <w:rPr>
                <w:rFonts w:ascii="Arial" w:eastAsia="Times New Roman" w:hAnsi="Arial" w:cs="Arial"/>
                <w:color w:val="000000" w:themeColor="text1"/>
                <w:lang w:eastAsia="pt-BR"/>
              </w:rPr>
              <w:t>Transferência de Conhecimento</w:t>
            </w:r>
            <w:r w:rsidRPr="00AF7572">
              <w:rPr>
                <w:rFonts w:ascii="Arial" w:eastAsia="Times New Roman" w:hAnsi="Arial" w:cs="Arial"/>
                <w:color w:val="000000" w:themeColor="text1"/>
                <w:lang w:eastAsia="pt-BR"/>
              </w:rPr>
              <w:t xml:space="preserve"> (sob demanda)</w:t>
            </w:r>
          </w:p>
        </w:tc>
        <w:tc>
          <w:tcPr>
            <w:tcW w:w="2628" w:type="dxa"/>
            <w:tcBorders>
              <w:top w:val="single" w:sz="4" w:space="0" w:color="auto"/>
              <w:left w:val="single" w:sz="4" w:space="0" w:color="auto"/>
              <w:right w:val="single" w:sz="4" w:space="0" w:color="auto"/>
            </w:tcBorders>
            <w:vAlign w:val="center"/>
          </w:tcPr>
          <w:p w14:paraId="25EB84CE" w14:textId="2CC75FBC" w:rsidR="00FC3CFC" w:rsidRPr="00AE492D" w:rsidRDefault="00D64375" w:rsidP="00D64375">
            <w:pPr>
              <w:jc w:val="center"/>
              <w:rPr>
                <w:rFonts w:ascii="Arial" w:hAnsi="Arial" w:cs="Arial"/>
                <w:color w:val="000000" w:themeColor="text1"/>
              </w:rPr>
            </w:pPr>
            <w:r w:rsidRPr="00FA595B">
              <w:rPr>
                <w:rFonts w:ascii="Arial" w:hAnsi="Arial" w:cs="Arial"/>
                <w:color w:val="000000" w:themeColor="text1"/>
              </w:rPr>
              <w:t>8 x 5</w:t>
            </w:r>
          </w:p>
        </w:tc>
      </w:tr>
    </w:tbl>
    <w:p w14:paraId="277E832B" w14:textId="77777777" w:rsidR="00040BF6" w:rsidRPr="00BC67B6" w:rsidRDefault="00040BF6" w:rsidP="00BC67B6">
      <w:pPr>
        <w:spacing w:after="240"/>
        <w:jc w:val="both"/>
        <w:rPr>
          <w:rFonts w:ascii="Arial" w:hAnsi="Arial" w:cs="Arial"/>
          <w:color w:val="000000" w:themeColor="text1"/>
        </w:rPr>
      </w:pPr>
    </w:p>
    <w:p w14:paraId="7066478B" w14:textId="77777777" w:rsidR="00040BF6" w:rsidRPr="00FA595B" w:rsidRDefault="00040BF6" w:rsidP="00FC3CFC">
      <w:pPr>
        <w:pStyle w:val="PargrafodaLista"/>
        <w:spacing w:after="240"/>
        <w:ind w:left="851"/>
        <w:jc w:val="both"/>
        <w:rPr>
          <w:rFonts w:ascii="Arial" w:hAnsi="Arial" w:cs="Arial"/>
          <w:color w:val="000000" w:themeColor="text1"/>
        </w:rPr>
      </w:pPr>
    </w:p>
    <w:p w14:paraId="3E121249"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A solução deverá estar disponível no regime de 24 x 7 com o devido suporte/monitoramento.</w:t>
      </w:r>
    </w:p>
    <w:p w14:paraId="565455B5"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7C68DCC3" w14:textId="77777777" w:rsidR="00FC3CFC" w:rsidRPr="00FA595B" w:rsidRDefault="00FC3CFC" w:rsidP="00BF18A8">
      <w:pPr>
        <w:pStyle w:val="PargrafodaLista"/>
        <w:keepNext/>
        <w:numPr>
          <w:ilvl w:val="0"/>
          <w:numId w:val="47"/>
        </w:numPr>
        <w:spacing w:after="240" w:line="256" w:lineRule="auto"/>
        <w:ind w:left="1134" w:hanging="1134"/>
        <w:jc w:val="both"/>
        <w:rPr>
          <w:rFonts w:ascii="Arial" w:hAnsi="Arial" w:cs="Arial"/>
          <w:b/>
          <w:bCs/>
          <w:color w:val="000000" w:themeColor="text1"/>
        </w:rPr>
      </w:pPr>
      <w:r w:rsidRPr="00FA595B">
        <w:rPr>
          <w:rFonts w:ascii="Arial" w:hAnsi="Arial" w:cs="Arial"/>
          <w:b/>
          <w:bCs/>
          <w:color w:val="000000" w:themeColor="text1"/>
        </w:rPr>
        <w:t>NÍVEL DE SERVIÇO</w:t>
      </w:r>
    </w:p>
    <w:p w14:paraId="5DEA2723" w14:textId="77777777" w:rsidR="00FC3CFC" w:rsidRPr="00FA595B" w:rsidRDefault="00FC3CFC" w:rsidP="00FC5CF9">
      <w:pPr>
        <w:pStyle w:val="PargrafodaLista"/>
        <w:keepNext/>
        <w:spacing w:after="240"/>
        <w:ind w:left="1134" w:hanging="1134"/>
        <w:jc w:val="both"/>
        <w:rPr>
          <w:rFonts w:ascii="Arial" w:hAnsi="Arial" w:cs="Arial"/>
          <w:b/>
          <w:bCs/>
          <w:color w:val="000000" w:themeColor="text1"/>
        </w:rPr>
      </w:pPr>
    </w:p>
    <w:p w14:paraId="7AEC651E"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Os níveis de serviços são critérios objetivos e mensuráveis estabelecidos, com a finalidade de aferir e avaliar diversos fatores relacionados com os serviços contratados.</w:t>
      </w:r>
    </w:p>
    <w:p w14:paraId="59F03652"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6F60BC88"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Para mensurar esses fatores serão utilizados indicadores de desempenho relacionados com a natureza e característica dos serviços contratados, para os quais foram estabelecidas metas quantificáveis a serem cumpridos pela CONTRATADA.</w:t>
      </w:r>
    </w:p>
    <w:p w14:paraId="6D2D97F4"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1A0D0536" w14:textId="2CE21313" w:rsidR="00BC67B6" w:rsidRPr="00BC67B6"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A frequência de aferição e avaliação dos níveis de serviços será mensal, devendo a CONTRATADA elaborar relatório gerencial, constando os indicadores/metas de níveis de serviços alcançados, recomendações técnicas, administrativas e gerenciais para o próximo período e demais informações relevantes para a gestão </w:t>
      </w:r>
      <w:r w:rsidR="00BC67B6">
        <w:rPr>
          <w:rFonts w:ascii="Arial" w:hAnsi="Arial" w:cs="Arial"/>
          <w:color w:val="000000" w:themeColor="text1"/>
        </w:rPr>
        <w:t>contratual.</w:t>
      </w:r>
    </w:p>
    <w:p w14:paraId="4CFDE630" w14:textId="77777777" w:rsidR="00856A84" w:rsidRDefault="00856A84" w:rsidP="00FC5CF9">
      <w:pPr>
        <w:pStyle w:val="PargrafodaLista"/>
        <w:spacing w:after="240" w:line="256" w:lineRule="auto"/>
        <w:ind w:left="1134" w:hanging="1134"/>
        <w:jc w:val="both"/>
        <w:rPr>
          <w:rFonts w:ascii="Arial" w:hAnsi="Arial" w:cs="Arial"/>
          <w:color w:val="000000" w:themeColor="text1"/>
        </w:rPr>
      </w:pPr>
    </w:p>
    <w:p w14:paraId="32B0A8B3" w14:textId="7AEC0EBA"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Para a execução do contrato, será implementado método de trabalho baseado no conceito de delegação de responsabilidade.</w:t>
      </w:r>
    </w:p>
    <w:p w14:paraId="3E44B7B7" w14:textId="77777777" w:rsidR="00FC3CFC" w:rsidRPr="00FA595B" w:rsidRDefault="00FC3CFC" w:rsidP="00FC5CF9">
      <w:pPr>
        <w:pStyle w:val="PargrafodaLista"/>
        <w:ind w:left="1134" w:hanging="1134"/>
        <w:rPr>
          <w:rFonts w:ascii="Arial" w:hAnsi="Arial" w:cs="Arial"/>
          <w:color w:val="000000" w:themeColor="text1"/>
        </w:rPr>
      </w:pPr>
    </w:p>
    <w:p w14:paraId="6D48B567"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Esse conceito define a CAIXA como responsável pela gestão do CONTRATO e pelo ateste da aderência aos padrões de qualidade exigidos dos produtos e serviços entregues, e a CONTRATADA como responsável pela execução </w:t>
      </w:r>
      <w:r w:rsidRPr="00FA595B">
        <w:rPr>
          <w:rFonts w:ascii="Arial" w:hAnsi="Arial" w:cs="Arial"/>
          <w:color w:val="000000" w:themeColor="text1"/>
        </w:rPr>
        <w:lastRenderedPageBreak/>
        <w:t>operacional dos serviços e gestão dos recursos humanos e físicos necessários para o atendimento dos chamados e seus respectivos Níveis de Serviço.</w:t>
      </w:r>
    </w:p>
    <w:p w14:paraId="19642D07"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33201BB8"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O Nível de Serviço representa o desempenho dos serviços de monitoração com base em indicadores que tem por finalidade gerar informações objetivas dos serviços desempenhados pela CONTRATADA.</w:t>
      </w:r>
    </w:p>
    <w:p w14:paraId="71D421D4"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7222C6DC"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Pelo não cumprimento dos níveis de serviços contratados, atraso de prestação de serviços, inexecução, por culpa imputada à CONTRATADA, ou pela execução de forma incorreta, serão aplicados descontos e/ou multas sobre o valor mensal contratado, sem prejuízo de outras cominações cabíveis.</w:t>
      </w:r>
    </w:p>
    <w:p w14:paraId="3B33E813" w14:textId="77777777" w:rsidR="00FC3CFC" w:rsidRPr="00FA595B" w:rsidRDefault="00FC3CFC" w:rsidP="00FC5CF9">
      <w:pPr>
        <w:pStyle w:val="PargrafodaLista"/>
        <w:spacing w:after="240" w:line="256" w:lineRule="auto"/>
        <w:ind w:left="1134" w:hanging="1134"/>
        <w:jc w:val="both"/>
        <w:rPr>
          <w:rFonts w:ascii="Arial" w:hAnsi="Arial" w:cs="Arial"/>
          <w:color w:val="000000" w:themeColor="text1"/>
        </w:rPr>
      </w:pPr>
    </w:p>
    <w:p w14:paraId="515AE802"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Indicadores de Desempenho</w:t>
      </w:r>
    </w:p>
    <w:p w14:paraId="27837D07" w14:textId="77777777" w:rsidR="00FC3CFC" w:rsidRPr="00FA595B" w:rsidRDefault="00FC3CFC" w:rsidP="00FC5CF9">
      <w:pPr>
        <w:pStyle w:val="PargrafodaLista"/>
        <w:ind w:left="1134" w:hanging="1134"/>
        <w:rPr>
          <w:rFonts w:ascii="Arial" w:hAnsi="Arial" w:cs="Arial"/>
          <w:color w:val="000000" w:themeColor="text1"/>
        </w:rPr>
      </w:pPr>
    </w:p>
    <w:p w14:paraId="7A604962"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A595B">
        <w:rPr>
          <w:rFonts w:ascii="Arial" w:hAnsi="Arial" w:cs="Arial"/>
          <w:color w:val="000000" w:themeColor="text1"/>
        </w:rPr>
        <w:t xml:space="preserve">Os indicadores de desempenho constam do Anexo I-D Níveis de Serviço. </w:t>
      </w:r>
    </w:p>
    <w:p w14:paraId="5AEC3E9E" w14:textId="77777777" w:rsidR="00FC3CFC" w:rsidRPr="00FA595B" w:rsidRDefault="00FC3CFC" w:rsidP="00FC5CF9">
      <w:pPr>
        <w:pStyle w:val="PargrafodaLista"/>
        <w:ind w:left="1134" w:hanging="1134"/>
        <w:rPr>
          <w:rFonts w:ascii="Arial" w:hAnsi="Arial" w:cs="Arial"/>
          <w:color w:val="000000" w:themeColor="text1"/>
        </w:rPr>
      </w:pPr>
    </w:p>
    <w:p w14:paraId="342B23B8" w14:textId="77777777" w:rsidR="00FC3CFC" w:rsidRPr="00FA595B" w:rsidRDefault="00FC3CFC" w:rsidP="00BF18A8">
      <w:pPr>
        <w:pStyle w:val="PargrafodaLista"/>
        <w:keepNext/>
        <w:numPr>
          <w:ilvl w:val="0"/>
          <w:numId w:val="47"/>
        </w:numPr>
        <w:spacing w:after="240" w:line="256" w:lineRule="auto"/>
        <w:ind w:left="1134" w:hanging="1134"/>
        <w:jc w:val="both"/>
        <w:rPr>
          <w:rFonts w:ascii="Arial" w:hAnsi="Arial" w:cs="Arial"/>
          <w:b/>
          <w:caps/>
          <w:color w:val="000000" w:themeColor="text1"/>
        </w:rPr>
      </w:pPr>
      <w:r w:rsidRPr="00FA595B">
        <w:rPr>
          <w:rFonts w:ascii="Arial" w:hAnsi="Arial" w:cs="Arial"/>
          <w:b/>
          <w:color w:val="000000" w:themeColor="text1"/>
        </w:rPr>
        <w:t>DAS SANÇÕES ADMINISTRATIVAS</w:t>
      </w:r>
    </w:p>
    <w:p w14:paraId="76060808" w14:textId="77777777" w:rsidR="00FC3CFC" w:rsidRPr="00FA595B" w:rsidRDefault="00FC3CFC" w:rsidP="00FC5CF9">
      <w:pPr>
        <w:pStyle w:val="PargrafodaLista"/>
        <w:keepNext/>
        <w:spacing w:after="240"/>
        <w:ind w:left="1134" w:hanging="1134"/>
        <w:jc w:val="both"/>
        <w:rPr>
          <w:rFonts w:ascii="Arial" w:hAnsi="Arial" w:cs="Arial"/>
          <w:b/>
          <w:caps/>
          <w:color w:val="000000" w:themeColor="text1"/>
        </w:rPr>
      </w:pPr>
    </w:p>
    <w:p w14:paraId="606F11F7" w14:textId="77777777" w:rsidR="00FC3CFC" w:rsidRPr="00FA595B" w:rsidRDefault="00FC3CFC" w:rsidP="00BF18A8">
      <w:pPr>
        <w:pStyle w:val="PargrafodaLista"/>
        <w:numPr>
          <w:ilvl w:val="1"/>
          <w:numId w:val="47"/>
        </w:numPr>
        <w:spacing w:after="240" w:line="256" w:lineRule="auto"/>
        <w:ind w:left="1134" w:hanging="1134"/>
        <w:jc w:val="both"/>
        <w:rPr>
          <w:rFonts w:ascii="Arial" w:eastAsiaTheme="majorEastAsia" w:hAnsi="Arial" w:cs="Arial"/>
          <w:color w:val="000000" w:themeColor="text1"/>
        </w:rPr>
      </w:pPr>
      <w:r w:rsidRPr="00FA595B">
        <w:rPr>
          <w:rFonts w:ascii="Arial" w:hAnsi="Arial" w:cs="Arial"/>
          <w:color w:val="000000" w:themeColor="text1"/>
        </w:rPr>
        <w:t>Pela</w:t>
      </w:r>
      <w:r w:rsidRPr="00FA595B">
        <w:rPr>
          <w:rFonts w:ascii="Arial" w:eastAsiaTheme="majorEastAsia" w:hAnsi="Arial" w:cs="Arial"/>
          <w:color w:val="000000" w:themeColor="text1"/>
        </w:rPr>
        <w:t xml:space="preserve"> inexecução total ou parcial do objeto deste contrato e/ou pelo atraso injustificado na sua execução, garantida a prévia defesa, a CONTRATADA ficará sujeita às seguintes sanções, sem prejuízo das demais combinações aplicáveis:</w:t>
      </w:r>
    </w:p>
    <w:p w14:paraId="201122B3" w14:textId="77777777" w:rsidR="00FC3CFC" w:rsidRPr="00FA595B" w:rsidRDefault="00FC3CFC" w:rsidP="00FC3CFC">
      <w:pPr>
        <w:pStyle w:val="PargrafodaLista"/>
        <w:spacing w:after="240"/>
        <w:ind w:left="851"/>
        <w:jc w:val="both"/>
        <w:rPr>
          <w:rFonts w:ascii="Arial" w:eastAsiaTheme="majorEastAsia" w:hAnsi="Arial" w:cs="Arial"/>
          <w:color w:val="000000" w:themeColor="text1"/>
        </w:rPr>
      </w:pPr>
    </w:p>
    <w:p w14:paraId="4C6CEB11" w14:textId="77777777" w:rsidR="00FC3CFC" w:rsidRPr="00FA595B" w:rsidRDefault="00FC3CFC" w:rsidP="00856A84">
      <w:pPr>
        <w:pStyle w:val="PargrafodaLista"/>
        <w:widowControl w:val="0"/>
        <w:numPr>
          <w:ilvl w:val="2"/>
          <w:numId w:val="9"/>
        </w:numPr>
        <w:spacing w:before="120" w:after="120" w:line="240" w:lineRule="auto"/>
        <w:ind w:left="1560" w:hanging="425"/>
        <w:jc w:val="both"/>
        <w:rPr>
          <w:rFonts w:ascii="Arial" w:hAnsi="Arial" w:cs="Arial"/>
          <w:color w:val="000000" w:themeColor="text1"/>
        </w:rPr>
      </w:pPr>
      <w:r w:rsidRPr="00FA595B">
        <w:rPr>
          <w:rFonts w:ascii="Arial" w:hAnsi="Arial" w:cs="Arial"/>
          <w:color w:val="000000" w:themeColor="text1"/>
        </w:rPr>
        <w:t>Multa;</w:t>
      </w:r>
    </w:p>
    <w:p w14:paraId="0982D44E" w14:textId="77777777" w:rsidR="00FC3CFC" w:rsidRPr="00FA595B" w:rsidRDefault="00FC3CFC" w:rsidP="00856A84">
      <w:pPr>
        <w:pStyle w:val="PargrafodaLista"/>
        <w:widowControl w:val="0"/>
        <w:numPr>
          <w:ilvl w:val="2"/>
          <w:numId w:val="9"/>
        </w:numPr>
        <w:spacing w:before="120" w:after="120" w:line="240" w:lineRule="auto"/>
        <w:ind w:left="1560" w:hanging="425"/>
        <w:jc w:val="both"/>
        <w:rPr>
          <w:rFonts w:ascii="Arial" w:hAnsi="Arial" w:cs="Arial"/>
          <w:color w:val="000000" w:themeColor="text1"/>
        </w:rPr>
      </w:pPr>
      <w:r w:rsidRPr="00FA595B">
        <w:rPr>
          <w:rFonts w:ascii="Arial" w:hAnsi="Arial" w:cs="Arial"/>
          <w:color w:val="000000" w:themeColor="text1"/>
        </w:rPr>
        <w:t>Suspensão temporária de participação em licitação e contratação com a CAIXA, pelo prazo de até 2 (dois) anos;</w:t>
      </w:r>
    </w:p>
    <w:p w14:paraId="4B0D92B6" w14:textId="77777777" w:rsidR="00FC3CFC" w:rsidRPr="00FA595B" w:rsidRDefault="00FC3CFC" w:rsidP="004B2C2C">
      <w:pPr>
        <w:pStyle w:val="PargrafodaLista"/>
        <w:spacing w:after="240" w:line="256" w:lineRule="auto"/>
        <w:ind w:left="1418"/>
        <w:jc w:val="both"/>
        <w:rPr>
          <w:rFonts w:ascii="Arial" w:hAnsi="Arial" w:cs="Arial"/>
          <w:color w:val="000000" w:themeColor="text1"/>
        </w:rPr>
      </w:pPr>
    </w:p>
    <w:p w14:paraId="62C21E1E"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bCs/>
          <w:color w:val="000000" w:themeColor="text1"/>
        </w:rPr>
      </w:pPr>
      <w:r w:rsidRPr="00FA595B">
        <w:rPr>
          <w:rFonts w:ascii="Arial" w:hAnsi="Arial" w:cs="Arial"/>
          <w:bCs/>
          <w:color w:val="000000" w:themeColor="text1"/>
        </w:rPr>
        <w:t>A multa será aplicada nas situações, condições e percentuais indicados a seguir:</w:t>
      </w:r>
    </w:p>
    <w:p w14:paraId="4C0A421C" w14:textId="03ECFB55" w:rsidR="00FC3CFC" w:rsidRPr="00FA595B" w:rsidRDefault="00FC3CFC" w:rsidP="00FC5CF9">
      <w:pPr>
        <w:numPr>
          <w:ilvl w:val="0"/>
          <w:numId w:val="6"/>
        </w:numPr>
        <w:spacing w:after="0" w:line="240" w:lineRule="auto"/>
        <w:ind w:left="1560" w:hanging="425"/>
        <w:jc w:val="both"/>
        <w:rPr>
          <w:rFonts w:ascii="Arial" w:hAnsi="Arial" w:cs="Arial"/>
          <w:bCs/>
          <w:color w:val="000000" w:themeColor="text1"/>
        </w:rPr>
      </w:pPr>
      <w:r w:rsidRPr="00FA595B">
        <w:rPr>
          <w:rFonts w:ascii="Arial" w:hAnsi="Arial" w:cs="Arial"/>
          <w:bCs/>
          <w:color w:val="000000" w:themeColor="text1"/>
        </w:rPr>
        <w:t>Será cobrada MULTA pelo descumprimento injustificado das obrigações detalhadas na Cláusula Segunda - Das Obrigações da Contratada, na</w:t>
      </w:r>
      <w:r w:rsidR="002B4229" w:rsidRPr="00FA595B">
        <w:rPr>
          <w:rFonts w:ascii="Arial" w:hAnsi="Arial" w:cs="Arial"/>
          <w:bCs/>
          <w:color w:val="000000" w:themeColor="text1"/>
        </w:rPr>
        <w:t>s</w:t>
      </w:r>
      <w:r w:rsidRPr="00FA595B">
        <w:rPr>
          <w:rFonts w:ascii="Arial" w:hAnsi="Arial" w:cs="Arial"/>
          <w:bCs/>
          <w:color w:val="000000" w:themeColor="text1"/>
        </w:rPr>
        <w:t xml:space="preserve"> situaç</w:t>
      </w:r>
      <w:r w:rsidR="002B4229" w:rsidRPr="00FA595B">
        <w:rPr>
          <w:rFonts w:ascii="Arial" w:hAnsi="Arial" w:cs="Arial"/>
          <w:bCs/>
          <w:color w:val="000000" w:themeColor="text1"/>
        </w:rPr>
        <w:t>ões</w:t>
      </w:r>
      <w:r w:rsidRPr="00FA595B">
        <w:rPr>
          <w:rFonts w:ascii="Arial" w:hAnsi="Arial" w:cs="Arial"/>
          <w:bCs/>
          <w:color w:val="000000" w:themeColor="text1"/>
        </w:rPr>
        <w:t xml:space="preserve"> e forma</w:t>
      </w:r>
      <w:r w:rsidR="002B4229" w:rsidRPr="00FA595B">
        <w:rPr>
          <w:rFonts w:ascii="Arial" w:hAnsi="Arial" w:cs="Arial"/>
          <w:bCs/>
          <w:color w:val="000000" w:themeColor="text1"/>
        </w:rPr>
        <w:t>s</w:t>
      </w:r>
      <w:r w:rsidRPr="00FA595B">
        <w:rPr>
          <w:rFonts w:ascii="Arial" w:hAnsi="Arial" w:cs="Arial"/>
          <w:bCs/>
          <w:color w:val="000000" w:themeColor="text1"/>
        </w:rPr>
        <w:t xml:space="preserve"> abaixo:</w:t>
      </w:r>
    </w:p>
    <w:p w14:paraId="40970483" w14:textId="77777777" w:rsidR="00FC3CFC" w:rsidRPr="00FA595B" w:rsidRDefault="00FC3CFC" w:rsidP="00FC3CFC">
      <w:pPr>
        <w:ind w:left="1350"/>
        <w:jc w:val="both"/>
        <w:rPr>
          <w:rFonts w:ascii="Arial" w:hAnsi="Arial" w:cs="Arial"/>
          <w:bCs/>
          <w:color w:val="000000" w:themeColor="text1"/>
        </w:rPr>
      </w:pPr>
    </w:p>
    <w:tbl>
      <w:tblPr>
        <w:tblW w:w="8016" w:type="dxa"/>
        <w:tblInd w:w="1045" w:type="dxa"/>
        <w:tblCellMar>
          <w:left w:w="0" w:type="dxa"/>
          <w:right w:w="0" w:type="dxa"/>
        </w:tblCellMar>
        <w:tblLook w:val="00A0" w:firstRow="1" w:lastRow="0" w:firstColumn="1" w:lastColumn="0" w:noHBand="0" w:noVBand="0"/>
      </w:tblPr>
      <w:tblGrid>
        <w:gridCol w:w="1080"/>
        <w:gridCol w:w="4243"/>
        <w:gridCol w:w="2693"/>
      </w:tblGrid>
      <w:tr w:rsidR="00AE492D" w:rsidRPr="00AE492D" w14:paraId="245D78B7" w14:textId="77777777">
        <w:tc>
          <w:tcPr>
            <w:tcW w:w="1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94F558" w14:textId="77777777" w:rsidR="00FC3CFC" w:rsidRPr="00FA595B" w:rsidRDefault="00FC3CFC">
            <w:pPr>
              <w:pStyle w:val="Default"/>
              <w:spacing w:before="120" w:after="120" w:line="254" w:lineRule="auto"/>
              <w:ind w:left="252"/>
              <w:rPr>
                <w:rFonts w:ascii="Arial" w:hAnsi="Arial" w:cs="Arial"/>
                <w:b/>
                <w:bCs/>
                <w:color w:val="000000" w:themeColor="text1"/>
                <w:sz w:val="22"/>
                <w:szCs w:val="22"/>
                <w:lang w:eastAsia="pt-BR"/>
              </w:rPr>
            </w:pPr>
            <w:r w:rsidRPr="00FA595B">
              <w:rPr>
                <w:rFonts w:ascii="Arial" w:hAnsi="Arial" w:cs="Arial"/>
                <w:b/>
                <w:bCs/>
                <w:color w:val="000000" w:themeColor="text1"/>
                <w:sz w:val="22"/>
                <w:szCs w:val="22"/>
              </w:rPr>
              <w:t>Item</w:t>
            </w:r>
          </w:p>
        </w:tc>
        <w:tc>
          <w:tcPr>
            <w:tcW w:w="42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95366A" w14:textId="77777777" w:rsidR="00FC3CFC" w:rsidRPr="00FA595B" w:rsidRDefault="00FC3CFC">
            <w:pPr>
              <w:pStyle w:val="Default"/>
              <w:spacing w:before="120" w:after="120" w:line="254" w:lineRule="auto"/>
              <w:ind w:left="1000"/>
              <w:rPr>
                <w:rFonts w:ascii="Arial" w:hAnsi="Arial" w:cs="Arial"/>
                <w:b/>
                <w:bCs/>
                <w:color w:val="000000" w:themeColor="text1"/>
                <w:sz w:val="22"/>
                <w:szCs w:val="22"/>
              </w:rPr>
            </w:pPr>
            <w:r w:rsidRPr="00FA595B">
              <w:rPr>
                <w:rFonts w:ascii="Arial" w:hAnsi="Arial" w:cs="Arial"/>
                <w:b/>
                <w:bCs/>
                <w:color w:val="000000" w:themeColor="text1"/>
                <w:sz w:val="22"/>
                <w:szCs w:val="22"/>
              </w:rPr>
              <w:t>Descumprimento</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556DAD" w14:textId="77777777" w:rsidR="00FC3CFC" w:rsidRPr="00FA595B" w:rsidRDefault="00FC3CFC">
            <w:pPr>
              <w:pStyle w:val="Default"/>
              <w:spacing w:before="120" w:after="120" w:line="254" w:lineRule="auto"/>
              <w:ind w:left="432"/>
              <w:rPr>
                <w:rFonts w:ascii="Arial" w:hAnsi="Arial" w:cs="Arial"/>
                <w:b/>
                <w:bCs/>
                <w:color w:val="000000" w:themeColor="text1"/>
                <w:sz w:val="22"/>
                <w:szCs w:val="22"/>
              </w:rPr>
            </w:pPr>
            <w:r w:rsidRPr="00FA595B">
              <w:rPr>
                <w:rFonts w:ascii="Arial" w:hAnsi="Arial" w:cs="Arial"/>
                <w:b/>
                <w:bCs/>
                <w:color w:val="000000" w:themeColor="text1"/>
                <w:sz w:val="22"/>
                <w:szCs w:val="22"/>
              </w:rPr>
              <w:t>Sanção</w:t>
            </w:r>
          </w:p>
        </w:tc>
      </w:tr>
      <w:tr w:rsidR="00AE492D" w:rsidRPr="00AE492D" w14:paraId="4FBEED10" w14:textId="77777777">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CC97E" w14:textId="77777777" w:rsidR="00FC3CFC" w:rsidRPr="00FA595B" w:rsidRDefault="00FC3CFC">
            <w:pPr>
              <w:pStyle w:val="Default"/>
              <w:spacing w:before="120" w:after="120" w:line="254" w:lineRule="auto"/>
              <w:ind w:left="252"/>
              <w:rPr>
                <w:rFonts w:ascii="Arial" w:hAnsi="Arial" w:cs="Arial"/>
                <w:color w:val="000000" w:themeColor="text1"/>
                <w:sz w:val="22"/>
                <w:szCs w:val="22"/>
              </w:rPr>
            </w:pPr>
            <w:r w:rsidRPr="00FA595B">
              <w:rPr>
                <w:rFonts w:ascii="Arial" w:hAnsi="Arial" w:cs="Arial"/>
                <w:color w:val="000000" w:themeColor="text1"/>
                <w:sz w:val="22"/>
                <w:szCs w:val="22"/>
              </w:rPr>
              <w:t>I</w:t>
            </w:r>
          </w:p>
        </w:tc>
        <w:tc>
          <w:tcPr>
            <w:tcW w:w="42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AA56B" w14:textId="77777777" w:rsidR="00FC3CFC" w:rsidRPr="00EB5562" w:rsidRDefault="00FC3CFC">
            <w:pPr>
              <w:pStyle w:val="Default"/>
              <w:spacing w:before="120" w:after="120" w:line="254" w:lineRule="auto"/>
              <w:ind w:left="231"/>
              <w:rPr>
                <w:rFonts w:ascii="Arial" w:hAnsi="Arial" w:cs="Arial"/>
                <w:color w:val="000000" w:themeColor="text1"/>
                <w:sz w:val="22"/>
                <w:szCs w:val="22"/>
              </w:rPr>
            </w:pPr>
            <w:r w:rsidRPr="00EB5562">
              <w:rPr>
                <w:rFonts w:ascii="Arial" w:hAnsi="Arial" w:cs="Arial"/>
                <w:color w:val="000000" w:themeColor="text1"/>
                <w:sz w:val="22"/>
                <w:szCs w:val="22"/>
              </w:rPr>
              <w:t xml:space="preserve">Não observar as obrigações de natureza operacional, previstas no Item 2.1 Obrigações de natureza operacional </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8A7A7" w14:textId="0A95D578" w:rsidR="00FC3CFC" w:rsidRPr="006506B9" w:rsidRDefault="00FC3CFC">
            <w:pPr>
              <w:pStyle w:val="Default"/>
              <w:spacing w:before="120" w:after="120" w:line="254" w:lineRule="auto"/>
              <w:ind w:left="190"/>
              <w:rPr>
                <w:rFonts w:ascii="Arial" w:hAnsi="Arial" w:cs="Arial"/>
                <w:color w:val="000000" w:themeColor="text1"/>
                <w:sz w:val="22"/>
                <w:szCs w:val="22"/>
              </w:rPr>
            </w:pPr>
            <w:r w:rsidRPr="006506B9">
              <w:rPr>
                <w:rFonts w:ascii="Arial" w:hAnsi="Arial" w:cs="Arial"/>
                <w:color w:val="000000" w:themeColor="text1"/>
                <w:sz w:val="22"/>
                <w:szCs w:val="22"/>
              </w:rPr>
              <w:t xml:space="preserve">Multa de 0,5 % (por cento) sobre o valor </w:t>
            </w:r>
            <w:r w:rsidR="00A0528C" w:rsidRPr="006506B9">
              <w:rPr>
                <w:rFonts w:ascii="Arial" w:hAnsi="Arial" w:cs="Arial"/>
                <w:color w:val="000000" w:themeColor="text1"/>
                <w:sz w:val="22"/>
                <w:szCs w:val="22"/>
              </w:rPr>
              <w:t>da fatura mensal no mês da ocorrência</w:t>
            </w:r>
            <w:r w:rsidRPr="006506B9">
              <w:rPr>
                <w:rFonts w:ascii="Arial" w:hAnsi="Arial" w:cs="Arial"/>
                <w:color w:val="000000" w:themeColor="text1"/>
                <w:sz w:val="22"/>
                <w:szCs w:val="22"/>
              </w:rPr>
              <w:t>.</w:t>
            </w:r>
          </w:p>
          <w:p w14:paraId="59348AD5" w14:textId="77777777" w:rsidR="00FC3CFC" w:rsidRPr="006506B9" w:rsidRDefault="00FC3CFC">
            <w:pPr>
              <w:pStyle w:val="Default"/>
              <w:spacing w:before="120" w:after="120" w:line="254" w:lineRule="auto"/>
              <w:ind w:left="190"/>
              <w:rPr>
                <w:rFonts w:ascii="Arial" w:hAnsi="Arial" w:cs="Arial"/>
                <w:color w:val="000000" w:themeColor="text1"/>
                <w:sz w:val="22"/>
                <w:szCs w:val="22"/>
              </w:rPr>
            </w:pPr>
          </w:p>
        </w:tc>
      </w:tr>
      <w:tr w:rsidR="00AE492D" w:rsidRPr="00AE492D" w14:paraId="521D868D" w14:textId="77777777">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9956ED" w14:textId="77777777" w:rsidR="00FC3CFC" w:rsidRPr="00FA595B" w:rsidRDefault="00FC3CFC">
            <w:pPr>
              <w:pStyle w:val="Default"/>
              <w:spacing w:before="120" w:after="120" w:line="254" w:lineRule="auto"/>
              <w:ind w:left="252"/>
              <w:rPr>
                <w:rFonts w:ascii="Arial" w:hAnsi="Arial" w:cs="Arial"/>
                <w:color w:val="000000" w:themeColor="text1"/>
                <w:sz w:val="22"/>
                <w:szCs w:val="22"/>
              </w:rPr>
            </w:pPr>
            <w:r w:rsidRPr="00FA595B">
              <w:rPr>
                <w:rFonts w:ascii="Arial" w:hAnsi="Arial" w:cs="Arial"/>
                <w:color w:val="000000" w:themeColor="text1"/>
                <w:sz w:val="22"/>
                <w:szCs w:val="22"/>
              </w:rPr>
              <w:t>II</w:t>
            </w:r>
          </w:p>
        </w:tc>
        <w:tc>
          <w:tcPr>
            <w:tcW w:w="42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8B351" w14:textId="211BDF43" w:rsidR="00FC3CFC" w:rsidRPr="00EB5562" w:rsidRDefault="00FC3CFC">
            <w:pPr>
              <w:pStyle w:val="Default"/>
              <w:spacing w:before="120" w:after="120" w:line="254" w:lineRule="auto"/>
              <w:ind w:left="231"/>
              <w:rPr>
                <w:rFonts w:ascii="Arial" w:hAnsi="Arial" w:cs="Arial"/>
                <w:color w:val="000000" w:themeColor="text1"/>
                <w:sz w:val="22"/>
                <w:szCs w:val="22"/>
              </w:rPr>
            </w:pPr>
            <w:r w:rsidRPr="00EB5562">
              <w:rPr>
                <w:rFonts w:ascii="Arial" w:hAnsi="Arial" w:cs="Arial"/>
                <w:color w:val="000000" w:themeColor="text1"/>
                <w:sz w:val="22"/>
                <w:szCs w:val="22"/>
              </w:rPr>
              <w:t xml:space="preserve">Não observar as obrigações de natureza técnica, previstas no Item 2.2 Obrigações de natureza técnica </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3EF83" w14:textId="7F10C09E" w:rsidR="00FC3CFC" w:rsidRPr="006506B9" w:rsidRDefault="00FC3CFC">
            <w:pPr>
              <w:pStyle w:val="Default"/>
              <w:spacing w:before="120" w:after="120" w:line="254" w:lineRule="auto"/>
              <w:ind w:left="190"/>
              <w:rPr>
                <w:rFonts w:ascii="Arial" w:hAnsi="Arial" w:cs="Arial"/>
                <w:color w:val="000000" w:themeColor="text1"/>
                <w:sz w:val="22"/>
                <w:szCs w:val="22"/>
              </w:rPr>
            </w:pPr>
            <w:r w:rsidRPr="006506B9">
              <w:rPr>
                <w:rFonts w:ascii="Arial" w:hAnsi="Arial" w:cs="Arial"/>
                <w:color w:val="000000" w:themeColor="text1"/>
                <w:sz w:val="22"/>
                <w:szCs w:val="22"/>
              </w:rPr>
              <w:t xml:space="preserve">Multa de 0,4 % (por cento) </w:t>
            </w:r>
            <w:r w:rsidR="00A0528C" w:rsidRPr="006506B9">
              <w:rPr>
                <w:rFonts w:ascii="Arial" w:hAnsi="Arial" w:cs="Arial"/>
                <w:color w:val="000000" w:themeColor="text1"/>
                <w:sz w:val="22"/>
                <w:szCs w:val="22"/>
              </w:rPr>
              <w:t>sobre o valor da fatura mensal no mês da ocorrência</w:t>
            </w:r>
          </w:p>
          <w:p w14:paraId="52383A33" w14:textId="77777777" w:rsidR="00FC3CFC" w:rsidRPr="006506B9" w:rsidRDefault="00FC3CFC">
            <w:pPr>
              <w:pStyle w:val="Default"/>
              <w:spacing w:before="120" w:after="120" w:line="254" w:lineRule="auto"/>
              <w:ind w:left="190"/>
              <w:rPr>
                <w:rFonts w:ascii="Arial" w:hAnsi="Arial" w:cs="Arial"/>
                <w:color w:val="000000" w:themeColor="text1"/>
                <w:sz w:val="22"/>
                <w:szCs w:val="22"/>
              </w:rPr>
            </w:pPr>
          </w:p>
        </w:tc>
      </w:tr>
      <w:tr w:rsidR="00AE492D" w:rsidRPr="00AE492D" w14:paraId="0A4F674A" w14:textId="77777777">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FA8C3" w14:textId="77777777" w:rsidR="00FC3CFC" w:rsidRPr="00FA595B" w:rsidRDefault="00FC3CFC">
            <w:pPr>
              <w:pStyle w:val="Default"/>
              <w:spacing w:before="120" w:after="120" w:line="254" w:lineRule="auto"/>
              <w:ind w:left="252"/>
              <w:rPr>
                <w:rFonts w:ascii="Arial" w:hAnsi="Arial" w:cs="Arial"/>
                <w:color w:val="000000" w:themeColor="text1"/>
                <w:sz w:val="22"/>
                <w:szCs w:val="22"/>
              </w:rPr>
            </w:pPr>
            <w:r w:rsidRPr="00FA595B">
              <w:rPr>
                <w:rFonts w:ascii="Arial" w:hAnsi="Arial" w:cs="Arial"/>
                <w:color w:val="000000" w:themeColor="text1"/>
                <w:sz w:val="22"/>
                <w:szCs w:val="22"/>
              </w:rPr>
              <w:t>III</w:t>
            </w:r>
          </w:p>
        </w:tc>
        <w:tc>
          <w:tcPr>
            <w:tcW w:w="42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A1D00" w14:textId="77777777" w:rsidR="00FC3CFC" w:rsidRPr="00EB5562" w:rsidRDefault="00FC3CFC">
            <w:pPr>
              <w:pStyle w:val="Default"/>
              <w:spacing w:before="120" w:after="120" w:line="254" w:lineRule="auto"/>
              <w:ind w:left="231"/>
              <w:rPr>
                <w:rFonts w:ascii="Arial" w:hAnsi="Arial" w:cs="Arial"/>
                <w:color w:val="000000" w:themeColor="text1"/>
                <w:sz w:val="22"/>
                <w:szCs w:val="22"/>
              </w:rPr>
            </w:pPr>
            <w:r w:rsidRPr="00EB5562">
              <w:rPr>
                <w:rFonts w:ascii="Arial" w:hAnsi="Arial" w:cs="Arial"/>
                <w:color w:val="000000" w:themeColor="text1"/>
                <w:sz w:val="22"/>
                <w:szCs w:val="22"/>
              </w:rPr>
              <w:t xml:space="preserve">Não observar as obrigações de natureza administrativa, previstas no </w:t>
            </w:r>
            <w:r w:rsidRPr="00EB5562">
              <w:rPr>
                <w:rFonts w:ascii="Arial" w:hAnsi="Arial" w:cs="Arial"/>
                <w:color w:val="000000" w:themeColor="text1"/>
                <w:sz w:val="22"/>
                <w:szCs w:val="22"/>
              </w:rPr>
              <w:lastRenderedPageBreak/>
              <w:t xml:space="preserve">Item 2.3 Obrigações de natureza administrativa </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F772E0" w14:textId="3EBB1BAD" w:rsidR="00FC3CFC" w:rsidRPr="006506B9" w:rsidRDefault="00FC3CFC">
            <w:pPr>
              <w:pStyle w:val="Default"/>
              <w:spacing w:before="120" w:after="120" w:line="254" w:lineRule="auto"/>
              <w:ind w:left="190"/>
              <w:rPr>
                <w:rFonts w:ascii="Arial" w:hAnsi="Arial" w:cs="Arial"/>
                <w:color w:val="000000" w:themeColor="text1"/>
                <w:sz w:val="22"/>
                <w:szCs w:val="22"/>
              </w:rPr>
            </w:pPr>
            <w:r w:rsidRPr="006506B9">
              <w:rPr>
                <w:rFonts w:ascii="Arial" w:hAnsi="Arial" w:cs="Arial"/>
                <w:color w:val="000000" w:themeColor="text1"/>
                <w:sz w:val="22"/>
                <w:szCs w:val="22"/>
              </w:rPr>
              <w:lastRenderedPageBreak/>
              <w:t xml:space="preserve">Multa de 0,3 % (por cento) </w:t>
            </w:r>
            <w:r w:rsidR="00A0528C" w:rsidRPr="006506B9">
              <w:rPr>
                <w:rFonts w:ascii="Arial" w:hAnsi="Arial" w:cs="Arial"/>
                <w:color w:val="000000" w:themeColor="text1"/>
                <w:sz w:val="22"/>
                <w:szCs w:val="22"/>
              </w:rPr>
              <w:t xml:space="preserve">sobre o valor da </w:t>
            </w:r>
            <w:r w:rsidR="00A0528C" w:rsidRPr="006506B9">
              <w:rPr>
                <w:rFonts w:ascii="Arial" w:hAnsi="Arial" w:cs="Arial"/>
                <w:color w:val="000000" w:themeColor="text1"/>
                <w:sz w:val="22"/>
                <w:szCs w:val="22"/>
              </w:rPr>
              <w:lastRenderedPageBreak/>
              <w:t>fatura mensal no mês da ocorrência</w:t>
            </w:r>
          </w:p>
          <w:p w14:paraId="35FEC81A" w14:textId="77777777" w:rsidR="00FC3CFC" w:rsidRPr="006506B9" w:rsidRDefault="00FC3CFC">
            <w:pPr>
              <w:pStyle w:val="Default"/>
              <w:spacing w:before="120" w:after="120" w:line="254" w:lineRule="auto"/>
              <w:ind w:left="190"/>
              <w:rPr>
                <w:rFonts w:ascii="Arial" w:hAnsi="Arial" w:cs="Arial"/>
                <w:color w:val="000000" w:themeColor="text1"/>
                <w:sz w:val="22"/>
                <w:szCs w:val="22"/>
              </w:rPr>
            </w:pPr>
          </w:p>
        </w:tc>
      </w:tr>
    </w:tbl>
    <w:p w14:paraId="233A2D32" w14:textId="77777777" w:rsidR="00FC3CFC" w:rsidRPr="00FA595B" w:rsidRDefault="00FC3CFC" w:rsidP="00FC3CFC">
      <w:pPr>
        <w:ind w:left="1418" w:hanging="425"/>
        <w:jc w:val="both"/>
        <w:rPr>
          <w:rFonts w:ascii="Arial" w:hAnsi="Arial" w:cs="Arial"/>
          <w:bCs/>
          <w:color w:val="000000" w:themeColor="text1"/>
        </w:rPr>
      </w:pPr>
      <w:bookmarkStart w:id="2" w:name="_Toc525126351"/>
      <w:bookmarkStart w:id="3" w:name="_Toc525142188"/>
    </w:p>
    <w:p w14:paraId="09E48A32" w14:textId="40D98277" w:rsidR="00FC3CFC" w:rsidRPr="004B2C2C" w:rsidRDefault="00FC3CFC" w:rsidP="00BF18A8">
      <w:pPr>
        <w:pStyle w:val="PargrafodaLista"/>
        <w:numPr>
          <w:ilvl w:val="1"/>
          <w:numId w:val="47"/>
        </w:numPr>
        <w:spacing w:after="240" w:line="256" w:lineRule="auto"/>
        <w:ind w:left="1134" w:hanging="1134"/>
        <w:jc w:val="both"/>
        <w:rPr>
          <w:rFonts w:ascii="Arial" w:hAnsi="Arial" w:cs="Arial"/>
          <w:bCs/>
          <w:color w:val="000000" w:themeColor="text1"/>
        </w:rPr>
      </w:pPr>
      <w:r w:rsidRPr="004B2C2C">
        <w:rPr>
          <w:rFonts w:ascii="Arial" w:hAnsi="Arial" w:cs="Arial"/>
          <w:bCs/>
          <w:color w:val="000000" w:themeColor="text1"/>
        </w:rPr>
        <w:t xml:space="preserve">Pelo descumprimento dos prazos estabelecidos/acordados para o Serviço </w:t>
      </w:r>
      <w:r w:rsidR="001770BB" w:rsidRPr="004B2C2C">
        <w:rPr>
          <w:rFonts w:ascii="Arial" w:hAnsi="Arial" w:cs="Arial"/>
          <w:bCs/>
          <w:color w:val="000000" w:themeColor="text1"/>
        </w:rPr>
        <w:t>Ativação da Solução</w:t>
      </w:r>
      <w:r w:rsidRPr="004B2C2C">
        <w:rPr>
          <w:rFonts w:ascii="Arial" w:hAnsi="Arial" w:cs="Arial"/>
          <w:bCs/>
          <w:color w:val="000000" w:themeColor="text1"/>
        </w:rPr>
        <w:t xml:space="preserve">, a CONTRATADA estará sujeita a multa de 0,2% (por cento) do valor total do </w:t>
      </w:r>
      <w:r w:rsidR="00C04DF8" w:rsidRPr="004B2C2C">
        <w:rPr>
          <w:rFonts w:ascii="Arial" w:hAnsi="Arial" w:cs="Arial"/>
          <w:bCs/>
          <w:color w:val="000000" w:themeColor="text1"/>
        </w:rPr>
        <w:t xml:space="preserve">módulo </w:t>
      </w:r>
      <w:r w:rsidR="00692068" w:rsidRPr="004B2C2C">
        <w:rPr>
          <w:rFonts w:ascii="Arial" w:hAnsi="Arial" w:cs="Arial"/>
          <w:bCs/>
          <w:color w:val="000000" w:themeColor="text1"/>
        </w:rPr>
        <w:t xml:space="preserve">em </w:t>
      </w:r>
      <w:r w:rsidR="003C62DB" w:rsidRPr="004B2C2C">
        <w:rPr>
          <w:rFonts w:ascii="Arial" w:hAnsi="Arial" w:cs="Arial"/>
          <w:bCs/>
          <w:color w:val="000000" w:themeColor="text1"/>
        </w:rPr>
        <w:t>atraso</w:t>
      </w:r>
      <w:r w:rsidR="00CD29BB" w:rsidRPr="004B2C2C">
        <w:rPr>
          <w:rFonts w:ascii="Arial" w:hAnsi="Arial" w:cs="Arial"/>
          <w:bCs/>
          <w:color w:val="000000" w:themeColor="text1"/>
        </w:rPr>
        <w:t xml:space="preserve"> do</w:t>
      </w:r>
      <w:r w:rsidRPr="004B2C2C">
        <w:rPr>
          <w:rFonts w:ascii="Arial" w:hAnsi="Arial" w:cs="Arial"/>
          <w:bCs/>
          <w:color w:val="000000" w:themeColor="text1"/>
        </w:rPr>
        <w:t xml:space="preserve"> </w:t>
      </w:r>
      <w:r w:rsidR="00C04DF8" w:rsidRPr="004B2C2C">
        <w:rPr>
          <w:rFonts w:ascii="Arial" w:hAnsi="Arial" w:cs="Arial"/>
          <w:bCs/>
          <w:color w:val="000000" w:themeColor="text1"/>
        </w:rPr>
        <w:t>Serviço Ativação da Solução</w:t>
      </w:r>
      <w:r w:rsidRPr="004B2C2C">
        <w:rPr>
          <w:rFonts w:ascii="Arial" w:hAnsi="Arial" w:cs="Arial"/>
          <w:bCs/>
          <w:color w:val="000000" w:themeColor="text1"/>
        </w:rPr>
        <w:t>, para cada dia até o 30º (trigésimo) dia de atraso.</w:t>
      </w:r>
    </w:p>
    <w:p w14:paraId="1F964807" w14:textId="77777777" w:rsidR="00FC3CFC" w:rsidRPr="004B2C2C" w:rsidRDefault="00FC3CFC" w:rsidP="00FC5CF9">
      <w:pPr>
        <w:pStyle w:val="PargrafodaLista"/>
        <w:spacing w:after="240" w:line="256" w:lineRule="auto"/>
        <w:ind w:left="1134" w:hanging="1134"/>
        <w:jc w:val="both"/>
        <w:rPr>
          <w:rFonts w:ascii="Arial" w:hAnsi="Arial" w:cs="Arial"/>
          <w:bCs/>
          <w:color w:val="000000" w:themeColor="text1"/>
        </w:rPr>
      </w:pPr>
    </w:p>
    <w:p w14:paraId="6356004B" w14:textId="15379BFA" w:rsidR="00FC3CFC" w:rsidRPr="004B2C2C" w:rsidRDefault="00FC3CFC" w:rsidP="00BF18A8">
      <w:pPr>
        <w:pStyle w:val="PargrafodaLista"/>
        <w:numPr>
          <w:ilvl w:val="2"/>
          <w:numId w:val="47"/>
        </w:numPr>
        <w:spacing w:after="240" w:line="256" w:lineRule="auto"/>
        <w:ind w:left="1134" w:hanging="1134"/>
        <w:jc w:val="both"/>
        <w:rPr>
          <w:rFonts w:ascii="Arial" w:hAnsi="Arial" w:cs="Arial"/>
          <w:bCs/>
          <w:color w:val="000000" w:themeColor="text1"/>
        </w:rPr>
      </w:pPr>
      <w:r w:rsidRPr="004B2C2C">
        <w:rPr>
          <w:rFonts w:ascii="Arial" w:hAnsi="Arial" w:cs="Arial"/>
          <w:bCs/>
          <w:color w:val="000000" w:themeColor="text1"/>
        </w:rPr>
        <w:t xml:space="preserve">A </w:t>
      </w:r>
      <w:r w:rsidRPr="006506B9">
        <w:rPr>
          <w:rFonts w:ascii="Arial" w:hAnsi="Arial" w:cs="Arial"/>
          <w:bCs/>
          <w:color w:val="000000" w:themeColor="text1"/>
        </w:rPr>
        <w:t>partir da 31º (trigésimo primeiro) dia, persistindo o atraso, a multa será de 0,</w:t>
      </w:r>
      <w:r w:rsidR="00562F70">
        <w:rPr>
          <w:rFonts w:ascii="Arial" w:hAnsi="Arial" w:cs="Arial"/>
          <w:bCs/>
          <w:color w:val="000000" w:themeColor="text1"/>
        </w:rPr>
        <w:t>5</w:t>
      </w:r>
      <w:r w:rsidRPr="006506B9">
        <w:rPr>
          <w:rFonts w:ascii="Arial" w:hAnsi="Arial" w:cs="Arial"/>
          <w:bCs/>
          <w:color w:val="000000" w:themeColor="text1"/>
        </w:rPr>
        <w:t xml:space="preserve">% (por cento), sobre o </w:t>
      </w:r>
      <w:r w:rsidR="00914A78" w:rsidRPr="006506B9">
        <w:rPr>
          <w:rFonts w:ascii="Arial" w:hAnsi="Arial" w:cs="Arial"/>
          <w:bCs/>
          <w:color w:val="000000" w:themeColor="text1"/>
        </w:rPr>
        <w:t>valor total do módulo em atraso do Serviço Ativação da Solução</w:t>
      </w:r>
      <w:r w:rsidRPr="006506B9">
        <w:rPr>
          <w:rFonts w:ascii="Arial" w:hAnsi="Arial" w:cs="Arial"/>
          <w:bCs/>
          <w:color w:val="000000" w:themeColor="text1"/>
        </w:rPr>
        <w:t xml:space="preserve">, </w:t>
      </w:r>
      <w:r w:rsidRPr="004B2C2C">
        <w:rPr>
          <w:rFonts w:ascii="Arial" w:hAnsi="Arial" w:cs="Arial"/>
          <w:bCs/>
          <w:color w:val="000000" w:themeColor="text1"/>
        </w:rPr>
        <w:t>por cada dia subsequente, ou seja, por quantos dias persistirem a não entrega da demanda.</w:t>
      </w:r>
    </w:p>
    <w:p w14:paraId="75562F95" w14:textId="77777777" w:rsidR="00FC3CFC" w:rsidRPr="004B2C2C" w:rsidRDefault="00FC3CFC" w:rsidP="00FC5CF9">
      <w:pPr>
        <w:pStyle w:val="PargrafodaLista"/>
        <w:spacing w:after="240" w:line="256" w:lineRule="auto"/>
        <w:ind w:left="1134" w:hanging="1134"/>
        <w:jc w:val="both"/>
        <w:rPr>
          <w:rFonts w:ascii="Arial" w:hAnsi="Arial" w:cs="Arial"/>
          <w:bCs/>
          <w:color w:val="000000" w:themeColor="text1"/>
        </w:rPr>
      </w:pPr>
    </w:p>
    <w:p w14:paraId="7BE342FA" w14:textId="77A17C66" w:rsidR="00FC3CFC" w:rsidRPr="004B2C2C" w:rsidRDefault="00FC3CFC" w:rsidP="00BF18A8">
      <w:pPr>
        <w:pStyle w:val="PargrafodaLista"/>
        <w:numPr>
          <w:ilvl w:val="1"/>
          <w:numId w:val="47"/>
        </w:numPr>
        <w:spacing w:after="240" w:line="256" w:lineRule="auto"/>
        <w:ind w:left="1134" w:hanging="1134"/>
        <w:jc w:val="both"/>
        <w:rPr>
          <w:rFonts w:ascii="Arial" w:hAnsi="Arial" w:cs="Arial"/>
          <w:bCs/>
          <w:color w:val="000000" w:themeColor="text1"/>
        </w:rPr>
      </w:pPr>
      <w:bookmarkStart w:id="4" w:name="_Toc525142206"/>
      <w:bookmarkStart w:id="5" w:name="_Toc525126369"/>
      <w:r w:rsidRPr="004B2C2C">
        <w:rPr>
          <w:rFonts w:ascii="Arial" w:hAnsi="Arial" w:cs="Arial"/>
          <w:bCs/>
          <w:color w:val="000000" w:themeColor="text1"/>
        </w:rPr>
        <w:t xml:space="preserve">Pelo descumprimento dos prazos estabelecidos/acordados para o Serviço </w:t>
      </w:r>
      <w:r w:rsidR="00C03FD9">
        <w:rPr>
          <w:rFonts w:ascii="Arial" w:hAnsi="Arial" w:cs="Arial"/>
          <w:bCs/>
          <w:color w:val="000000" w:themeColor="text1"/>
        </w:rPr>
        <w:t>Técnico Especializado</w:t>
      </w:r>
      <w:r w:rsidRPr="004B2C2C">
        <w:rPr>
          <w:rFonts w:ascii="Arial" w:hAnsi="Arial" w:cs="Arial"/>
          <w:bCs/>
          <w:color w:val="000000" w:themeColor="text1"/>
        </w:rPr>
        <w:t xml:space="preserve">, conforme definido neste anexo, a CONTRATADA estará sujeita à multa de 0,2% (por cento) sobre o valor total do </w:t>
      </w:r>
      <w:r w:rsidR="005B6B7C">
        <w:rPr>
          <w:rFonts w:ascii="Arial" w:hAnsi="Arial" w:cs="Arial"/>
          <w:bCs/>
          <w:color w:val="000000" w:themeColor="text1"/>
        </w:rPr>
        <w:t>s</w:t>
      </w:r>
      <w:r w:rsidRPr="004B2C2C">
        <w:rPr>
          <w:rFonts w:ascii="Arial" w:hAnsi="Arial" w:cs="Arial"/>
          <w:bCs/>
          <w:color w:val="000000" w:themeColor="text1"/>
        </w:rPr>
        <w:t>erviço, para cada dia de atraso até o 30º (trigésimo) dia de atraso.</w:t>
      </w:r>
      <w:bookmarkEnd w:id="4"/>
      <w:bookmarkEnd w:id="5"/>
    </w:p>
    <w:p w14:paraId="588D736B" w14:textId="77777777" w:rsidR="00FC3CFC" w:rsidRPr="00FA595B" w:rsidRDefault="00FC3CFC" w:rsidP="00FC5CF9">
      <w:pPr>
        <w:pStyle w:val="PargrafodaLista"/>
        <w:ind w:left="1134" w:hanging="1134"/>
        <w:jc w:val="both"/>
        <w:rPr>
          <w:rFonts w:ascii="Arial" w:hAnsi="Arial" w:cs="Arial"/>
          <w:color w:val="000000" w:themeColor="text1"/>
        </w:rPr>
      </w:pPr>
    </w:p>
    <w:p w14:paraId="4591C0CA" w14:textId="4BF481D9" w:rsidR="00FC3CFC" w:rsidRPr="00E0753F" w:rsidRDefault="00FC3CFC" w:rsidP="00BF18A8">
      <w:pPr>
        <w:pStyle w:val="PargrafodaLista"/>
        <w:numPr>
          <w:ilvl w:val="2"/>
          <w:numId w:val="47"/>
        </w:numPr>
        <w:spacing w:after="240" w:line="256" w:lineRule="auto"/>
        <w:ind w:left="1134" w:hanging="1134"/>
        <w:jc w:val="both"/>
        <w:rPr>
          <w:rFonts w:ascii="Arial" w:hAnsi="Arial" w:cs="Arial"/>
        </w:rPr>
      </w:pPr>
      <w:r w:rsidRPr="00E0753F">
        <w:rPr>
          <w:rFonts w:ascii="Arial" w:hAnsi="Arial" w:cs="Arial"/>
        </w:rPr>
        <w:t>A partir do 31º dia, persistindo o atraso, a multa será de 0,5% (por cento) sobre</w:t>
      </w:r>
      <w:r w:rsidR="00B24217" w:rsidRPr="00E0753F">
        <w:rPr>
          <w:rFonts w:ascii="Arial" w:hAnsi="Arial" w:cs="Arial"/>
        </w:rPr>
        <w:t xml:space="preserve"> o</w:t>
      </w:r>
      <w:r w:rsidRPr="00E0753F">
        <w:rPr>
          <w:rFonts w:ascii="Arial" w:hAnsi="Arial" w:cs="Arial"/>
        </w:rPr>
        <w:t xml:space="preserve"> </w:t>
      </w:r>
      <w:r w:rsidR="00B24217" w:rsidRPr="00E0753F">
        <w:rPr>
          <w:rFonts w:ascii="Arial" w:hAnsi="Arial" w:cs="Arial"/>
          <w:bCs/>
        </w:rPr>
        <w:t xml:space="preserve">valor total do Serviço </w:t>
      </w:r>
      <w:r w:rsidR="004C6578">
        <w:rPr>
          <w:rFonts w:ascii="Arial" w:hAnsi="Arial" w:cs="Arial"/>
          <w:bCs/>
        </w:rPr>
        <w:t>Técnico Especializado</w:t>
      </w:r>
      <w:r w:rsidRPr="00E0753F">
        <w:rPr>
          <w:rFonts w:ascii="Arial" w:hAnsi="Arial" w:cs="Arial"/>
        </w:rPr>
        <w:t>, por cada dia subsequente, ou seja, por quantos dias persistirem a não entrega da demanda.</w:t>
      </w:r>
    </w:p>
    <w:p w14:paraId="039DD4F6" w14:textId="77777777" w:rsidR="00FC3CFC" w:rsidRPr="00E0753F" w:rsidRDefault="00FC3CFC" w:rsidP="00FC5CF9">
      <w:pPr>
        <w:pStyle w:val="PargrafodaLista"/>
        <w:spacing w:after="240"/>
        <w:ind w:left="1134" w:hanging="1134"/>
        <w:jc w:val="both"/>
        <w:rPr>
          <w:rFonts w:ascii="Arial" w:hAnsi="Arial" w:cs="Arial"/>
        </w:rPr>
      </w:pPr>
    </w:p>
    <w:p w14:paraId="58FF9118" w14:textId="77777777" w:rsidR="00FC3CFC" w:rsidRPr="00FC5CF9" w:rsidRDefault="00FC3CFC" w:rsidP="00BF18A8">
      <w:pPr>
        <w:pStyle w:val="PargrafodaLista"/>
        <w:numPr>
          <w:ilvl w:val="1"/>
          <w:numId w:val="47"/>
        </w:numPr>
        <w:spacing w:after="240" w:line="256" w:lineRule="auto"/>
        <w:ind w:left="1134" w:hanging="1134"/>
        <w:jc w:val="both"/>
        <w:rPr>
          <w:rFonts w:ascii="Arial" w:hAnsi="Arial" w:cs="Arial"/>
          <w:bCs/>
          <w:color w:val="000000" w:themeColor="text1"/>
        </w:rPr>
      </w:pPr>
      <w:bookmarkStart w:id="6" w:name="_Toc525142207"/>
      <w:bookmarkStart w:id="7" w:name="_Toc525126370"/>
      <w:r w:rsidRPr="00FC5CF9">
        <w:rPr>
          <w:rFonts w:ascii="Arial" w:hAnsi="Arial" w:cs="Arial"/>
          <w:bCs/>
          <w:color w:val="000000" w:themeColor="text1"/>
        </w:rPr>
        <w:t>Pelo descumprimento dos prazos estabelecidos para o Serviço de Transferência de Conhecimento, conforme definido neste anexo, a CONTRATADA estará sujeita à multa de 0,2% (por cento) sobre o valor total do Serviço de Transferência de Conhecimento, para cada dia de atraso até o 30º (trigésimo) dia de atraso.</w:t>
      </w:r>
      <w:bookmarkEnd w:id="6"/>
      <w:bookmarkEnd w:id="7"/>
    </w:p>
    <w:p w14:paraId="5F6E3A9B" w14:textId="77777777" w:rsidR="00FC3CFC" w:rsidRPr="00E0753F" w:rsidRDefault="00FC3CFC" w:rsidP="00FC5CF9">
      <w:pPr>
        <w:pStyle w:val="PargrafodaLista"/>
        <w:spacing w:after="240"/>
        <w:ind w:left="1134" w:hanging="1134"/>
        <w:jc w:val="both"/>
        <w:rPr>
          <w:rFonts w:ascii="Arial" w:hAnsi="Arial" w:cs="Arial"/>
        </w:rPr>
      </w:pPr>
    </w:p>
    <w:p w14:paraId="22CB33F0" w14:textId="374250CF" w:rsidR="00FC3CFC" w:rsidRPr="00E0753F" w:rsidRDefault="00FC3CFC" w:rsidP="00BF18A8">
      <w:pPr>
        <w:pStyle w:val="PargrafodaLista"/>
        <w:numPr>
          <w:ilvl w:val="2"/>
          <w:numId w:val="47"/>
        </w:numPr>
        <w:spacing w:after="240" w:line="256" w:lineRule="auto"/>
        <w:ind w:left="1134" w:hanging="1134"/>
        <w:jc w:val="both"/>
        <w:rPr>
          <w:rFonts w:ascii="Arial" w:hAnsi="Arial" w:cs="Arial"/>
        </w:rPr>
      </w:pPr>
      <w:r w:rsidRPr="00E0753F">
        <w:rPr>
          <w:rFonts w:ascii="Arial" w:hAnsi="Arial" w:cs="Arial"/>
        </w:rPr>
        <w:t xml:space="preserve">A partir do 31º dia, persistindo o atraso, a multa será de 0,5% (por cento) sobre o </w:t>
      </w:r>
      <w:r w:rsidR="00B24217" w:rsidRPr="00E0753F">
        <w:rPr>
          <w:rFonts w:ascii="Arial" w:hAnsi="Arial" w:cs="Arial"/>
          <w:bCs/>
        </w:rPr>
        <w:t>valor total do Serviço de Transferência de Conhecimento</w:t>
      </w:r>
      <w:r w:rsidRPr="00E0753F">
        <w:rPr>
          <w:rFonts w:ascii="Arial" w:hAnsi="Arial" w:cs="Arial"/>
        </w:rPr>
        <w:t>, por cada dia subsequente, ou seja, por quantos dias persistirem a não entrega da demanda.</w:t>
      </w:r>
    </w:p>
    <w:p w14:paraId="689439AE" w14:textId="77777777" w:rsidR="00FC3CFC" w:rsidRPr="00E0753F" w:rsidRDefault="00FC3CFC" w:rsidP="00FC5CF9">
      <w:pPr>
        <w:pStyle w:val="PargrafodaLista"/>
        <w:spacing w:after="240"/>
        <w:ind w:left="1134" w:hanging="1134"/>
        <w:jc w:val="both"/>
        <w:rPr>
          <w:rFonts w:ascii="Arial" w:hAnsi="Arial" w:cs="Arial"/>
        </w:rPr>
      </w:pPr>
    </w:p>
    <w:p w14:paraId="1975AA98" w14:textId="16F47CB3" w:rsidR="00FC3CFC" w:rsidRPr="00FC5CF9" w:rsidRDefault="00FC3CFC" w:rsidP="00BF18A8">
      <w:pPr>
        <w:pStyle w:val="PargrafodaLista"/>
        <w:numPr>
          <w:ilvl w:val="1"/>
          <w:numId w:val="47"/>
        </w:numPr>
        <w:spacing w:after="240" w:line="256" w:lineRule="auto"/>
        <w:ind w:left="1134" w:hanging="1134"/>
        <w:jc w:val="both"/>
        <w:rPr>
          <w:rFonts w:ascii="Arial" w:hAnsi="Arial" w:cs="Arial"/>
          <w:bCs/>
          <w:color w:val="000000" w:themeColor="text1"/>
        </w:rPr>
      </w:pPr>
      <w:bookmarkStart w:id="8" w:name="_Toc525142210"/>
      <w:bookmarkStart w:id="9" w:name="_Toc525126373"/>
      <w:r w:rsidRPr="00FC5CF9">
        <w:rPr>
          <w:rFonts w:ascii="Arial" w:hAnsi="Arial" w:cs="Arial"/>
          <w:bCs/>
          <w:color w:val="000000" w:themeColor="text1"/>
        </w:rPr>
        <w:t xml:space="preserve">Pelo descumprimento dos prazos estabelecidos para o serviço de </w:t>
      </w:r>
      <w:r w:rsidR="0033096E" w:rsidRPr="00FC5CF9">
        <w:rPr>
          <w:rFonts w:ascii="Arial" w:hAnsi="Arial" w:cs="Arial"/>
          <w:bCs/>
          <w:color w:val="000000" w:themeColor="text1"/>
        </w:rPr>
        <w:t>Subscrição para os usuários ativos na solução</w:t>
      </w:r>
      <w:r w:rsidRPr="00FC5CF9">
        <w:rPr>
          <w:rFonts w:ascii="Arial" w:hAnsi="Arial" w:cs="Arial"/>
          <w:bCs/>
          <w:color w:val="000000" w:themeColor="text1"/>
        </w:rPr>
        <w:t xml:space="preserve">, conforme definido neste anexo, a CONTRATADA estará sujeita à multa de 0,2% (por cento) sobre o valor </w:t>
      </w:r>
      <w:r w:rsidR="00B24217" w:rsidRPr="00FC5CF9">
        <w:rPr>
          <w:rFonts w:ascii="Arial" w:hAnsi="Arial" w:cs="Arial"/>
          <w:bCs/>
          <w:color w:val="000000" w:themeColor="text1"/>
        </w:rPr>
        <w:t>mensal apurado</w:t>
      </w:r>
      <w:r w:rsidR="00FE7BE3" w:rsidRPr="00FC5CF9">
        <w:rPr>
          <w:rFonts w:ascii="Arial" w:hAnsi="Arial" w:cs="Arial"/>
          <w:bCs/>
          <w:color w:val="000000" w:themeColor="text1"/>
        </w:rPr>
        <w:t xml:space="preserve"> no mês de ocorrência</w:t>
      </w:r>
      <w:r w:rsidRPr="00FC5CF9">
        <w:rPr>
          <w:rFonts w:ascii="Arial" w:hAnsi="Arial" w:cs="Arial"/>
          <w:bCs/>
          <w:color w:val="000000" w:themeColor="text1"/>
        </w:rPr>
        <w:t>, para cada dia de atraso até o 30º (trigésimo) dia de atraso.</w:t>
      </w:r>
      <w:bookmarkEnd w:id="8"/>
      <w:bookmarkEnd w:id="9"/>
    </w:p>
    <w:p w14:paraId="521E4FA7" w14:textId="77777777" w:rsidR="00FC3CFC" w:rsidRPr="00E0753F" w:rsidRDefault="00FC3CFC" w:rsidP="00FC5CF9">
      <w:pPr>
        <w:pStyle w:val="PargrafodaLista"/>
        <w:ind w:left="1134" w:hanging="1134"/>
        <w:jc w:val="both"/>
        <w:rPr>
          <w:rFonts w:ascii="Arial" w:hAnsi="Arial" w:cs="Arial"/>
        </w:rPr>
      </w:pPr>
    </w:p>
    <w:p w14:paraId="6FE2899D" w14:textId="0FD7EE3B" w:rsidR="00FC3CFC" w:rsidRPr="00E0753F" w:rsidRDefault="00FC3CFC" w:rsidP="00BF18A8">
      <w:pPr>
        <w:pStyle w:val="PargrafodaLista"/>
        <w:numPr>
          <w:ilvl w:val="2"/>
          <w:numId w:val="47"/>
        </w:numPr>
        <w:spacing w:after="240" w:line="256" w:lineRule="auto"/>
        <w:ind w:left="1134" w:hanging="1134"/>
        <w:jc w:val="both"/>
        <w:rPr>
          <w:rFonts w:ascii="Arial" w:hAnsi="Arial" w:cs="Arial"/>
        </w:rPr>
      </w:pPr>
      <w:r w:rsidRPr="00E0753F">
        <w:rPr>
          <w:rFonts w:ascii="Arial" w:hAnsi="Arial" w:cs="Arial"/>
        </w:rPr>
        <w:t xml:space="preserve">A partir do 31º dia, persistindo o atraso, a multa será de 0,5% (por cento) sobre o </w:t>
      </w:r>
      <w:r w:rsidR="00FE7BE3" w:rsidRPr="00E0753F">
        <w:rPr>
          <w:rFonts w:ascii="Arial" w:hAnsi="Arial" w:cs="Arial"/>
        </w:rPr>
        <w:t>valor mensal apurado no mês de ocorrência</w:t>
      </w:r>
      <w:r w:rsidRPr="00E0753F">
        <w:rPr>
          <w:rFonts w:ascii="Arial" w:hAnsi="Arial" w:cs="Arial"/>
        </w:rPr>
        <w:t>, por cada dia subsequente, ou seja, por quantos dias persistirem a não entrega da demanda.</w:t>
      </w:r>
    </w:p>
    <w:p w14:paraId="60C644F8" w14:textId="77777777" w:rsidR="00FC3CFC" w:rsidRPr="00E0753F" w:rsidRDefault="00FC3CFC" w:rsidP="00FC5CF9">
      <w:pPr>
        <w:pStyle w:val="PargrafodaLista"/>
        <w:spacing w:after="240"/>
        <w:ind w:left="1134" w:hanging="1134"/>
        <w:jc w:val="both"/>
        <w:rPr>
          <w:rFonts w:ascii="Arial" w:hAnsi="Arial" w:cs="Arial"/>
        </w:rPr>
      </w:pPr>
      <w:bookmarkStart w:id="10" w:name="_Toc525142211"/>
      <w:bookmarkStart w:id="11" w:name="_Toc525126374"/>
    </w:p>
    <w:p w14:paraId="3150BE87" w14:textId="084E653F" w:rsidR="00FC3CFC" w:rsidRPr="00E0753F" w:rsidRDefault="00FC3CFC" w:rsidP="00BF18A8">
      <w:pPr>
        <w:pStyle w:val="PargrafodaLista"/>
        <w:numPr>
          <w:ilvl w:val="1"/>
          <w:numId w:val="47"/>
        </w:numPr>
        <w:spacing w:after="240" w:line="256" w:lineRule="auto"/>
        <w:ind w:left="1134" w:hanging="1134"/>
        <w:jc w:val="both"/>
        <w:rPr>
          <w:rFonts w:ascii="Arial" w:hAnsi="Arial" w:cs="Arial"/>
        </w:rPr>
      </w:pPr>
      <w:r w:rsidRPr="00E0753F">
        <w:rPr>
          <w:rFonts w:ascii="Arial" w:hAnsi="Arial" w:cs="Arial"/>
        </w:rPr>
        <w:t xml:space="preserve">Pelo descumprimento dos prazos estabelecidos para a Transição Contratual, conforme definido neste anexo, a CONTRATADA estará sujeita à multa de 0,2% (por cento) sobre o </w:t>
      </w:r>
      <w:r w:rsidR="00FE7BE3" w:rsidRPr="00E0753F">
        <w:rPr>
          <w:rFonts w:ascii="Arial" w:hAnsi="Arial" w:cs="Arial"/>
        </w:rPr>
        <w:t>valor mensal apurado no mês de ocorrência</w:t>
      </w:r>
      <w:r w:rsidRPr="00E0753F">
        <w:rPr>
          <w:rFonts w:ascii="Arial" w:hAnsi="Arial" w:cs="Arial"/>
        </w:rPr>
        <w:t>, para cada dia de atraso até o 30º (trigésimo) dia de atraso.</w:t>
      </w:r>
      <w:bookmarkEnd w:id="10"/>
      <w:bookmarkEnd w:id="11"/>
    </w:p>
    <w:p w14:paraId="01AA121F" w14:textId="77777777" w:rsidR="00FC3CFC" w:rsidRPr="00E0753F" w:rsidRDefault="00FC3CFC" w:rsidP="00FC5CF9">
      <w:pPr>
        <w:pStyle w:val="PargrafodaLista"/>
        <w:ind w:left="1134" w:hanging="1134"/>
        <w:jc w:val="both"/>
        <w:rPr>
          <w:rFonts w:ascii="Arial" w:hAnsi="Arial" w:cs="Arial"/>
        </w:rPr>
      </w:pPr>
    </w:p>
    <w:p w14:paraId="7485D0E7" w14:textId="78C446F2" w:rsidR="00FC3CFC" w:rsidRPr="00E0753F" w:rsidRDefault="00FC3CFC" w:rsidP="00BF18A8">
      <w:pPr>
        <w:pStyle w:val="PargrafodaLista"/>
        <w:numPr>
          <w:ilvl w:val="2"/>
          <w:numId w:val="47"/>
        </w:numPr>
        <w:spacing w:after="240" w:line="256" w:lineRule="auto"/>
        <w:ind w:left="1134" w:hanging="1134"/>
        <w:jc w:val="both"/>
        <w:rPr>
          <w:rFonts w:ascii="Arial" w:hAnsi="Arial" w:cs="Arial"/>
        </w:rPr>
      </w:pPr>
      <w:r w:rsidRPr="00E0753F">
        <w:rPr>
          <w:rFonts w:ascii="Arial" w:hAnsi="Arial" w:cs="Arial"/>
        </w:rPr>
        <w:t xml:space="preserve">A partir do 31º dia, persistindo o atraso, a multa será de 0,5% (por cento) sobre </w:t>
      </w:r>
      <w:r w:rsidR="00D3511B" w:rsidRPr="00E0753F">
        <w:rPr>
          <w:rFonts w:ascii="Arial" w:hAnsi="Arial" w:cs="Arial"/>
        </w:rPr>
        <w:t>o valor mensal apurado no mês de ocorrência</w:t>
      </w:r>
      <w:r w:rsidRPr="00E0753F">
        <w:rPr>
          <w:rFonts w:ascii="Arial" w:hAnsi="Arial" w:cs="Arial"/>
        </w:rPr>
        <w:t>, por cada dia subsequente, ou seja, por quantos dias persistirem a não entrega da demanda.</w:t>
      </w:r>
    </w:p>
    <w:p w14:paraId="4CAC1D1D" w14:textId="77777777" w:rsidR="00FC3CFC" w:rsidRPr="00E0753F" w:rsidRDefault="00FC3CFC" w:rsidP="00FC5CF9">
      <w:pPr>
        <w:pStyle w:val="PargrafodaLista"/>
        <w:spacing w:after="240" w:line="256" w:lineRule="auto"/>
        <w:ind w:left="1134" w:hanging="1134"/>
        <w:jc w:val="both"/>
        <w:rPr>
          <w:rFonts w:ascii="Arial" w:hAnsi="Arial" w:cs="Arial"/>
          <w:bCs/>
        </w:rPr>
      </w:pPr>
    </w:p>
    <w:p w14:paraId="01E5B5D5"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bCs/>
          <w:color w:val="000000" w:themeColor="text1"/>
        </w:rPr>
      </w:pPr>
      <w:r w:rsidRPr="00FA595B">
        <w:rPr>
          <w:rFonts w:ascii="Arial" w:hAnsi="Arial" w:cs="Arial"/>
          <w:bCs/>
          <w:color w:val="000000" w:themeColor="text1"/>
        </w:rPr>
        <w:t>A MULTA por inexecução contratual poderá ser cobrada nas seguintes situações:</w:t>
      </w:r>
      <w:bookmarkEnd w:id="2"/>
      <w:bookmarkEnd w:id="3"/>
    </w:p>
    <w:p w14:paraId="647D6D1D" w14:textId="77777777" w:rsidR="00FC3CFC" w:rsidRPr="00FA595B" w:rsidRDefault="00FC3CFC" w:rsidP="00FC5CF9">
      <w:pPr>
        <w:pStyle w:val="PargrafodaLista"/>
        <w:spacing w:after="240"/>
        <w:ind w:left="1134" w:hanging="1134"/>
        <w:jc w:val="both"/>
        <w:rPr>
          <w:rFonts w:ascii="Arial" w:hAnsi="Arial" w:cs="Arial"/>
          <w:bCs/>
          <w:color w:val="000000" w:themeColor="text1"/>
        </w:rPr>
      </w:pPr>
    </w:p>
    <w:p w14:paraId="3ACFEF58" w14:textId="77777777" w:rsidR="00FC3CFC" w:rsidRPr="00FC5CF9" w:rsidRDefault="00FC3CFC" w:rsidP="00BF18A8">
      <w:pPr>
        <w:pStyle w:val="PargrafodaLista"/>
        <w:numPr>
          <w:ilvl w:val="2"/>
          <w:numId w:val="47"/>
        </w:numPr>
        <w:spacing w:after="240" w:line="256" w:lineRule="auto"/>
        <w:ind w:left="1134" w:hanging="1134"/>
        <w:jc w:val="both"/>
        <w:rPr>
          <w:rFonts w:ascii="Arial" w:hAnsi="Arial" w:cs="Arial"/>
        </w:rPr>
      </w:pPr>
      <w:r w:rsidRPr="00FC5CF9">
        <w:rPr>
          <w:rFonts w:ascii="Arial" w:hAnsi="Arial" w:cs="Arial"/>
        </w:rPr>
        <w:t>Interrupção da execução do contrato, sem prévia autorização da CAIXA, sendo a multa de 10% (dez por cento), calculada sobre o valor do faturamento do mês da ocorrência.</w:t>
      </w:r>
    </w:p>
    <w:p w14:paraId="561DCC79" w14:textId="77777777" w:rsidR="00FC3CFC" w:rsidRPr="00FC5CF9" w:rsidRDefault="00FC3CFC" w:rsidP="00FC5CF9">
      <w:pPr>
        <w:pStyle w:val="PargrafodaLista"/>
        <w:spacing w:after="240" w:line="256" w:lineRule="auto"/>
        <w:ind w:left="1134" w:hanging="1134"/>
        <w:jc w:val="both"/>
        <w:rPr>
          <w:rFonts w:ascii="Arial" w:hAnsi="Arial" w:cs="Arial"/>
        </w:rPr>
      </w:pPr>
    </w:p>
    <w:p w14:paraId="503A1F10" w14:textId="77777777" w:rsidR="00FC3CFC" w:rsidRPr="00FC5CF9" w:rsidRDefault="00FC3CFC" w:rsidP="00BF18A8">
      <w:pPr>
        <w:pStyle w:val="PargrafodaLista"/>
        <w:numPr>
          <w:ilvl w:val="2"/>
          <w:numId w:val="47"/>
        </w:numPr>
        <w:spacing w:after="240" w:line="256" w:lineRule="auto"/>
        <w:ind w:left="1134" w:hanging="1134"/>
        <w:jc w:val="both"/>
        <w:rPr>
          <w:rFonts w:ascii="Arial" w:hAnsi="Arial" w:cs="Arial"/>
        </w:rPr>
      </w:pPr>
      <w:r w:rsidRPr="00FC5CF9">
        <w:rPr>
          <w:rFonts w:ascii="Arial" w:hAnsi="Arial" w:cs="Arial"/>
        </w:rPr>
        <w:t>O total inadimplemento de nível de serviço contratado por culpa exclusiva da CONTRATADA em prazo superior a 30 dias de atraso implicará na aplicação de multa compensatória equivalente a 10% do valor do serviço em questão, sem detrimento da cobrança de ressarcimento suplementar caso o prejuízo causado seja superior ao valor da multa.</w:t>
      </w:r>
    </w:p>
    <w:p w14:paraId="60C6923C" w14:textId="77777777" w:rsidR="00FC3CFC" w:rsidRPr="00FA595B" w:rsidRDefault="00FC3CFC" w:rsidP="00FC5CF9">
      <w:pPr>
        <w:pStyle w:val="PargrafodaLista"/>
        <w:ind w:left="1134" w:hanging="1134"/>
        <w:rPr>
          <w:rFonts w:ascii="Arial" w:hAnsi="Arial" w:cs="Arial"/>
          <w:bCs/>
          <w:color w:val="000000" w:themeColor="text1"/>
        </w:rPr>
      </w:pPr>
    </w:p>
    <w:p w14:paraId="3CE4F771" w14:textId="77777777" w:rsidR="00FC3CFC" w:rsidRPr="00FA595B" w:rsidRDefault="00FC3CFC" w:rsidP="00BF18A8">
      <w:pPr>
        <w:pStyle w:val="PargrafodaLista"/>
        <w:numPr>
          <w:ilvl w:val="1"/>
          <w:numId w:val="47"/>
        </w:numPr>
        <w:spacing w:after="240" w:line="256" w:lineRule="auto"/>
        <w:ind w:left="1134" w:hanging="1134"/>
        <w:jc w:val="both"/>
        <w:rPr>
          <w:rFonts w:ascii="Arial" w:hAnsi="Arial" w:cs="Arial"/>
          <w:color w:val="000000" w:themeColor="text1"/>
        </w:rPr>
      </w:pPr>
      <w:r w:rsidRPr="00FA595B">
        <w:rPr>
          <w:rFonts w:ascii="Arial" w:hAnsi="Arial" w:cs="Arial"/>
          <w:bCs/>
          <w:color w:val="000000" w:themeColor="text1"/>
        </w:rPr>
        <w:t>As multas estarão limitadas a 10% (dez por cento) do valor total do contrato.</w:t>
      </w:r>
    </w:p>
    <w:p w14:paraId="36F57641" w14:textId="77777777" w:rsidR="00FC3CFC" w:rsidRPr="00FA595B" w:rsidRDefault="00FC3CFC" w:rsidP="00FC5CF9">
      <w:pPr>
        <w:pStyle w:val="PargrafodaLista"/>
        <w:tabs>
          <w:tab w:val="left" w:pos="993"/>
        </w:tabs>
        <w:spacing w:after="240"/>
        <w:ind w:left="1134" w:hanging="1134"/>
        <w:jc w:val="both"/>
        <w:rPr>
          <w:rFonts w:ascii="Arial" w:hAnsi="Arial" w:cs="Arial"/>
          <w:color w:val="000000" w:themeColor="text1"/>
        </w:rPr>
      </w:pPr>
    </w:p>
    <w:p w14:paraId="01C66B0B" w14:textId="77777777" w:rsidR="00FC3CFC" w:rsidRPr="00FA595B" w:rsidRDefault="00FC3CFC" w:rsidP="00BF18A8">
      <w:pPr>
        <w:pStyle w:val="PargrafodaLista"/>
        <w:numPr>
          <w:ilvl w:val="2"/>
          <w:numId w:val="47"/>
        </w:numPr>
        <w:spacing w:after="240" w:line="256" w:lineRule="auto"/>
        <w:ind w:left="1134" w:hanging="1134"/>
        <w:jc w:val="both"/>
        <w:rPr>
          <w:rFonts w:ascii="Arial" w:hAnsi="Arial" w:cs="Arial"/>
          <w:color w:val="000000" w:themeColor="text1"/>
        </w:rPr>
      </w:pPr>
      <w:r w:rsidRPr="00FC5CF9">
        <w:rPr>
          <w:rFonts w:ascii="Arial" w:hAnsi="Arial" w:cs="Arial"/>
        </w:rPr>
        <w:t>As</w:t>
      </w:r>
      <w:r w:rsidRPr="00FA595B">
        <w:rPr>
          <w:rFonts w:ascii="Arial" w:hAnsi="Arial" w:cs="Arial"/>
          <w:color w:val="000000" w:themeColor="text1"/>
        </w:rPr>
        <w:t xml:space="preserve"> multas serão descontadas da garantia do valor do documento fiscal e, se não for suficiente, será cobrada diretamente da CONTRATADA judicialmente.</w:t>
      </w:r>
    </w:p>
    <w:p w14:paraId="340526CA"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44ADEA27" w14:textId="77777777" w:rsidR="00FC3CFC" w:rsidRPr="00FA595B" w:rsidRDefault="00FC3CFC" w:rsidP="00BF18A8">
      <w:pPr>
        <w:pStyle w:val="PargrafodaLista"/>
        <w:keepNext/>
        <w:numPr>
          <w:ilvl w:val="0"/>
          <w:numId w:val="47"/>
        </w:numPr>
        <w:spacing w:after="240" w:line="256" w:lineRule="auto"/>
        <w:ind w:left="1134" w:hanging="1134"/>
        <w:jc w:val="both"/>
        <w:rPr>
          <w:rFonts w:ascii="Arial" w:hAnsi="Arial" w:cs="Arial"/>
          <w:b/>
          <w:caps/>
          <w:color w:val="000000" w:themeColor="text1"/>
        </w:rPr>
      </w:pPr>
      <w:r w:rsidRPr="00FA595B">
        <w:rPr>
          <w:rFonts w:ascii="Arial" w:hAnsi="Arial" w:cs="Arial"/>
          <w:b/>
          <w:color w:val="000000" w:themeColor="text1"/>
        </w:rPr>
        <w:t>RESCISÃO CONTRATUAL</w:t>
      </w:r>
    </w:p>
    <w:p w14:paraId="5EFCB1AF" w14:textId="77777777" w:rsidR="00FC3CFC" w:rsidRPr="00FA595B" w:rsidRDefault="00FC3CFC" w:rsidP="00FC5CF9">
      <w:pPr>
        <w:pStyle w:val="PargrafodaLista"/>
        <w:keepNext/>
        <w:spacing w:after="240"/>
        <w:ind w:left="1134" w:hanging="1134"/>
        <w:jc w:val="both"/>
        <w:rPr>
          <w:rFonts w:ascii="Arial" w:hAnsi="Arial" w:cs="Arial"/>
          <w:color w:val="000000" w:themeColor="text1"/>
        </w:rPr>
      </w:pPr>
    </w:p>
    <w:p w14:paraId="1F396669" w14:textId="4C11C098" w:rsidR="00FC3CFC" w:rsidRPr="00FA595B" w:rsidRDefault="00FC3CFC" w:rsidP="00BF18A8">
      <w:pPr>
        <w:pStyle w:val="PargrafodaLista"/>
        <w:numPr>
          <w:ilvl w:val="1"/>
          <w:numId w:val="47"/>
        </w:numPr>
        <w:spacing w:after="240" w:line="256" w:lineRule="auto"/>
        <w:ind w:left="1134" w:hanging="1134"/>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Pela inexecução parcial ou execução insatisfatória de suas obrigações (conduta e procedimentos), pela recusa ou atraso injustificado no atendimento dos serviços de implantação, implementação, infraestrutura de nuvem pública, suporte funcional, sustentação, </w:t>
      </w:r>
      <w:r w:rsidR="00AF0982">
        <w:rPr>
          <w:rFonts w:ascii="Arial" w:eastAsia="Times New Roman" w:hAnsi="Arial" w:cs="Arial"/>
          <w:color w:val="000000" w:themeColor="text1"/>
          <w:lang w:eastAsia="pt-BR"/>
        </w:rPr>
        <w:t>técnico especializado</w:t>
      </w:r>
      <w:r w:rsidRPr="00FA595B">
        <w:rPr>
          <w:rFonts w:ascii="Arial" w:hAnsi="Arial" w:cs="Arial"/>
          <w:color w:val="000000" w:themeColor="text1"/>
        </w:rPr>
        <w:t>, integração, atualização tecnológica e</w:t>
      </w:r>
      <w:r w:rsidRPr="00FA595B">
        <w:rPr>
          <w:rFonts w:ascii="Arial" w:eastAsia="Times New Roman" w:hAnsi="Arial" w:cs="Arial"/>
          <w:color w:val="000000" w:themeColor="text1"/>
          <w:lang w:eastAsia="pt-BR"/>
        </w:rPr>
        <w:t xml:space="preserve"> transferência de conhecimento ou pelo não atendimento do indicador de</w:t>
      </w:r>
      <w:r w:rsidR="00A13636" w:rsidRPr="00FA595B">
        <w:rPr>
          <w:rFonts w:ascii="Arial" w:eastAsia="Times New Roman" w:hAnsi="Arial" w:cs="Arial"/>
          <w:color w:val="000000" w:themeColor="text1"/>
          <w:lang w:eastAsia="pt-BR"/>
        </w:rPr>
        <w:t xml:space="preserve"> qualidade do serviço</w:t>
      </w:r>
      <w:r w:rsidRPr="00FA595B">
        <w:rPr>
          <w:rFonts w:ascii="Arial" w:eastAsia="Times New Roman" w:hAnsi="Arial" w:cs="Arial"/>
          <w:color w:val="000000" w:themeColor="text1"/>
          <w:lang w:eastAsia="pt-BR"/>
        </w:rPr>
        <w:t>, a empresa será notificada. Em caso de reincidência na aplicação da NOTIFICAÇÃO no período de 2 (dois) meses consecutivos a CONTRATANTE poderá demandar a CONTRATADA a apresentar Plano de Melhoria para solução definitiva das faltas cometidas.</w:t>
      </w:r>
    </w:p>
    <w:p w14:paraId="781A89D5" w14:textId="77777777" w:rsidR="00FC3CFC" w:rsidRPr="00FA595B" w:rsidRDefault="00FC3CFC" w:rsidP="00FC5CF9">
      <w:pPr>
        <w:pStyle w:val="PargrafodaLista"/>
        <w:spacing w:after="240"/>
        <w:ind w:left="1134" w:hanging="1134"/>
        <w:jc w:val="both"/>
        <w:rPr>
          <w:rFonts w:ascii="Arial" w:hAnsi="Arial" w:cs="Arial"/>
          <w:color w:val="000000" w:themeColor="text1"/>
        </w:rPr>
      </w:pPr>
    </w:p>
    <w:p w14:paraId="2D26995B" w14:textId="77777777" w:rsidR="00FC3CFC" w:rsidRPr="00FA595B" w:rsidRDefault="00FC3CFC" w:rsidP="00BF18A8">
      <w:pPr>
        <w:pStyle w:val="PargrafodaLista"/>
        <w:numPr>
          <w:ilvl w:val="1"/>
          <w:numId w:val="47"/>
        </w:numPr>
        <w:spacing w:after="240" w:line="256" w:lineRule="auto"/>
        <w:ind w:left="1134" w:hanging="1134"/>
        <w:jc w:val="both"/>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Mantidos os motivos que justificaram as notificações considerar-se-á constatada a execução insatisfatória do Plano de Melhoria, a CONTRATADA estará sujeita à multa sobre o valor do(s) serviço(s) contemplados no curso da execução do referido plano, conforme previsto no item 10.  Complementarmente, a seu critério, a CAIXA poderá promover a rescisão antecipada do CONTRATO, ressaltado o seu direito à indenização pelos prejuízos dela decorrente.</w:t>
      </w:r>
    </w:p>
    <w:p w14:paraId="6C4B610B" w14:textId="77777777" w:rsidR="008C501A" w:rsidRPr="00FA595B" w:rsidRDefault="008C501A" w:rsidP="008C501A">
      <w:pPr>
        <w:pStyle w:val="PargrafodaLista"/>
        <w:rPr>
          <w:rFonts w:ascii="Arial" w:eastAsia="Times New Roman" w:hAnsi="Arial" w:cs="Arial"/>
          <w:color w:val="000000" w:themeColor="text1"/>
          <w:lang w:eastAsia="pt-BR"/>
        </w:rPr>
      </w:pPr>
    </w:p>
    <w:p w14:paraId="37A5BCDE" w14:textId="77777777" w:rsidR="008C501A" w:rsidRPr="00FA595B" w:rsidRDefault="008C501A" w:rsidP="008C501A">
      <w:pPr>
        <w:spacing w:after="240" w:line="256" w:lineRule="auto"/>
        <w:jc w:val="both"/>
        <w:rPr>
          <w:rFonts w:ascii="Arial" w:eastAsia="Times New Roman" w:hAnsi="Arial" w:cs="Arial"/>
          <w:color w:val="000000" w:themeColor="text1"/>
          <w:lang w:eastAsia="pt-BR"/>
        </w:rPr>
      </w:pPr>
    </w:p>
    <w:p w14:paraId="210F37FF" w14:textId="77777777" w:rsidR="008C501A" w:rsidRPr="00FA595B" w:rsidRDefault="008C501A">
      <w:pPr>
        <w:rPr>
          <w:rFonts w:ascii="Arial" w:hAnsi="Arial" w:cs="Arial"/>
          <w:b/>
          <w:color w:val="000000" w:themeColor="text1"/>
        </w:rPr>
      </w:pPr>
      <w:r w:rsidRPr="00FA595B">
        <w:rPr>
          <w:rFonts w:ascii="Arial" w:hAnsi="Arial" w:cs="Arial"/>
          <w:b/>
          <w:color w:val="000000" w:themeColor="text1"/>
        </w:rPr>
        <w:br w:type="page"/>
      </w:r>
    </w:p>
    <w:p w14:paraId="085E0EFC" w14:textId="5939FF97" w:rsidR="008C501A" w:rsidRPr="00FA595B" w:rsidRDefault="008C501A" w:rsidP="008C501A">
      <w:pPr>
        <w:spacing w:before="120" w:after="120"/>
        <w:jc w:val="center"/>
        <w:rPr>
          <w:rFonts w:ascii="Arial" w:hAnsi="Arial" w:cs="Arial"/>
          <w:b/>
          <w:color w:val="000000" w:themeColor="text1"/>
        </w:rPr>
      </w:pPr>
      <w:r w:rsidRPr="00FA595B">
        <w:rPr>
          <w:rFonts w:ascii="Arial" w:hAnsi="Arial" w:cs="Arial"/>
          <w:b/>
          <w:color w:val="000000" w:themeColor="text1"/>
        </w:rPr>
        <w:lastRenderedPageBreak/>
        <w:t>ANEXO I-D</w:t>
      </w:r>
    </w:p>
    <w:p w14:paraId="1B719EC8" w14:textId="77777777" w:rsidR="008C501A" w:rsidRPr="00FA595B" w:rsidRDefault="008C501A" w:rsidP="008C501A">
      <w:pPr>
        <w:pStyle w:val="Corpodetexto"/>
        <w:spacing w:before="120" w:after="120"/>
        <w:jc w:val="center"/>
        <w:rPr>
          <w:caps/>
          <w:color w:val="000000" w:themeColor="text1"/>
        </w:rPr>
      </w:pPr>
      <w:r w:rsidRPr="00FA595B">
        <w:rPr>
          <w:caps/>
          <w:color w:val="000000" w:themeColor="text1"/>
        </w:rPr>
        <w:t>NÍVEIS DE SERVIÇO</w:t>
      </w:r>
    </w:p>
    <w:p w14:paraId="70E53233" w14:textId="77777777" w:rsidR="008C501A" w:rsidRPr="00FA595B" w:rsidRDefault="008C501A" w:rsidP="008C501A">
      <w:pPr>
        <w:widowControl w:val="0"/>
        <w:spacing w:before="120" w:after="120"/>
        <w:ind w:left="993" w:hanging="993"/>
        <w:jc w:val="both"/>
        <w:rPr>
          <w:rFonts w:ascii="Arial" w:hAnsi="Arial" w:cs="Arial"/>
          <w:b/>
          <w:color w:val="000000" w:themeColor="text1"/>
        </w:rPr>
      </w:pPr>
    </w:p>
    <w:p w14:paraId="23C3BCAD" w14:textId="77777777" w:rsidR="008C501A" w:rsidRPr="00FA595B" w:rsidRDefault="008C501A" w:rsidP="00D02820">
      <w:pPr>
        <w:pStyle w:val="Ttulo1"/>
        <w:keepNext w:val="0"/>
        <w:numPr>
          <w:ilvl w:val="0"/>
          <w:numId w:val="11"/>
        </w:numPr>
        <w:tabs>
          <w:tab w:val="num" w:pos="1134"/>
        </w:tabs>
        <w:spacing w:after="240"/>
        <w:ind w:left="1134" w:hanging="1134"/>
        <w:jc w:val="both"/>
        <w:rPr>
          <w:rFonts w:ascii="Arial" w:hAnsi="Arial" w:cs="Arial"/>
          <w:b/>
          <w:caps/>
          <w:color w:val="000000" w:themeColor="text1"/>
          <w:sz w:val="22"/>
          <w:szCs w:val="22"/>
        </w:rPr>
      </w:pPr>
      <w:r w:rsidRPr="00FA595B">
        <w:rPr>
          <w:rFonts w:ascii="Arial" w:hAnsi="Arial" w:cs="Arial"/>
          <w:b/>
          <w:color w:val="000000" w:themeColor="text1"/>
          <w:sz w:val="22"/>
          <w:szCs w:val="22"/>
        </w:rPr>
        <w:t>CONDIÇÕES GERAIS</w:t>
      </w:r>
    </w:p>
    <w:p w14:paraId="2729ECED" w14:textId="006DB1E0" w:rsidR="008C501A" w:rsidRPr="00FA595B" w:rsidRDefault="008C501A" w:rsidP="00D02820">
      <w:pPr>
        <w:pStyle w:val="PargrafodaLista"/>
        <w:numPr>
          <w:ilvl w:val="1"/>
          <w:numId w:val="12"/>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color w:val="000000" w:themeColor="text1"/>
        </w:rPr>
        <w:t xml:space="preserve">As métricas descritas neste documento serão utilizadas para aferição da efetividade e qualidade da </w:t>
      </w:r>
      <w:r w:rsidRPr="00FA595B">
        <w:rPr>
          <w:rFonts w:ascii="Arial" w:hAnsi="Arial" w:cs="Arial"/>
          <w:b/>
          <w:bCs/>
          <w:color w:val="000000" w:themeColor="text1"/>
        </w:rPr>
        <w:t xml:space="preserve">Solução de Gerenciador Financeiro/Agregador de contas </w:t>
      </w:r>
      <w:r w:rsidRPr="00FA595B">
        <w:rPr>
          <w:rFonts w:ascii="Arial" w:hAnsi="Arial" w:cs="Arial"/>
          <w:color w:val="000000" w:themeColor="text1"/>
        </w:rPr>
        <w:t>e dos serviços contratados, assim como a eficácia e eficiência da CONTRATADA na prestação dos serviços.</w:t>
      </w:r>
    </w:p>
    <w:p w14:paraId="0E72FCCB" w14:textId="77777777" w:rsidR="008C501A" w:rsidRPr="00FA595B" w:rsidRDefault="008C501A" w:rsidP="00D02820">
      <w:pPr>
        <w:pStyle w:val="PargrafodaLista"/>
        <w:numPr>
          <w:ilvl w:val="1"/>
          <w:numId w:val="12"/>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color w:val="000000" w:themeColor="text1"/>
        </w:rPr>
        <w:t>As situações que venham impedir ou prejudicar o alcance das metas estabelecidas neste documento deverão ser relatadas, registrando-se as ações de melhoria necessárias, que servirão de insumo para elaboração de um Plano de Melhoria pela CONTRATADA, o qual deverá ser submetido à CONTRATANTE para aprovação e acompanhamento.</w:t>
      </w:r>
    </w:p>
    <w:p w14:paraId="6C58B02A" w14:textId="77777777" w:rsidR="008C501A" w:rsidRPr="00FA595B" w:rsidRDefault="008C501A" w:rsidP="00D02820">
      <w:pPr>
        <w:pStyle w:val="PargrafodaLista"/>
        <w:numPr>
          <w:ilvl w:val="1"/>
          <w:numId w:val="12"/>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color w:val="000000" w:themeColor="text1"/>
        </w:rPr>
        <w:t>O valor do pagamento mensal será proporcional à eficiência dos serviços, considerando-se o resultado do INDICADOR DE QUALIDADE O SERVIÇO e a respectiva aplicação dos fatores de ajuste.</w:t>
      </w:r>
    </w:p>
    <w:p w14:paraId="08DBAABE" w14:textId="420DFBC6" w:rsidR="00952656" w:rsidRPr="00FC5CF9" w:rsidRDefault="008C501A" w:rsidP="00FC5CF9">
      <w:pPr>
        <w:pStyle w:val="PargrafodaLista"/>
        <w:numPr>
          <w:ilvl w:val="1"/>
          <w:numId w:val="12"/>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color w:val="000000" w:themeColor="text1"/>
        </w:rPr>
        <w:t xml:space="preserve">Todas as regras de execução relacionadas às métricas de qualidade aqui descritas estão dispostas no </w:t>
      </w:r>
      <w:proofErr w:type="spellStart"/>
      <w:r w:rsidRPr="00FA595B">
        <w:rPr>
          <w:rFonts w:ascii="Arial" w:hAnsi="Arial" w:cs="Arial"/>
          <w:color w:val="000000" w:themeColor="text1"/>
        </w:rPr>
        <w:t>Anexo_I_C_Execução_dos_serviços</w:t>
      </w:r>
      <w:proofErr w:type="spellEnd"/>
      <w:r w:rsidRPr="00FA595B">
        <w:rPr>
          <w:rFonts w:ascii="Arial" w:hAnsi="Arial" w:cs="Arial"/>
          <w:color w:val="000000" w:themeColor="text1"/>
        </w:rPr>
        <w:t>.</w:t>
      </w:r>
    </w:p>
    <w:p w14:paraId="0B75233D" w14:textId="6C20DB56" w:rsidR="00952656" w:rsidRPr="00FC5CF9" w:rsidRDefault="008C501A" w:rsidP="00952656">
      <w:pPr>
        <w:pStyle w:val="Ttulo1"/>
        <w:keepNext w:val="0"/>
        <w:numPr>
          <w:ilvl w:val="0"/>
          <w:numId w:val="11"/>
        </w:numPr>
        <w:tabs>
          <w:tab w:val="num" w:pos="1134"/>
        </w:tabs>
        <w:spacing w:after="240"/>
        <w:ind w:left="1134" w:hanging="1134"/>
        <w:jc w:val="both"/>
        <w:rPr>
          <w:rFonts w:ascii="Arial" w:hAnsi="Arial" w:cs="Arial"/>
          <w:b/>
          <w:color w:val="000000" w:themeColor="text1"/>
          <w:sz w:val="22"/>
          <w:szCs w:val="22"/>
        </w:rPr>
      </w:pPr>
      <w:r w:rsidRPr="00FA595B">
        <w:rPr>
          <w:rFonts w:ascii="Arial" w:hAnsi="Arial" w:cs="Arial"/>
          <w:b/>
          <w:color w:val="000000" w:themeColor="text1"/>
          <w:sz w:val="22"/>
          <w:szCs w:val="22"/>
        </w:rPr>
        <w:t>INDICADOR DE QUALIDADE DO SERVIÇO</w:t>
      </w:r>
    </w:p>
    <w:p w14:paraId="5F54C918" w14:textId="77777777" w:rsidR="008C501A" w:rsidRPr="00FA595B" w:rsidRDefault="008C501A" w:rsidP="00D02820">
      <w:pPr>
        <w:pStyle w:val="PargrafodaLista"/>
        <w:numPr>
          <w:ilvl w:val="1"/>
          <w:numId w:val="14"/>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b/>
          <w:color w:val="000000" w:themeColor="text1"/>
        </w:rPr>
        <w:t>Propósito:</w:t>
      </w:r>
      <w:r w:rsidRPr="00FA595B">
        <w:rPr>
          <w:rFonts w:ascii="Arial" w:hAnsi="Arial" w:cs="Arial"/>
          <w:color w:val="000000" w:themeColor="text1"/>
        </w:rPr>
        <w:t xml:space="preserve"> Identificar a qualidade do serviço prestado.</w:t>
      </w:r>
    </w:p>
    <w:p w14:paraId="52B38D96" w14:textId="77777777" w:rsidR="008C501A" w:rsidRPr="00FA595B" w:rsidRDefault="008C501A" w:rsidP="00D02820">
      <w:pPr>
        <w:pStyle w:val="PargrafodaLista"/>
        <w:numPr>
          <w:ilvl w:val="1"/>
          <w:numId w:val="14"/>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b/>
          <w:color w:val="000000" w:themeColor="text1"/>
        </w:rPr>
        <w:t>Meta:</w:t>
      </w:r>
      <w:r w:rsidRPr="00FA595B">
        <w:rPr>
          <w:rFonts w:ascii="Arial" w:hAnsi="Arial" w:cs="Arial"/>
          <w:color w:val="000000" w:themeColor="text1"/>
        </w:rPr>
        <w:t xml:space="preserve"> Mínimo de 97,0%</w:t>
      </w:r>
    </w:p>
    <w:p w14:paraId="4D4B9499" w14:textId="77777777" w:rsidR="008C501A" w:rsidRPr="00FA595B" w:rsidRDefault="008C501A" w:rsidP="00D02820">
      <w:pPr>
        <w:pStyle w:val="PargrafodaLista"/>
        <w:numPr>
          <w:ilvl w:val="1"/>
          <w:numId w:val="14"/>
        </w:numPr>
        <w:spacing w:before="120" w:after="120" w:line="240" w:lineRule="auto"/>
        <w:ind w:left="1134" w:hanging="1134"/>
        <w:contextualSpacing w:val="0"/>
        <w:jc w:val="both"/>
        <w:rPr>
          <w:rFonts w:ascii="Arial" w:hAnsi="Arial" w:cs="Arial"/>
          <w:b/>
          <w:color w:val="000000" w:themeColor="text1"/>
        </w:rPr>
      </w:pPr>
      <w:r w:rsidRPr="00FA595B">
        <w:rPr>
          <w:rFonts w:ascii="Arial" w:hAnsi="Arial" w:cs="Arial"/>
          <w:b/>
          <w:color w:val="000000" w:themeColor="text1"/>
        </w:rPr>
        <w:t>Métrica:</w:t>
      </w:r>
    </w:p>
    <w:p w14:paraId="67909B01" w14:textId="77777777" w:rsidR="008C501A" w:rsidRPr="00FA595B" w:rsidRDefault="008C501A" w:rsidP="008C501A">
      <w:pPr>
        <w:pStyle w:val="PargrafodaLista"/>
        <w:ind w:left="1843"/>
        <w:contextualSpacing w:val="0"/>
        <w:jc w:val="both"/>
        <w:rPr>
          <w:rFonts w:ascii="Arial" w:hAnsi="Arial" w:cs="Arial"/>
          <w:color w:val="000000" w:themeColor="text1"/>
        </w:rPr>
      </w:pPr>
      <w:r w:rsidRPr="00FA595B">
        <w:rPr>
          <w:rFonts w:ascii="Arial" w:hAnsi="Arial" w:cs="Arial"/>
          <w:color w:val="000000" w:themeColor="text1"/>
        </w:rPr>
        <w:t>IQS: Indicador de qualidade do serviço</w:t>
      </w:r>
    </w:p>
    <w:p w14:paraId="31976502" w14:textId="77777777" w:rsidR="008C501A" w:rsidRPr="00FA595B" w:rsidRDefault="008C501A" w:rsidP="008C501A">
      <w:pPr>
        <w:pStyle w:val="PargrafodaLista"/>
        <w:ind w:left="1843"/>
        <w:contextualSpacing w:val="0"/>
        <w:jc w:val="both"/>
        <w:rPr>
          <w:rFonts w:ascii="Arial" w:hAnsi="Arial" w:cs="Arial"/>
          <w:color w:val="000000" w:themeColor="text1"/>
        </w:rPr>
      </w:pPr>
      <w:r w:rsidRPr="00FA595B">
        <w:rPr>
          <w:rFonts w:ascii="Arial" w:hAnsi="Arial" w:cs="Arial"/>
          <w:color w:val="000000" w:themeColor="text1"/>
        </w:rPr>
        <w:t>ID: Índice de disponibilidade</w:t>
      </w:r>
    </w:p>
    <w:p w14:paraId="180AC9EE" w14:textId="77777777" w:rsidR="008C501A" w:rsidRPr="00FA595B" w:rsidRDefault="008C501A" w:rsidP="008C501A">
      <w:pPr>
        <w:pStyle w:val="PargrafodaLista"/>
        <w:ind w:left="1843"/>
        <w:contextualSpacing w:val="0"/>
        <w:jc w:val="both"/>
        <w:rPr>
          <w:rFonts w:ascii="Arial" w:hAnsi="Arial" w:cs="Arial"/>
          <w:color w:val="000000" w:themeColor="text1"/>
        </w:rPr>
      </w:pPr>
      <w:r w:rsidRPr="00FA595B">
        <w:rPr>
          <w:rFonts w:ascii="Arial" w:hAnsi="Arial" w:cs="Arial"/>
          <w:color w:val="000000" w:themeColor="text1"/>
        </w:rPr>
        <w:t>IA: Índice de chamados de suporte funcional da ferramenta atendidos no prazo</w:t>
      </w:r>
    </w:p>
    <w:p w14:paraId="70F17EE2" w14:textId="77777777" w:rsidR="008C501A" w:rsidRPr="00FA595B" w:rsidRDefault="008C501A" w:rsidP="008C501A">
      <w:pPr>
        <w:pStyle w:val="PargrafodaLista"/>
        <w:ind w:left="1843"/>
        <w:contextualSpacing w:val="0"/>
        <w:jc w:val="both"/>
        <w:rPr>
          <w:rFonts w:ascii="Arial" w:hAnsi="Arial" w:cs="Arial"/>
          <w:color w:val="000000" w:themeColor="text1"/>
        </w:rPr>
      </w:pPr>
      <w:r w:rsidRPr="00FA595B">
        <w:rPr>
          <w:rFonts w:ascii="Arial" w:hAnsi="Arial" w:cs="Arial"/>
          <w:color w:val="000000" w:themeColor="text1"/>
        </w:rPr>
        <w:t>IR: Índice de chamados de suporte funcional da ferramenta sem reabertura</w:t>
      </w:r>
    </w:p>
    <w:p w14:paraId="7B9D929E" w14:textId="77777777" w:rsidR="008C501A" w:rsidRPr="00FA595B" w:rsidRDefault="008C501A" w:rsidP="008C501A">
      <w:pPr>
        <w:pStyle w:val="PargrafodaLista"/>
        <w:ind w:left="1843"/>
        <w:contextualSpacing w:val="0"/>
        <w:jc w:val="both"/>
        <w:rPr>
          <w:rFonts w:ascii="Arial" w:hAnsi="Arial" w:cs="Arial"/>
          <w:color w:val="000000" w:themeColor="text1"/>
        </w:rPr>
      </w:pPr>
      <w:r w:rsidRPr="00FA595B">
        <w:rPr>
          <w:rFonts w:ascii="Arial" w:hAnsi="Arial" w:cs="Arial"/>
          <w:color w:val="000000" w:themeColor="text1"/>
        </w:rPr>
        <w:t>IC: Índice de comunicação de incidentes à CONTRATANTE</w:t>
      </w:r>
    </w:p>
    <w:p w14:paraId="670EB49A" w14:textId="77777777" w:rsidR="008C501A" w:rsidRPr="00FA595B" w:rsidRDefault="008C501A" w:rsidP="008C501A">
      <w:pPr>
        <w:pStyle w:val="PargrafodaLista"/>
        <w:ind w:left="1843"/>
        <w:contextualSpacing w:val="0"/>
        <w:jc w:val="both"/>
        <w:rPr>
          <w:rFonts w:ascii="Arial" w:hAnsi="Arial" w:cs="Arial"/>
          <w:color w:val="000000" w:themeColor="text1"/>
        </w:rPr>
      </w:pPr>
      <w:r w:rsidRPr="00FA595B">
        <w:rPr>
          <w:rFonts w:ascii="Arial" w:hAnsi="Arial" w:cs="Arial"/>
          <w:color w:val="000000" w:themeColor="text1"/>
        </w:rPr>
        <w:t>IE: Índice de relatórios entregues no prazo</w:t>
      </w:r>
    </w:p>
    <w:p w14:paraId="3A3365DE" w14:textId="77777777" w:rsidR="008C501A" w:rsidRPr="00FA595B" w:rsidRDefault="008C501A" w:rsidP="008C501A">
      <w:pPr>
        <w:pStyle w:val="PargrafodaLista"/>
        <w:ind w:left="1843"/>
        <w:contextualSpacing w:val="0"/>
        <w:jc w:val="both"/>
        <w:rPr>
          <w:rFonts w:ascii="Arial" w:hAnsi="Arial" w:cs="Arial"/>
          <w:color w:val="000000" w:themeColor="text1"/>
        </w:rPr>
      </w:pPr>
      <w:r w:rsidRPr="00FA595B">
        <w:rPr>
          <w:rFonts w:ascii="Arial" w:hAnsi="Arial" w:cs="Arial"/>
          <w:color w:val="000000" w:themeColor="text1"/>
        </w:rPr>
        <w:t>IP: Índice de demandas entregues no prazo</w:t>
      </w:r>
    </w:p>
    <w:p w14:paraId="60D7BB08" w14:textId="77777777" w:rsidR="008C501A" w:rsidRPr="00FA595B" w:rsidRDefault="008C501A" w:rsidP="008C501A">
      <w:pPr>
        <w:pStyle w:val="PargrafodaLista"/>
        <w:spacing w:before="60" w:after="60"/>
        <w:ind w:left="1843"/>
        <w:contextualSpacing w:val="0"/>
        <w:jc w:val="both"/>
        <w:rPr>
          <w:rFonts w:ascii="Arial" w:hAnsi="Arial" w:cs="Arial"/>
          <w:color w:val="000000" w:themeColor="text1"/>
        </w:rPr>
      </w:pPr>
    </w:p>
    <w:p w14:paraId="4F2F0363" w14:textId="268A503C" w:rsidR="008C501A" w:rsidRPr="00FA595B" w:rsidRDefault="008C501A" w:rsidP="008C501A">
      <w:pPr>
        <w:pStyle w:val="PargrafodaLista"/>
        <w:ind w:left="0"/>
        <w:contextualSpacing w:val="0"/>
        <w:jc w:val="center"/>
        <w:rPr>
          <w:rFonts w:ascii="Arial" w:hAnsi="Arial" w:cs="Arial"/>
          <w:b/>
          <w:color w:val="000000" w:themeColor="text1"/>
        </w:rPr>
      </w:pPr>
      <w:r w:rsidRPr="00FA595B">
        <w:rPr>
          <w:rFonts w:ascii="Arial" w:hAnsi="Arial" w:cs="Arial"/>
          <w:b/>
          <w:color w:val="000000" w:themeColor="text1"/>
        </w:rPr>
        <w:t xml:space="preserve">IQS= (5 x </w:t>
      </w:r>
      <w:proofErr w:type="gramStart"/>
      <w:r w:rsidRPr="00FA595B">
        <w:rPr>
          <w:rFonts w:ascii="Arial" w:hAnsi="Arial" w:cs="Arial"/>
          <w:b/>
          <w:color w:val="000000" w:themeColor="text1"/>
        </w:rPr>
        <w:t>ID  +</w:t>
      </w:r>
      <w:proofErr w:type="gramEnd"/>
      <w:r w:rsidRPr="00FA595B">
        <w:rPr>
          <w:rFonts w:ascii="Arial" w:hAnsi="Arial" w:cs="Arial"/>
          <w:b/>
          <w:color w:val="000000" w:themeColor="text1"/>
        </w:rPr>
        <w:t xml:space="preserve"> 2 x IA  +  1 x IR  +  0,5 x IC  +  0,5 x IE  +  2 x IP ) / 11</w:t>
      </w:r>
    </w:p>
    <w:p w14:paraId="59A1D2DE" w14:textId="77777777" w:rsidR="008C501A" w:rsidRPr="00FA595B" w:rsidRDefault="008C501A" w:rsidP="008C501A">
      <w:pPr>
        <w:jc w:val="center"/>
        <w:rPr>
          <w:rFonts w:ascii="Arial" w:hAnsi="Arial" w:cs="Arial"/>
          <w:b/>
          <w:color w:val="000000" w:themeColor="text1"/>
        </w:rPr>
      </w:pPr>
    </w:p>
    <w:p w14:paraId="302369B0" w14:textId="77777777" w:rsidR="008C501A" w:rsidRPr="00FA595B" w:rsidRDefault="008C501A" w:rsidP="00D02820">
      <w:pPr>
        <w:pStyle w:val="PargrafodaLista"/>
        <w:numPr>
          <w:ilvl w:val="1"/>
          <w:numId w:val="14"/>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color w:val="000000" w:themeColor="text1"/>
        </w:rPr>
        <w:t xml:space="preserve">O valor do pagamento mensal correspondente aos </w:t>
      </w:r>
      <w:r w:rsidRPr="00FA595B">
        <w:rPr>
          <w:rFonts w:ascii="Arial" w:hAnsi="Arial" w:cs="Arial"/>
          <w:b/>
          <w:bCs/>
          <w:color w:val="000000" w:themeColor="text1"/>
        </w:rPr>
        <w:t>Serviços para o Ambiente Tecnológico em Nuvem</w:t>
      </w:r>
      <w:r w:rsidRPr="00FA595B">
        <w:rPr>
          <w:rFonts w:ascii="Arial" w:hAnsi="Arial" w:cs="Arial"/>
          <w:color w:val="000000" w:themeColor="text1"/>
        </w:rPr>
        <w:t xml:space="preserve"> e </w:t>
      </w:r>
      <w:r w:rsidRPr="00FA595B">
        <w:rPr>
          <w:rFonts w:ascii="Arial" w:hAnsi="Arial" w:cs="Arial"/>
          <w:b/>
          <w:bCs/>
          <w:color w:val="000000" w:themeColor="text1"/>
        </w:rPr>
        <w:t>Serviços de Sustentação</w:t>
      </w:r>
      <w:r w:rsidRPr="00FA595B">
        <w:rPr>
          <w:rFonts w:ascii="Arial" w:hAnsi="Arial" w:cs="Arial"/>
          <w:color w:val="000000" w:themeColor="text1"/>
        </w:rPr>
        <w:t xml:space="preserve"> será ajustado conforme tabela a seguir, de forma tal que o valor aferido será multiplicado pelo respectivo fator de ajuste, gerando o valor devido para pagamento à CONTRATADA:</w:t>
      </w: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53"/>
        <w:gridCol w:w="2552"/>
      </w:tblGrid>
      <w:tr w:rsidR="00AE492D" w:rsidRPr="00AE492D" w14:paraId="106F7E46" w14:textId="77777777">
        <w:trPr>
          <w:cantSplit/>
          <w:trHeight w:val="234"/>
          <w:tblHeader/>
          <w:jc w:val="center"/>
        </w:trPr>
        <w:tc>
          <w:tcPr>
            <w:tcW w:w="530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99A5303" w14:textId="77777777" w:rsidR="008C501A" w:rsidRPr="0046425E" w:rsidRDefault="008C501A">
            <w:pPr>
              <w:jc w:val="center"/>
              <w:rPr>
                <w:rFonts w:ascii="Arial" w:hAnsi="Arial" w:cs="Arial"/>
                <w:b/>
                <w:bCs/>
                <w:color w:val="000000" w:themeColor="text1"/>
              </w:rPr>
            </w:pPr>
            <w:r w:rsidRPr="0046425E">
              <w:rPr>
                <w:rFonts w:ascii="Arial" w:hAnsi="Arial" w:cs="Arial"/>
                <w:b/>
                <w:bCs/>
                <w:color w:val="000000" w:themeColor="text1"/>
              </w:rPr>
              <w:lastRenderedPageBreak/>
              <w:t>Fator de Nível de Serviço</w:t>
            </w:r>
          </w:p>
        </w:tc>
      </w:tr>
      <w:tr w:rsidR="00AE492D" w:rsidRPr="00AE492D" w14:paraId="3739AB3B" w14:textId="77777777">
        <w:trPr>
          <w:cantSplit/>
          <w:trHeight w:val="337"/>
          <w:jc w:val="center"/>
        </w:trPr>
        <w:tc>
          <w:tcPr>
            <w:tcW w:w="275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04BF14A" w14:textId="77777777" w:rsidR="008C501A" w:rsidRPr="00FA595B" w:rsidRDefault="008C501A">
            <w:pPr>
              <w:jc w:val="center"/>
              <w:rPr>
                <w:rFonts w:ascii="Arial" w:hAnsi="Arial" w:cs="Arial"/>
                <w:b/>
                <w:bCs/>
                <w:color w:val="000000" w:themeColor="text1"/>
              </w:rPr>
            </w:pPr>
            <w:r w:rsidRPr="00FA595B">
              <w:rPr>
                <w:rFonts w:ascii="Arial" w:hAnsi="Arial" w:cs="Arial"/>
                <w:b/>
                <w:bCs/>
                <w:color w:val="000000" w:themeColor="text1"/>
              </w:rPr>
              <w:t>IQS (%)</w:t>
            </w:r>
          </w:p>
        </w:tc>
        <w:tc>
          <w:tcPr>
            <w:tcW w:w="255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C745DA8" w14:textId="77777777" w:rsidR="008C501A" w:rsidRPr="00FA595B" w:rsidRDefault="008C501A">
            <w:pPr>
              <w:jc w:val="center"/>
              <w:rPr>
                <w:rFonts w:ascii="Arial" w:hAnsi="Arial" w:cs="Arial"/>
                <w:b/>
                <w:bCs/>
                <w:color w:val="000000" w:themeColor="text1"/>
              </w:rPr>
            </w:pPr>
            <w:r w:rsidRPr="00FA595B">
              <w:rPr>
                <w:rFonts w:ascii="Arial" w:hAnsi="Arial" w:cs="Arial"/>
                <w:b/>
                <w:bCs/>
                <w:color w:val="000000" w:themeColor="text1"/>
              </w:rPr>
              <w:t>Fator de Ajuste</w:t>
            </w:r>
          </w:p>
        </w:tc>
      </w:tr>
      <w:tr w:rsidR="00AE492D" w:rsidRPr="00AE492D" w14:paraId="10BC4FCE" w14:textId="77777777">
        <w:trPr>
          <w:cantSplit/>
          <w:trHeight w:val="234"/>
          <w:jc w:val="center"/>
        </w:trPr>
        <w:tc>
          <w:tcPr>
            <w:tcW w:w="2753" w:type="dxa"/>
            <w:tcBorders>
              <w:top w:val="single" w:sz="4" w:space="0" w:color="auto"/>
              <w:left w:val="single" w:sz="4" w:space="0" w:color="auto"/>
              <w:bottom w:val="single" w:sz="4" w:space="0" w:color="auto"/>
              <w:right w:val="single" w:sz="4" w:space="0" w:color="auto"/>
            </w:tcBorders>
            <w:noWrap/>
            <w:vAlign w:val="center"/>
          </w:tcPr>
          <w:p w14:paraId="3A6ACEED" w14:textId="77777777" w:rsidR="008C501A" w:rsidRPr="00FA595B" w:rsidRDefault="008C501A">
            <w:pPr>
              <w:jc w:val="center"/>
              <w:rPr>
                <w:rFonts w:ascii="Arial" w:eastAsia="Arial Unicode MS" w:hAnsi="Arial" w:cs="Arial"/>
                <w:color w:val="000000" w:themeColor="text1"/>
              </w:rPr>
            </w:pPr>
            <w:r w:rsidRPr="00FA595B">
              <w:rPr>
                <w:rFonts w:ascii="Arial" w:hAnsi="Arial" w:cs="Arial"/>
                <w:color w:val="000000" w:themeColor="text1"/>
              </w:rPr>
              <w:t>Igual ou superior a 98,0</w:t>
            </w:r>
          </w:p>
        </w:tc>
        <w:tc>
          <w:tcPr>
            <w:tcW w:w="2552" w:type="dxa"/>
            <w:tcBorders>
              <w:top w:val="single" w:sz="4" w:space="0" w:color="auto"/>
              <w:left w:val="single" w:sz="4" w:space="0" w:color="auto"/>
              <w:bottom w:val="single" w:sz="4" w:space="0" w:color="auto"/>
              <w:right w:val="single" w:sz="4" w:space="0" w:color="auto"/>
            </w:tcBorders>
            <w:noWrap/>
            <w:vAlign w:val="center"/>
          </w:tcPr>
          <w:p w14:paraId="2E91216E"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1,0</w:t>
            </w:r>
          </w:p>
        </w:tc>
      </w:tr>
      <w:tr w:rsidR="00AE492D" w:rsidRPr="00AE492D" w14:paraId="2195797F" w14:textId="77777777">
        <w:trPr>
          <w:cantSplit/>
          <w:trHeight w:val="234"/>
          <w:jc w:val="center"/>
        </w:trPr>
        <w:tc>
          <w:tcPr>
            <w:tcW w:w="2753" w:type="dxa"/>
            <w:tcBorders>
              <w:top w:val="single" w:sz="4" w:space="0" w:color="auto"/>
              <w:left w:val="single" w:sz="4" w:space="0" w:color="auto"/>
              <w:bottom w:val="single" w:sz="4" w:space="0" w:color="auto"/>
              <w:right w:val="single" w:sz="4" w:space="0" w:color="auto"/>
            </w:tcBorders>
            <w:noWrap/>
            <w:vAlign w:val="center"/>
          </w:tcPr>
          <w:p w14:paraId="234E5952" w14:textId="77777777" w:rsidR="008C501A" w:rsidRPr="00FA595B" w:rsidRDefault="008C501A">
            <w:pPr>
              <w:jc w:val="center"/>
              <w:rPr>
                <w:rFonts w:ascii="Arial" w:eastAsia="Arial Unicode MS" w:hAnsi="Arial" w:cs="Arial"/>
                <w:color w:val="000000" w:themeColor="text1"/>
              </w:rPr>
            </w:pPr>
            <w:r w:rsidRPr="00FA595B">
              <w:rPr>
                <w:rFonts w:ascii="Arial" w:hAnsi="Arial" w:cs="Arial"/>
                <w:color w:val="000000" w:themeColor="text1"/>
              </w:rPr>
              <w:t>97,9 a 88,0</w:t>
            </w:r>
          </w:p>
        </w:tc>
        <w:tc>
          <w:tcPr>
            <w:tcW w:w="2552" w:type="dxa"/>
            <w:tcBorders>
              <w:top w:val="single" w:sz="4" w:space="0" w:color="auto"/>
              <w:left w:val="single" w:sz="4" w:space="0" w:color="auto"/>
              <w:bottom w:val="single" w:sz="4" w:space="0" w:color="auto"/>
              <w:right w:val="single" w:sz="4" w:space="0" w:color="auto"/>
            </w:tcBorders>
            <w:noWrap/>
            <w:vAlign w:val="center"/>
          </w:tcPr>
          <w:p w14:paraId="0FC55D35"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0,9</w:t>
            </w:r>
          </w:p>
        </w:tc>
      </w:tr>
      <w:tr w:rsidR="00AE492D" w:rsidRPr="00AE492D" w14:paraId="76C0A83C" w14:textId="77777777">
        <w:trPr>
          <w:cantSplit/>
          <w:trHeight w:val="234"/>
          <w:jc w:val="center"/>
        </w:trPr>
        <w:tc>
          <w:tcPr>
            <w:tcW w:w="2753" w:type="dxa"/>
            <w:tcBorders>
              <w:top w:val="single" w:sz="4" w:space="0" w:color="auto"/>
              <w:left w:val="single" w:sz="4" w:space="0" w:color="auto"/>
              <w:bottom w:val="single" w:sz="4" w:space="0" w:color="auto"/>
              <w:right w:val="single" w:sz="4" w:space="0" w:color="auto"/>
            </w:tcBorders>
            <w:noWrap/>
            <w:vAlign w:val="center"/>
          </w:tcPr>
          <w:p w14:paraId="7E62BC4C"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87</w:t>
            </w:r>
            <w:r w:rsidRPr="00FA595B">
              <w:rPr>
                <w:rFonts w:ascii="Arial" w:hAnsi="Arial" w:cs="Arial"/>
                <w:color w:val="000000" w:themeColor="text1"/>
              </w:rPr>
              <w:t>,9</w:t>
            </w:r>
            <w:r w:rsidRPr="00FA595B">
              <w:rPr>
                <w:rFonts w:ascii="Arial" w:eastAsia="Arial Unicode MS" w:hAnsi="Arial" w:cs="Arial"/>
                <w:color w:val="000000" w:themeColor="text1"/>
              </w:rPr>
              <w:t xml:space="preserve"> a 78</w:t>
            </w:r>
            <w:r w:rsidRPr="00FA595B">
              <w:rPr>
                <w:rFonts w:ascii="Arial" w:hAnsi="Arial" w:cs="Arial"/>
                <w:color w:val="000000" w:themeColor="text1"/>
              </w:rPr>
              <w:t>,0</w:t>
            </w:r>
          </w:p>
        </w:tc>
        <w:tc>
          <w:tcPr>
            <w:tcW w:w="2552" w:type="dxa"/>
            <w:tcBorders>
              <w:top w:val="single" w:sz="4" w:space="0" w:color="auto"/>
              <w:left w:val="single" w:sz="4" w:space="0" w:color="auto"/>
              <w:bottom w:val="single" w:sz="4" w:space="0" w:color="auto"/>
              <w:right w:val="single" w:sz="4" w:space="0" w:color="auto"/>
            </w:tcBorders>
            <w:noWrap/>
            <w:vAlign w:val="center"/>
          </w:tcPr>
          <w:p w14:paraId="2CDEB489"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0,8</w:t>
            </w:r>
          </w:p>
        </w:tc>
      </w:tr>
      <w:tr w:rsidR="00AE492D" w:rsidRPr="00AE492D" w14:paraId="6511E7E7" w14:textId="77777777">
        <w:trPr>
          <w:cantSplit/>
          <w:trHeight w:val="234"/>
          <w:jc w:val="center"/>
        </w:trPr>
        <w:tc>
          <w:tcPr>
            <w:tcW w:w="2753" w:type="dxa"/>
            <w:tcBorders>
              <w:top w:val="single" w:sz="4" w:space="0" w:color="auto"/>
              <w:left w:val="single" w:sz="4" w:space="0" w:color="auto"/>
              <w:bottom w:val="single" w:sz="4" w:space="0" w:color="auto"/>
              <w:right w:val="single" w:sz="4" w:space="0" w:color="auto"/>
            </w:tcBorders>
            <w:noWrap/>
            <w:vAlign w:val="center"/>
          </w:tcPr>
          <w:p w14:paraId="5802F60A"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77</w:t>
            </w:r>
            <w:r w:rsidRPr="00FA595B">
              <w:rPr>
                <w:rFonts w:ascii="Arial" w:hAnsi="Arial" w:cs="Arial"/>
                <w:color w:val="000000" w:themeColor="text1"/>
              </w:rPr>
              <w:t>,9</w:t>
            </w:r>
            <w:r w:rsidRPr="00FA595B">
              <w:rPr>
                <w:rFonts w:ascii="Arial" w:eastAsia="Arial Unicode MS" w:hAnsi="Arial" w:cs="Arial"/>
                <w:color w:val="000000" w:themeColor="text1"/>
              </w:rPr>
              <w:t xml:space="preserve"> a 68</w:t>
            </w:r>
            <w:r w:rsidRPr="00FA595B">
              <w:rPr>
                <w:rFonts w:ascii="Arial" w:hAnsi="Arial" w:cs="Arial"/>
                <w:color w:val="000000" w:themeColor="text1"/>
              </w:rPr>
              <w:t>,0</w:t>
            </w:r>
          </w:p>
        </w:tc>
        <w:tc>
          <w:tcPr>
            <w:tcW w:w="2552" w:type="dxa"/>
            <w:tcBorders>
              <w:top w:val="single" w:sz="4" w:space="0" w:color="auto"/>
              <w:left w:val="single" w:sz="4" w:space="0" w:color="auto"/>
              <w:bottom w:val="single" w:sz="4" w:space="0" w:color="auto"/>
              <w:right w:val="single" w:sz="4" w:space="0" w:color="auto"/>
            </w:tcBorders>
            <w:noWrap/>
            <w:vAlign w:val="center"/>
          </w:tcPr>
          <w:p w14:paraId="04A5BB5F"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0,7</w:t>
            </w:r>
          </w:p>
        </w:tc>
      </w:tr>
      <w:tr w:rsidR="00AE492D" w:rsidRPr="00AE492D" w14:paraId="74BC86AB" w14:textId="77777777">
        <w:trPr>
          <w:cantSplit/>
          <w:trHeight w:val="234"/>
          <w:jc w:val="center"/>
        </w:trPr>
        <w:tc>
          <w:tcPr>
            <w:tcW w:w="2753" w:type="dxa"/>
            <w:tcBorders>
              <w:top w:val="single" w:sz="4" w:space="0" w:color="auto"/>
              <w:left w:val="single" w:sz="4" w:space="0" w:color="auto"/>
              <w:bottom w:val="single" w:sz="4" w:space="0" w:color="auto"/>
              <w:right w:val="single" w:sz="4" w:space="0" w:color="auto"/>
            </w:tcBorders>
            <w:noWrap/>
            <w:vAlign w:val="center"/>
          </w:tcPr>
          <w:p w14:paraId="7AFA7230"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67</w:t>
            </w:r>
            <w:r w:rsidRPr="00FA595B">
              <w:rPr>
                <w:rFonts w:ascii="Arial" w:hAnsi="Arial" w:cs="Arial"/>
                <w:color w:val="000000" w:themeColor="text1"/>
              </w:rPr>
              <w:t>,9</w:t>
            </w:r>
            <w:r w:rsidRPr="00FA595B">
              <w:rPr>
                <w:rFonts w:ascii="Arial" w:eastAsia="Arial Unicode MS" w:hAnsi="Arial" w:cs="Arial"/>
                <w:color w:val="000000" w:themeColor="text1"/>
              </w:rPr>
              <w:t xml:space="preserve"> a 58</w:t>
            </w:r>
            <w:r w:rsidRPr="00FA595B">
              <w:rPr>
                <w:rFonts w:ascii="Arial" w:hAnsi="Arial" w:cs="Arial"/>
                <w:color w:val="000000" w:themeColor="text1"/>
              </w:rPr>
              <w:t>,0</w:t>
            </w:r>
          </w:p>
        </w:tc>
        <w:tc>
          <w:tcPr>
            <w:tcW w:w="2552" w:type="dxa"/>
            <w:tcBorders>
              <w:top w:val="single" w:sz="4" w:space="0" w:color="auto"/>
              <w:left w:val="single" w:sz="4" w:space="0" w:color="auto"/>
              <w:bottom w:val="single" w:sz="4" w:space="0" w:color="auto"/>
              <w:right w:val="single" w:sz="4" w:space="0" w:color="auto"/>
            </w:tcBorders>
            <w:noWrap/>
            <w:vAlign w:val="center"/>
          </w:tcPr>
          <w:p w14:paraId="74FBA381"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0,6</w:t>
            </w:r>
          </w:p>
        </w:tc>
      </w:tr>
      <w:tr w:rsidR="00AE492D" w:rsidRPr="00AE492D" w14:paraId="2A1EFB2C" w14:textId="77777777">
        <w:trPr>
          <w:cantSplit/>
          <w:trHeight w:val="234"/>
          <w:jc w:val="center"/>
        </w:trPr>
        <w:tc>
          <w:tcPr>
            <w:tcW w:w="2753" w:type="dxa"/>
            <w:tcBorders>
              <w:top w:val="single" w:sz="4" w:space="0" w:color="auto"/>
              <w:left w:val="single" w:sz="4" w:space="0" w:color="auto"/>
              <w:bottom w:val="single" w:sz="4" w:space="0" w:color="auto"/>
              <w:right w:val="single" w:sz="4" w:space="0" w:color="auto"/>
            </w:tcBorders>
            <w:noWrap/>
            <w:vAlign w:val="center"/>
          </w:tcPr>
          <w:p w14:paraId="7F87433B"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57</w:t>
            </w:r>
            <w:r w:rsidRPr="00FA595B">
              <w:rPr>
                <w:rFonts w:ascii="Arial" w:hAnsi="Arial" w:cs="Arial"/>
                <w:color w:val="000000" w:themeColor="text1"/>
              </w:rPr>
              <w:t>,9</w:t>
            </w:r>
            <w:r w:rsidRPr="00FA595B">
              <w:rPr>
                <w:rFonts w:ascii="Arial" w:eastAsia="Arial Unicode MS" w:hAnsi="Arial" w:cs="Arial"/>
                <w:color w:val="000000" w:themeColor="text1"/>
              </w:rPr>
              <w:t xml:space="preserve"> a 48</w:t>
            </w:r>
            <w:r w:rsidRPr="00FA595B">
              <w:rPr>
                <w:rFonts w:ascii="Arial" w:hAnsi="Arial" w:cs="Arial"/>
                <w:color w:val="000000" w:themeColor="text1"/>
              </w:rPr>
              <w:t>,0</w:t>
            </w:r>
          </w:p>
        </w:tc>
        <w:tc>
          <w:tcPr>
            <w:tcW w:w="2552" w:type="dxa"/>
            <w:tcBorders>
              <w:top w:val="single" w:sz="4" w:space="0" w:color="auto"/>
              <w:left w:val="single" w:sz="4" w:space="0" w:color="auto"/>
              <w:bottom w:val="single" w:sz="4" w:space="0" w:color="auto"/>
              <w:right w:val="single" w:sz="4" w:space="0" w:color="auto"/>
            </w:tcBorders>
            <w:noWrap/>
            <w:vAlign w:val="center"/>
          </w:tcPr>
          <w:p w14:paraId="032B2B0B"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0,5</w:t>
            </w:r>
          </w:p>
        </w:tc>
      </w:tr>
      <w:tr w:rsidR="00AE492D" w:rsidRPr="00AE492D" w14:paraId="4CCF5D90" w14:textId="77777777">
        <w:trPr>
          <w:cantSplit/>
          <w:trHeight w:val="234"/>
          <w:jc w:val="center"/>
        </w:trPr>
        <w:tc>
          <w:tcPr>
            <w:tcW w:w="2753" w:type="dxa"/>
            <w:tcBorders>
              <w:top w:val="single" w:sz="4" w:space="0" w:color="auto"/>
              <w:left w:val="single" w:sz="4" w:space="0" w:color="auto"/>
              <w:bottom w:val="single" w:sz="4" w:space="0" w:color="auto"/>
              <w:right w:val="single" w:sz="4" w:space="0" w:color="auto"/>
            </w:tcBorders>
            <w:noWrap/>
            <w:vAlign w:val="center"/>
          </w:tcPr>
          <w:p w14:paraId="019686FB"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47</w:t>
            </w:r>
            <w:r w:rsidRPr="00FA595B">
              <w:rPr>
                <w:rFonts w:ascii="Arial" w:hAnsi="Arial" w:cs="Arial"/>
                <w:color w:val="000000" w:themeColor="text1"/>
              </w:rPr>
              <w:t>,9</w:t>
            </w:r>
            <w:r w:rsidRPr="00FA595B">
              <w:rPr>
                <w:rFonts w:ascii="Arial" w:eastAsia="Arial Unicode MS" w:hAnsi="Arial" w:cs="Arial"/>
                <w:color w:val="000000" w:themeColor="text1"/>
              </w:rPr>
              <w:t xml:space="preserve"> a 38</w:t>
            </w:r>
            <w:r w:rsidRPr="00FA595B">
              <w:rPr>
                <w:rFonts w:ascii="Arial" w:hAnsi="Arial" w:cs="Arial"/>
                <w:color w:val="000000" w:themeColor="text1"/>
              </w:rPr>
              <w:t>,0</w:t>
            </w:r>
          </w:p>
        </w:tc>
        <w:tc>
          <w:tcPr>
            <w:tcW w:w="2552" w:type="dxa"/>
            <w:tcBorders>
              <w:top w:val="single" w:sz="4" w:space="0" w:color="auto"/>
              <w:left w:val="single" w:sz="4" w:space="0" w:color="auto"/>
              <w:bottom w:val="single" w:sz="4" w:space="0" w:color="auto"/>
              <w:right w:val="single" w:sz="4" w:space="0" w:color="auto"/>
            </w:tcBorders>
            <w:noWrap/>
            <w:vAlign w:val="center"/>
          </w:tcPr>
          <w:p w14:paraId="06C4F3F3"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0,4</w:t>
            </w:r>
          </w:p>
        </w:tc>
      </w:tr>
      <w:tr w:rsidR="00AE492D" w:rsidRPr="00AE492D" w14:paraId="569CF62F" w14:textId="77777777">
        <w:trPr>
          <w:cantSplit/>
          <w:trHeight w:val="234"/>
          <w:jc w:val="center"/>
        </w:trPr>
        <w:tc>
          <w:tcPr>
            <w:tcW w:w="2753" w:type="dxa"/>
            <w:tcBorders>
              <w:top w:val="single" w:sz="4" w:space="0" w:color="auto"/>
              <w:left w:val="single" w:sz="4" w:space="0" w:color="auto"/>
              <w:bottom w:val="single" w:sz="4" w:space="0" w:color="auto"/>
              <w:right w:val="single" w:sz="4" w:space="0" w:color="auto"/>
            </w:tcBorders>
            <w:noWrap/>
            <w:vAlign w:val="center"/>
          </w:tcPr>
          <w:p w14:paraId="4A4529B4"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Inferior a 38</w:t>
            </w:r>
            <w:r w:rsidRPr="00FA595B">
              <w:rPr>
                <w:rFonts w:ascii="Arial" w:hAnsi="Arial" w:cs="Arial"/>
                <w:color w:val="000000" w:themeColor="text1"/>
              </w:rPr>
              <w:t>,0</w:t>
            </w:r>
          </w:p>
        </w:tc>
        <w:tc>
          <w:tcPr>
            <w:tcW w:w="2552" w:type="dxa"/>
            <w:tcBorders>
              <w:top w:val="single" w:sz="4" w:space="0" w:color="auto"/>
              <w:left w:val="single" w:sz="4" w:space="0" w:color="auto"/>
              <w:bottom w:val="single" w:sz="4" w:space="0" w:color="auto"/>
              <w:right w:val="single" w:sz="4" w:space="0" w:color="auto"/>
            </w:tcBorders>
            <w:noWrap/>
            <w:vAlign w:val="center"/>
          </w:tcPr>
          <w:p w14:paraId="5A5DAC04" w14:textId="77777777" w:rsidR="008C501A" w:rsidRPr="00FA595B" w:rsidRDefault="008C501A">
            <w:pPr>
              <w:jc w:val="center"/>
              <w:rPr>
                <w:rFonts w:ascii="Arial" w:eastAsia="Arial Unicode MS" w:hAnsi="Arial" w:cs="Arial"/>
                <w:color w:val="000000" w:themeColor="text1"/>
              </w:rPr>
            </w:pPr>
            <w:r w:rsidRPr="00FA595B">
              <w:rPr>
                <w:rFonts w:ascii="Arial" w:eastAsia="Arial Unicode MS" w:hAnsi="Arial" w:cs="Arial"/>
                <w:color w:val="000000" w:themeColor="text1"/>
              </w:rPr>
              <w:t>0,3</w:t>
            </w:r>
          </w:p>
        </w:tc>
      </w:tr>
    </w:tbl>
    <w:p w14:paraId="5E9D5605" w14:textId="77777777" w:rsidR="008C501A" w:rsidRPr="00FA595B" w:rsidRDefault="008C501A" w:rsidP="00D02820">
      <w:pPr>
        <w:pStyle w:val="Ttulo1"/>
        <w:keepNext w:val="0"/>
        <w:numPr>
          <w:ilvl w:val="0"/>
          <w:numId w:val="11"/>
        </w:numPr>
        <w:tabs>
          <w:tab w:val="num" w:pos="1134"/>
        </w:tabs>
        <w:spacing w:after="240"/>
        <w:ind w:left="1134" w:hanging="1134"/>
        <w:jc w:val="both"/>
        <w:rPr>
          <w:rFonts w:ascii="Arial" w:hAnsi="Arial" w:cs="Arial"/>
          <w:b/>
          <w:caps/>
          <w:color w:val="000000" w:themeColor="text1"/>
          <w:sz w:val="22"/>
          <w:szCs w:val="22"/>
        </w:rPr>
      </w:pPr>
      <w:r w:rsidRPr="00FA595B">
        <w:rPr>
          <w:rFonts w:ascii="Arial" w:hAnsi="Arial" w:cs="Arial"/>
          <w:b/>
          <w:color w:val="000000" w:themeColor="text1"/>
          <w:sz w:val="22"/>
          <w:szCs w:val="22"/>
        </w:rPr>
        <w:t>MÉTRICAS DE AFERIÇÃO DA QUALIDADE DO SERVIÇO</w:t>
      </w:r>
    </w:p>
    <w:p w14:paraId="54F9DBB3" w14:textId="15D1A3B1" w:rsidR="008C501A" w:rsidRPr="00FA595B" w:rsidRDefault="003E1DFC" w:rsidP="00D02820">
      <w:pPr>
        <w:pStyle w:val="PargrafodaLista"/>
        <w:widowControl w:val="0"/>
        <w:numPr>
          <w:ilvl w:val="1"/>
          <w:numId w:val="32"/>
        </w:numPr>
        <w:spacing w:before="240" w:after="240" w:line="240" w:lineRule="auto"/>
        <w:ind w:left="1134" w:hanging="1134"/>
        <w:jc w:val="both"/>
        <w:rPr>
          <w:rFonts w:ascii="Arial" w:eastAsiaTheme="majorEastAsia" w:hAnsi="Arial" w:cs="Arial"/>
          <w:b/>
          <w:bCs/>
          <w:color w:val="000000" w:themeColor="text1"/>
        </w:rPr>
      </w:pPr>
      <w:r w:rsidRPr="00FA595B">
        <w:rPr>
          <w:rFonts w:ascii="Arial" w:eastAsiaTheme="majorEastAsia" w:hAnsi="Arial" w:cs="Arial"/>
          <w:b/>
          <w:bCs/>
          <w:color w:val="000000" w:themeColor="text1"/>
        </w:rPr>
        <w:t>Disponibilidade</w:t>
      </w:r>
    </w:p>
    <w:p w14:paraId="0B903701" w14:textId="77777777" w:rsidR="00F54973" w:rsidRPr="00F54973" w:rsidRDefault="00F54973" w:rsidP="00F54973">
      <w:pPr>
        <w:pStyle w:val="PargrafodaLista"/>
        <w:widowControl w:val="0"/>
        <w:spacing w:before="240" w:after="240" w:line="240" w:lineRule="auto"/>
        <w:ind w:left="1134"/>
        <w:jc w:val="both"/>
        <w:rPr>
          <w:rFonts w:ascii="Arial" w:eastAsiaTheme="majorEastAsia" w:hAnsi="Arial" w:cs="Arial"/>
          <w:b/>
          <w:bCs/>
          <w:color w:val="000000" w:themeColor="text1"/>
        </w:rPr>
      </w:pPr>
    </w:p>
    <w:p w14:paraId="106E52B9"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eastAsiaTheme="majorEastAsia" w:hAnsi="Arial" w:cs="Arial"/>
          <w:b/>
          <w:bCs/>
          <w:color w:val="000000" w:themeColor="text1"/>
        </w:rPr>
      </w:pPr>
      <w:r w:rsidRPr="00FA595B">
        <w:rPr>
          <w:rFonts w:ascii="Arial" w:hAnsi="Arial" w:cs="Arial"/>
          <w:b/>
          <w:color w:val="000000" w:themeColor="text1"/>
        </w:rPr>
        <w:t>Propósito</w:t>
      </w:r>
      <w:r w:rsidRPr="00FA595B">
        <w:rPr>
          <w:rFonts w:ascii="Arial" w:hAnsi="Arial" w:cs="Arial"/>
          <w:color w:val="000000" w:themeColor="text1"/>
        </w:rPr>
        <w:t>: Aferir a disponibilidade dos serviços.</w:t>
      </w:r>
    </w:p>
    <w:p w14:paraId="73683DE0"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b/>
          <w:bCs/>
          <w:color w:val="000000" w:themeColor="text1"/>
        </w:rPr>
        <w:t xml:space="preserve">Meta: </w:t>
      </w:r>
      <w:r w:rsidRPr="00FA595B">
        <w:rPr>
          <w:rFonts w:ascii="Arial" w:hAnsi="Arial" w:cs="Arial"/>
          <w:color w:val="000000" w:themeColor="text1"/>
        </w:rPr>
        <w:t xml:space="preserve">Mínimo de </w:t>
      </w:r>
      <w:r w:rsidRPr="00FA595B">
        <w:rPr>
          <w:rFonts w:ascii="Arial" w:hAnsi="Arial" w:cs="Arial"/>
          <w:bCs/>
          <w:color w:val="000000" w:themeColor="text1"/>
        </w:rPr>
        <w:t>99,5% de disponibilidade</w:t>
      </w:r>
    </w:p>
    <w:p w14:paraId="011A9CD6"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
          <w:bCs/>
          <w:color w:val="000000" w:themeColor="text1"/>
        </w:rPr>
      </w:pPr>
      <w:r w:rsidRPr="00FA595B">
        <w:rPr>
          <w:rFonts w:ascii="Arial" w:hAnsi="Arial" w:cs="Arial"/>
          <w:b/>
          <w:bCs/>
          <w:color w:val="000000" w:themeColor="text1"/>
        </w:rPr>
        <w:t>Métrica:</w:t>
      </w:r>
    </w:p>
    <w:p w14:paraId="74FF64ED" w14:textId="77777777" w:rsidR="008C501A" w:rsidRPr="00FA595B" w:rsidRDefault="008C501A" w:rsidP="00FC5CF9">
      <w:pPr>
        <w:pStyle w:val="Itemaa"/>
        <w:widowControl/>
        <w:numPr>
          <w:ilvl w:val="0"/>
          <w:numId w:val="0"/>
        </w:numPr>
        <w:ind w:left="1701" w:hanging="567"/>
        <w:jc w:val="both"/>
        <w:rPr>
          <w:rFonts w:ascii="Arial" w:hAnsi="Arial" w:cs="Arial"/>
          <w:bCs/>
          <w:color w:val="000000" w:themeColor="text1"/>
          <w:sz w:val="22"/>
          <w:szCs w:val="22"/>
        </w:rPr>
      </w:pPr>
      <w:r w:rsidRPr="00FA595B">
        <w:rPr>
          <w:rFonts w:ascii="Arial" w:hAnsi="Arial" w:cs="Arial"/>
          <w:bCs/>
          <w:color w:val="000000" w:themeColor="text1"/>
          <w:sz w:val="22"/>
          <w:szCs w:val="22"/>
        </w:rPr>
        <w:t>ID: Índice de disponibilidade</w:t>
      </w:r>
    </w:p>
    <w:p w14:paraId="04CFD83B" w14:textId="77777777" w:rsidR="008C501A" w:rsidRPr="00FA595B" w:rsidRDefault="008C501A" w:rsidP="00FC5CF9">
      <w:pPr>
        <w:pStyle w:val="Itemaa"/>
        <w:widowControl/>
        <w:numPr>
          <w:ilvl w:val="0"/>
          <w:numId w:val="0"/>
        </w:numPr>
        <w:ind w:left="1701" w:hanging="567"/>
        <w:jc w:val="both"/>
        <w:rPr>
          <w:rFonts w:ascii="Arial" w:hAnsi="Arial" w:cs="Arial"/>
          <w:bCs/>
          <w:color w:val="000000" w:themeColor="text1"/>
          <w:sz w:val="22"/>
          <w:szCs w:val="22"/>
        </w:rPr>
      </w:pPr>
      <w:r w:rsidRPr="00FA595B">
        <w:rPr>
          <w:rFonts w:ascii="Arial" w:hAnsi="Arial" w:cs="Arial"/>
          <w:bCs/>
          <w:color w:val="000000" w:themeColor="text1"/>
          <w:sz w:val="22"/>
          <w:szCs w:val="22"/>
        </w:rPr>
        <w:t>TTI: Quantidade de minutos de indisponibilidade da Solução no período de referência</w:t>
      </w:r>
    </w:p>
    <w:p w14:paraId="34A6FF50" w14:textId="77777777" w:rsidR="008C501A" w:rsidRPr="00FA595B" w:rsidRDefault="008C501A" w:rsidP="00FC5CF9">
      <w:pPr>
        <w:pStyle w:val="Itemaa"/>
        <w:widowControl/>
        <w:numPr>
          <w:ilvl w:val="0"/>
          <w:numId w:val="0"/>
        </w:numPr>
        <w:ind w:left="1701" w:hanging="567"/>
        <w:jc w:val="both"/>
        <w:rPr>
          <w:rFonts w:ascii="Arial" w:hAnsi="Arial" w:cs="Arial"/>
          <w:bCs/>
          <w:color w:val="000000" w:themeColor="text1"/>
          <w:sz w:val="22"/>
          <w:szCs w:val="22"/>
        </w:rPr>
      </w:pPr>
      <w:r w:rsidRPr="00FA595B">
        <w:rPr>
          <w:rFonts w:ascii="Arial" w:hAnsi="Arial" w:cs="Arial"/>
          <w:bCs/>
          <w:color w:val="000000" w:themeColor="text1"/>
          <w:sz w:val="22"/>
          <w:szCs w:val="22"/>
        </w:rPr>
        <w:t>TM: Quantidade de minutos no período de referência</w:t>
      </w:r>
    </w:p>
    <w:p w14:paraId="059D7C87" w14:textId="27836E6B" w:rsidR="008C501A" w:rsidRPr="00FA595B" w:rsidRDefault="008C501A" w:rsidP="00FC5CF9">
      <w:pPr>
        <w:pStyle w:val="PargrafodaLista"/>
        <w:spacing w:before="120" w:after="120"/>
        <w:ind w:left="1701" w:hanging="567"/>
        <w:jc w:val="center"/>
        <w:rPr>
          <w:rFonts w:ascii="Arial" w:hAnsi="Arial" w:cs="Arial"/>
          <w:b/>
          <w:i/>
          <w:color w:val="000000" w:themeColor="text1"/>
        </w:rPr>
      </w:pPr>
      <m:oMathPara>
        <m:oMath>
          <m:r>
            <m:rPr>
              <m:sty m:val="bi"/>
            </m:rPr>
            <w:rPr>
              <w:rFonts w:ascii="Cambria Math" w:hAnsi="Cambria Math" w:cs="Arial"/>
              <w:color w:val="000000" w:themeColor="text1"/>
            </w:rPr>
            <m:t>ID=</m:t>
          </m:r>
          <m:d>
            <m:dPr>
              <m:ctrlPr>
                <w:rPr>
                  <w:rFonts w:ascii="Cambria Math" w:hAnsi="Cambria Math" w:cs="Arial"/>
                  <w:b/>
                  <w:i/>
                  <w:color w:val="000000" w:themeColor="text1"/>
                </w:rPr>
              </m:ctrlPr>
            </m:dPr>
            <m:e>
              <m:r>
                <m:rPr>
                  <m:sty m:val="bi"/>
                </m:rPr>
                <w:rPr>
                  <w:rFonts w:ascii="Cambria Math" w:hAnsi="Cambria Math" w:cs="Arial"/>
                  <w:color w:val="000000" w:themeColor="text1"/>
                </w:rPr>
                <m:t>1-</m:t>
              </m:r>
              <m:f>
                <m:fPr>
                  <m:ctrlPr>
                    <w:rPr>
                      <w:rFonts w:ascii="Cambria Math" w:hAnsi="Cambria Math" w:cs="Arial"/>
                      <w:b/>
                      <w:i/>
                      <w:color w:val="000000" w:themeColor="text1"/>
                    </w:rPr>
                  </m:ctrlPr>
                </m:fPr>
                <m:num>
                  <m:r>
                    <m:rPr>
                      <m:sty m:val="bi"/>
                    </m:rPr>
                    <w:rPr>
                      <w:rFonts w:ascii="Cambria Math" w:hAnsi="Cambria Math" w:cs="Arial"/>
                      <w:color w:val="000000" w:themeColor="text1"/>
                    </w:rPr>
                    <m:t>TTI</m:t>
                  </m:r>
                </m:num>
                <m:den>
                  <m:r>
                    <m:rPr>
                      <m:sty m:val="bi"/>
                    </m:rPr>
                    <w:rPr>
                      <w:rFonts w:ascii="Cambria Math" w:hAnsi="Cambria Math" w:cs="Arial"/>
                      <w:color w:val="000000" w:themeColor="text1"/>
                    </w:rPr>
                    <m:t>TM</m:t>
                  </m:r>
                </m:den>
              </m:f>
            </m:e>
          </m:d>
          <m:r>
            <m:rPr>
              <m:sty m:val="bi"/>
            </m:rPr>
            <w:rPr>
              <w:rFonts w:ascii="Cambria Math" w:hAnsi="Cambria Math" w:cs="Arial"/>
              <w:color w:val="000000" w:themeColor="text1"/>
            </w:rPr>
            <m:t xml:space="preserve"> X 100</m:t>
          </m:r>
        </m:oMath>
      </m:oMathPara>
    </w:p>
    <w:p w14:paraId="05BF0011"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Cs/>
          <w:color w:val="000000" w:themeColor="text1"/>
        </w:rPr>
      </w:pPr>
      <w:r w:rsidRPr="00FA595B">
        <w:rPr>
          <w:rFonts w:ascii="Arial" w:hAnsi="Arial" w:cs="Arial"/>
          <w:bCs/>
          <w:color w:val="000000" w:themeColor="text1"/>
        </w:rPr>
        <w:t>Os períodos de indisponibilidade serão contabilizados a partir do registro do i</w:t>
      </w:r>
      <w:r w:rsidRPr="00FA595B">
        <w:rPr>
          <w:rFonts w:ascii="Arial" w:hAnsi="Arial" w:cs="Arial"/>
          <w:color w:val="000000" w:themeColor="text1"/>
        </w:rPr>
        <w:t>ncidente</w:t>
      </w:r>
      <w:r w:rsidRPr="00FA595B">
        <w:rPr>
          <w:rFonts w:ascii="Arial" w:hAnsi="Arial" w:cs="Arial"/>
          <w:bCs/>
          <w:color w:val="000000" w:themeColor="text1"/>
        </w:rPr>
        <w:t xml:space="preserve"> nas ferramentas de monitoração da própria CONTRATADA ou a partir do momento da abertura do chamado técnico pela CONTRATANTE.</w:t>
      </w:r>
    </w:p>
    <w:p w14:paraId="0B72486C"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Cs/>
          <w:color w:val="000000" w:themeColor="text1"/>
        </w:rPr>
      </w:pPr>
      <w:r w:rsidRPr="00FA595B">
        <w:rPr>
          <w:rFonts w:ascii="Arial" w:hAnsi="Arial" w:cs="Arial"/>
          <w:bCs/>
          <w:color w:val="000000" w:themeColor="text1"/>
        </w:rPr>
        <w:t xml:space="preserve">Será considerado no cálculo de disponibilidade a soma dos tempos de indisponibilidades totais e parciais do serviço, a partir do primeiro minuto do </w:t>
      </w:r>
      <w:r w:rsidRPr="00FA595B">
        <w:rPr>
          <w:rFonts w:ascii="Arial" w:hAnsi="Arial" w:cs="Arial"/>
          <w:color w:val="000000" w:themeColor="text1"/>
        </w:rPr>
        <w:t>período de referência até</w:t>
      </w:r>
      <w:r w:rsidRPr="00FA595B">
        <w:rPr>
          <w:rFonts w:ascii="Arial" w:hAnsi="Arial" w:cs="Arial"/>
          <w:bCs/>
          <w:color w:val="000000" w:themeColor="text1"/>
        </w:rPr>
        <w:t xml:space="preserve"> último minuto deste, salvo interrupções para manutenção previamente planejadas e autorizadas, devendo ser informadas à CONTRATANTE.</w:t>
      </w:r>
    </w:p>
    <w:p w14:paraId="3A510C36" w14:textId="480A94ED" w:rsidR="008C501A" w:rsidRPr="00FA595B" w:rsidRDefault="003E1DFC"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b/>
          <w:bCs/>
          <w:color w:val="000000" w:themeColor="text1"/>
        </w:rPr>
      </w:pPr>
      <w:r w:rsidRPr="00FA595B">
        <w:rPr>
          <w:rFonts w:ascii="Arial" w:eastAsiaTheme="majorEastAsia" w:hAnsi="Arial" w:cs="Arial"/>
          <w:b/>
          <w:bCs/>
          <w:color w:val="000000" w:themeColor="text1"/>
        </w:rPr>
        <w:t xml:space="preserve">Chamados </w:t>
      </w:r>
      <w:r>
        <w:rPr>
          <w:rFonts w:ascii="Arial" w:eastAsiaTheme="majorEastAsia" w:hAnsi="Arial" w:cs="Arial"/>
          <w:b/>
          <w:bCs/>
          <w:color w:val="000000" w:themeColor="text1"/>
        </w:rPr>
        <w:t>a</w:t>
      </w:r>
      <w:r w:rsidRPr="00FA595B">
        <w:rPr>
          <w:rFonts w:ascii="Arial" w:eastAsiaTheme="majorEastAsia" w:hAnsi="Arial" w:cs="Arial"/>
          <w:b/>
          <w:bCs/>
          <w:color w:val="000000" w:themeColor="text1"/>
        </w:rPr>
        <w:t xml:space="preserve">tendidos </w:t>
      </w:r>
      <w:r>
        <w:rPr>
          <w:rFonts w:ascii="Arial" w:eastAsiaTheme="majorEastAsia" w:hAnsi="Arial" w:cs="Arial"/>
          <w:b/>
          <w:bCs/>
          <w:color w:val="000000" w:themeColor="text1"/>
        </w:rPr>
        <w:t>n</w:t>
      </w:r>
      <w:r w:rsidRPr="00FA595B">
        <w:rPr>
          <w:rFonts w:ascii="Arial" w:eastAsiaTheme="majorEastAsia" w:hAnsi="Arial" w:cs="Arial"/>
          <w:b/>
          <w:bCs/>
          <w:color w:val="000000" w:themeColor="text1"/>
        </w:rPr>
        <w:t xml:space="preserve">o </w:t>
      </w:r>
      <w:r>
        <w:rPr>
          <w:rFonts w:ascii="Arial" w:eastAsiaTheme="majorEastAsia" w:hAnsi="Arial" w:cs="Arial"/>
          <w:b/>
          <w:bCs/>
          <w:color w:val="000000" w:themeColor="text1"/>
        </w:rPr>
        <w:t>p</w:t>
      </w:r>
      <w:r w:rsidRPr="00FA595B">
        <w:rPr>
          <w:rFonts w:ascii="Arial" w:eastAsiaTheme="majorEastAsia" w:hAnsi="Arial" w:cs="Arial"/>
          <w:b/>
          <w:bCs/>
          <w:color w:val="000000" w:themeColor="text1"/>
        </w:rPr>
        <w:t>razo</w:t>
      </w:r>
    </w:p>
    <w:p w14:paraId="524E3734"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
          <w:color w:val="000000" w:themeColor="text1"/>
        </w:rPr>
      </w:pPr>
      <w:r w:rsidRPr="00FA595B">
        <w:rPr>
          <w:rFonts w:ascii="Arial" w:hAnsi="Arial" w:cs="Arial"/>
          <w:b/>
          <w:color w:val="000000" w:themeColor="text1"/>
        </w:rPr>
        <w:t>Propósito</w:t>
      </w:r>
      <w:r w:rsidRPr="00FA595B">
        <w:rPr>
          <w:rFonts w:ascii="Arial" w:hAnsi="Arial" w:cs="Arial"/>
          <w:color w:val="000000" w:themeColor="text1"/>
        </w:rPr>
        <w:t>: Garantir o cumprimento dos prazos de atendimento de suporte funcional da ferramenta.</w:t>
      </w:r>
    </w:p>
    <w:p w14:paraId="1DA89997"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
          <w:color w:val="000000" w:themeColor="text1"/>
        </w:rPr>
      </w:pPr>
      <w:r w:rsidRPr="00FA595B">
        <w:rPr>
          <w:rFonts w:ascii="Arial" w:hAnsi="Arial" w:cs="Arial"/>
          <w:b/>
          <w:color w:val="000000" w:themeColor="text1"/>
        </w:rPr>
        <w:t>Meta</w:t>
      </w:r>
      <w:r w:rsidRPr="00FA595B">
        <w:rPr>
          <w:rFonts w:ascii="Arial" w:hAnsi="Arial" w:cs="Arial"/>
          <w:color w:val="000000" w:themeColor="text1"/>
        </w:rPr>
        <w:t>: Mínimo de 95% dos chamados de suporte funcional da ferramenta atendidos no prazo</w:t>
      </w:r>
    </w:p>
    <w:p w14:paraId="6818E535"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b/>
          <w:color w:val="000000" w:themeColor="text1"/>
        </w:rPr>
        <w:t>Métrica:</w:t>
      </w:r>
    </w:p>
    <w:p w14:paraId="1E1E1AAB" w14:textId="77777777" w:rsidR="008C501A" w:rsidRPr="00FA595B" w:rsidRDefault="008C501A" w:rsidP="00FC5CF9">
      <w:pPr>
        <w:pStyle w:val="Itemaa"/>
        <w:widowControl/>
        <w:numPr>
          <w:ilvl w:val="0"/>
          <w:numId w:val="0"/>
        </w:numPr>
        <w:ind w:left="1701"/>
        <w:jc w:val="both"/>
        <w:rPr>
          <w:rFonts w:ascii="Arial" w:hAnsi="Arial" w:cs="Arial"/>
          <w:bCs/>
          <w:color w:val="000000" w:themeColor="text1"/>
          <w:sz w:val="22"/>
          <w:szCs w:val="22"/>
        </w:rPr>
      </w:pPr>
      <w:r w:rsidRPr="00FA595B">
        <w:rPr>
          <w:rFonts w:ascii="Arial" w:hAnsi="Arial" w:cs="Arial"/>
          <w:bCs/>
          <w:color w:val="000000" w:themeColor="text1"/>
          <w:sz w:val="22"/>
          <w:szCs w:val="22"/>
        </w:rPr>
        <w:t xml:space="preserve">IA: Índice de </w:t>
      </w:r>
      <w:r w:rsidRPr="00FA595B">
        <w:rPr>
          <w:rFonts w:ascii="Arial" w:hAnsi="Arial" w:cs="Arial"/>
          <w:color w:val="000000" w:themeColor="text1"/>
          <w:sz w:val="22"/>
          <w:szCs w:val="22"/>
        </w:rPr>
        <w:t>chamados de suporte funcional da ferramenta atendidos no prazo</w:t>
      </w:r>
    </w:p>
    <w:p w14:paraId="03F1C1A1" w14:textId="77777777" w:rsidR="008C501A" w:rsidRPr="00FA595B" w:rsidRDefault="008C501A" w:rsidP="00FC5CF9">
      <w:pPr>
        <w:pStyle w:val="Itemaa"/>
        <w:widowControl/>
        <w:numPr>
          <w:ilvl w:val="0"/>
          <w:numId w:val="0"/>
        </w:numPr>
        <w:ind w:left="1701"/>
        <w:jc w:val="both"/>
        <w:rPr>
          <w:rFonts w:ascii="Arial" w:hAnsi="Arial" w:cs="Arial"/>
          <w:bCs/>
          <w:color w:val="000000" w:themeColor="text1"/>
          <w:sz w:val="22"/>
          <w:szCs w:val="22"/>
        </w:rPr>
      </w:pPr>
      <w:r w:rsidRPr="00FA595B">
        <w:rPr>
          <w:rFonts w:ascii="Arial" w:hAnsi="Arial" w:cs="Arial"/>
          <w:bCs/>
          <w:color w:val="000000" w:themeColor="text1"/>
          <w:sz w:val="22"/>
          <w:szCs w:val="22"/>
        </w:rPr>
        <w:lastRenderedPageBreak/>
        <w:t xml:space="preserve">CCP: Quantidade de chamados de </w:t>
      </w:r>
      <w:r w:rsidRPr="00FA595B">
        <w:rPr>
          <w:rFonts w:ascii="Arial" w:hAnsi="Arial" w:cs="Arial"/>
          <w:color w:val="000000" w:themeColor="text1"/>
          <w:sz w:val="22"/>
          <w:szCs w:val="22"/>
        </w:rPr>
        <w:t xml:space="preserve">suporte funcional da ferramenta </w:t>
      </w:r>
      <w:r w:rsidRPr="00FA595B">
        <w:rPr>
          <w:rFonts w:ascii="Arial" w:hAnsi="Arial" w:cs="Arial"/>
          <w:bCs/>
          <w:color w:val="000000" w:themeColor="text1"/>
          <w:sz w:val="22"/>
          <w:szCs w:val="22"/>
        </w:rPr>
        <w:t>concluídos no prazo no período de referência</w:t>
      </w:r>
    </w:p>
    <w:p w14:paraId="6C9DF71B" w14:textId="77777777" w:rsidR="008C501A" w:rsidRPr="00FA595B" w:rsidRDefault="008C501A" w:rsidP="00FC5CF9">
      <w:pPr>
        <w:pStyle w:val="Itemaa"/>
        <w:widowControl/>
        <w:numPr>
          <w:ilvl w:val="0"/>
          <w:numId w:val="0"/>
        </w:numPr>
        <w:ind w:left="1701"/>
        <w:jc w:val="both"/>
        <w:rPr>
          <w:rFonts w:ascii="Arial" w:hAnsi="Arial" w:cs="Arial"/>
          <w:bCs/>
          <w:color w:val="000000" w:themeColor="text1"/>
          <w:sz w:val="22"/>
          <w:szCs w:val="22"/>
        </w:rPr>
      </w:pPr>
      <w:r w:rsidRPr="00FA595B">
        <w:rPr>
          <w:rFonts w:ascii="Arial" w:hAnsi="Arial" w:cs="Arial"/>
          <w:bCs/>
          <w:color w:val="000000" w:themeColor="text1"/>
          <w:sz w:val="22"/>
          <w:szCs w:val="22"/>
        </w:rPr>
        <w:t xml:space="preserve">CC: Quantidade de chamados de </w:t>
      </w:r>
      <w:r w:rsidRPr="00FA595B">
        <w:rPr>
          <w:rFonts w:ascii="Arial" w:hAnsi="Arial" w:cs="Arial"/>
          <w:color w:val="000000" w:themeColor="text1"/>
          <w:sz w:val="22"/>
          <w:szCs w:val="22"/>
        </w:rPr>
        <w:t xml:space="preserve">suporte funcional da ferramenta </w:t>
      </w:r>
      <w:r w:rsidRPr="00FA595B">
        <w:rPr>
          <w:rFonts w:ascii="Arial" w:hAnsi="Arial" w:cs="Arial"/>
          <w:bCs/>
          <w:color w:val="000000" w:themeColor="text1"/>
          <w:sz w:val="22"/>
          <w:szCs w:val="22"/>
        </w:rPr>
        <w:t>concluídos no período de referência.</w:t>
      </w:r>
    </w:p>
    <w:p w14:paraId="031DBACD" w14:textId="77777777" w:rsidR="008C501A" w:rsidRPr="00FA595B" w:rsidRDefault="008C501A" w:rsidP="00FC5CF9">
      <w:pPr>
        <w:pStyle w:val="PargrafodaLista"/>
        <w:spacing w:before="120" w:after="120"/>
        <w:ind w:left="1701" w:hanging="567"/>
        <w:contextualSpacing w:val="0"/>
        <w:jc w:val="both"/>
        <w:rPr>
          <w:rFonts w:ascii="Arial" w:hAnsi="Arial" w:cs="Arial"/>
          <w:b/>
          <w:i/>
          <w:color w:val="000000" w:themeColor="text1"/>
        </w:rPr>
      </w:pPr>
      <m:oMathPara>
        <m:oMathParaPr>
          <m:jc m:val="center"/>
        </m:oMathParaPr>
        <m:oMath>
          <m:r>
            <m:rPr>
              <m:sty m:val="bi"/>
            </m:rPr>
            <w:rPr>
              <w:rFonts w:ascii="Cambria Math" w:hAnsi="Cambria Math" w:cs="Arial"/>
              <w:color w:val="000000" w:themeColor="text1"/>
            </w:rPr>
            <m:t>IA=</m:t>
          </m:r>
          <m:f>
            <m:fPr>
              <m:ctrlPr>
                <w:rPr>
                  <w:rFonts w:ascii="Cambria Math" w:hAnsi="Cambria Math" w:cs="Arial"/>
                  <w:b/>
                  <w:i/>
                  <w:color w:val="000000" w:themeColor="text1"/>
                </w:rPr>
              </m:ctrlPr>
            </m:fPr>
            <m:num>
              <m:r>
                <m:rPr>
                  <m:sty m:val="bi"/>
                </m:rPr>
                <w:rPr>
                  <w:rFonts w:ascii="Cambria Math" w:hAnsi="Cambria Math" w:cs="Arial"/>
                  <w:color w:val="000000" w:themeColor="text1"/>
                </w:rPr>
                <m:t>CCP</m:t>
              </m:r>
            </m:num>
            <m:den>
              <m:r>
                <m:rPr>
                  <m:sty m:val="bi"/>
                </m:rPr>
                <w:rPr>
                  <w:rFonts w:ascii="Cambria Math" w:hAnsi="Cambria Math" w:cs="Arial"/>
                  <w:color w:val="000000" w:themeColor="text1"/>
                </w:rPr>
                <m:t>CC</m:t>
              </m:r>
            </m:den>
          </m:f>
          <m:r>
            <m:rPr>
              <m:sty m:val="bi"/>
            </m:rPr>
            <w:rPr>
              <w:rFonts w:ascii="Cambria Math" w:hAnsi="Cambria Math" w:cs="Arial"/>
              <w:color w:val="000000" w:themeColor="text1"/>
            </w:rPr>
            <m:t xml:space="preserve"> X 100</m:t>
          </m:r>
        </m:oMath>
      </m:oMathPara>
    </w:p>
    <w:p w14:paraId="269404D8"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bookmarkStart w:id="12" w:name="_Ref51246545"/>
      <w:r w:rsidRPr="00FA595B">
        <w:rPr>
          <w:rFonts w:ascii="Arial" w:hAnsi="Arial" w:cs="Arial"/>
          <w:color w:val="000000" w:themeColor="text1"/>
        </w:rPr>
        <w:t>O atendimento deverá ser realizado conforme os prazos dispostos a seguir:</w:t>
      </w:r>
      <w:bookmarkEnd w:id="12"/>
    </w:p>
    <w:tbl>
      <w:tblPr>
        <w:tblW w:w="7938" w:type="dxa"/>
        <w:tblInd w:w="1129" w:type="dxa"/>
        <w:tblLayout w:type="fixed"/>
        <w:tblCellMar>
          <w:left w:w="70" w:type="dxa"/>
          <w:right w:w="70" w:type="dxa"/>
        </w:tblCellMar>
        <w:tblLook w:val="04A0" w:firstRow="1" w:lastRow="0" w:firstColumn="1" w:lastColumn="0" w:noHBand="0" w:noVBand="1"/>
      </w:tblPr>
      <w:tblGrid>
        <w:gridCol w:w="1278"/>
        <w:gridCol w:w="2833"/>
        <w:gridCol w:w="1290"/>
        <w:gridCol w:w="1448"/>
        <w:gridCol w:w="1089"/>
      </w:tblGrid>
      <w:tr w:rsidR="00AE492D" w:rsidRPr="00AE492D" w14:paraId="70329977" w14:textId="77777777" w:rsidTr="00DD369E">
        <w:trPr>
          <w:cantSplit/>
          <w:trHeight w:val="960"/>
          <w:tblHeader/>
        </w:trPr>
        <w:tc>
          <w:tcPr>
            <w:tcW w:w="127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78A990E" w14:textId="77777777" w:rsidR="008C501A" w:rsidRPr="00FA595B" w:rsidRDefault="008C501A">
            <w:pPr>
              <w:jc w:val="center"/>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Tipo do chamado</w:t>
            </w:r>
          </w:p>
        </w:tc>
        <w:tc>
          <w:tcPr>
            <w:tcW w:w="2833" w:type="dxa"/>
            <w:tcBorders>
              <w:top w:val="single" w:sz="4" w:space="0" w:color="auto"/>
              <w:left w:val="nil"/>
              <w:bottom w:val="single" w:sz="4" w:space="0" w:color="auto"/>
              <w:right w:val="single" w:sz="4" w:space="0" w:color="auto"/>
            </w:tcBorders>
            <w:shd w:val="clear" w:color="000000" w:fill="BFBFBF"/>
            <w:vAlign w:val="center"/>
            <w:hideMark/>
          </w:tcPr>
          <w:p w14:paraId="3B1E7C9D" w14:textId="77777777" w:rsidR="008C501A" w:rsidRPr="00FA595B" w:rsidRDefault="008C501A">
            <w:pPr>
              <w:jc w:val="center"/>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Criticidade</w:t>
            </w:r>
          </w:p>
        </w:tc>
        <w:tc>
          <w:tcPr>
            <w:tcW w:w="1290" w:type="dxa"/>
            <w:tcBorders>
              <w:top w:val="single" w:sz="4" w:space="0" w:color="auto"/>
              <w:left w:val="nil"/>
              <w:bottom w:val="single" w:sz="4" w:space="0" w:color="auto"/>
              <w:right w:val="single" w:sz="4" w:space="0" w:color="auto"/>
            </w:tcBorders>
            <w:shd w:val="clear" w:color="000000" w:fill="BFBFBF"/>
            <w:vAlign w:val="center"/>
            <w:hideMark/>
          </w:tcPr>
          <w:p w14:paraId="1B9F544D" w14:textId="77777777" w:rsidR="008C501A" w:rsidRPr="00FA595B" w:rsidRDefault="008C501A">
            <w:pPr>
              <w:jc w:val="center"/>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Período de atendimento</w:t>
            </w:r>
          </w:p>
        </w:tc>
        <w:tc>
          <w:tcPr>
            <w:tcW w:w="1448" w:type="dxa"/>
            <w:tcBorders>
              <w:top w:val="single" w:sz="4" w:space="0" w:color="auto"/>
              <w:left w:val="nil"/>
              <w:bottom w:val="single" w:sz="4" w:space="0" w:color="auto"/>
              <w:right w:val="single" w:sz="4" w:space="0" w:color="auto"/>
            </w:tcBorders>
            <w:shd w:val="clear" w:color="000000" w:fill="BFBFBF"/>
            <w:vAlign w:val="center"/>
            <w:hideMark/>
          </w:tcPr>
          <w:p w14:paraId="4A71C977" w14:textId="77777777" w:rsidR="008C501A" w:rsidRPr="00FA595B" w:rsidRDefault="008C501A">
            <w:pPr>
              <w:jc w:val="center"/>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Tempo máximo para início do atendimento</w:t>
            </w:r>
          </w:p>
        </w:tc>
        <w:tc>
          <w:tcPr>
            <w:tcW w:w="1089" w:type="dxa"/>
            <w:tcBorders>
              <w:top w:val="single" w:sz="4" w:space="0" w:color="auto"/>
              <w:left w:val="nil"/>
              <w:bottom w:val="single" w:sz="4" w:space="0" w:color="auto"/>
              <w:right w:val="single" w:sz="4" w:space="0" w:color="auto"/>
            </w:tcBorders>
            <w:shd w:val="clear" w:color="000000" w:fill="BFBFBF"/>
            <w:vAlign w:val="center"/>
            <w:hideMark/>
          </w:tcPr>
          <w:p w14:paraId="0A4ABC9D" w14:textId="77777777" w:rsidR="008C501A" w:rsidRPr="00FA595B" w:rsidRDefault="008C501A">
            <w:pPr>
              <w:jc w:val="center"/>
              <w:rPr>
                <w:rFonts w:ascii="Arial" w:eastAsia="Times New Roman" w:hAnsi="Arial" w:cs="Arial"/>
                <w:b/>
                <w:bCs/>
                <w:color w:val="000000" w:themeColor="text1"/>
                <w:lang w:eastAsia="pt-BR"/>
              </w:rPr>
            </w:pPr>
            <w:r w:rsidRPr="00FA595B">
              <w:rPr>
                <w:rFonts w:ascii="Arial" w:eastAsia="Times New Roman" w:hAnsi="Arial" w:cs="Arial"/>
                <w:b/>
                <w:bCs/>
                <w:color w:val="000000" w:themeColor="text1"/>
                <w:lang w:eastAsia="pt-BR"/>
              </w:rPr>
              <w:t>Tempo máximo de solução</w:t>
            </w:r>
          </w:p>
        </w:tc>
      </w:tr>
      <w:tr w:rsidR="00AE492D" w:rsidRPr="00AE492D" w14:paraId="58FBCB9A" w14:textId="77777777" w:rsidTr="00DD369E">
        <w:trPr>
          <w:trHeight w:val="1200"/>
        </w:trPr>
        <w:tc>
          <w:tcPr>
            <w:tcW w:w="1278" w:type="dxa"/>
            <w:vMerge w:val="restart"/>
            <w:tcBorders>
              <w:top w:val="nil"/>
              <w:left w:val="single" w:sz="4" w:space="0" w:color="auto"/>
              <w:bottom w:val="single" w:sz="4" w:space="0" w:color="auto"/>
              <w:right w:val="single" w:sz="4" w:space="0" w:color="auto"/>
            </w:tcBorders>
            <w:shd w:val="clear" w:color="000000" w:fill="BFBFBF"/>
            <w:vAlign w:val="center"/>
            <w:hideMark/>
          </w:tcPr>
          <w:p w14:paraId="6036608A" w14:textId="77777777" w:rsidR="008C501A" w:rsidRPr="00FA595B" w:rsidRDefault="008C501A">
            <w:pPr>
              <w:jc w:val="center"/>
              <w:rPr>
                <w:rFonts w:ascii="Arial" w:eastAsia="Times New Roman" w:hAnsi="Arial" w:cs="Arial"/>
                <w:b/>
                <w:bCs/>
                <w:color w:val="000000" w:themeColor="text1"/>
                <w:lang w:eastAsia="pt-BR"/>
              </w:rPr>
            </w:pPr>
            <w:r w:rsidRPr="00FA595B">
              <w:rPr>
                <w:rFonts w:ascii="Arial" w:hAnsi="Arial" w:cs="Arial"/>
                <w:b/>
                <w:bCs/>
                <w:color w:val="000000" w:themeColor="text1"/>
              </w:rPr>
              <w:t>Suporte funcional da ferramenta</w:t>
            </w:r>
          </w:p>
        </w:tc>
        <w:tc>
          <w:tcPr>
            <w:tcW w:w="2833" w:type="dxa"/>
            <w:tcBorders>
              <w:top w:val="nil"/>
              <w:left w:val="nil"/>
              <w:bottom w:val="single" w:sz="4" w:space="0" w:color="auto"/>
              <w:right w:val="single" w:sz="4" w:space="0" w:color="auto"/>
            </w:tcBorders>
            <w:shd w:val="clear" w:color="auto" w:fill="auto"/>
            <w:vAlign w:val="center"/>
            <w:hideMark/>
          </w:tcPr>
          <w:p w14:paraId="21228725" w14:textId="77777777" w:rsidR="008C501A" w:rsidRPr="00DD369E" w:rsidRDefault="008C501A">
            <w:pPr>
              <w:rPr>
                <w:rFonts w:ascii="Arial" w:eastAsia="Times New Roman" w:hAnsi="Arial" w:cs="Arial"/>
                <w:b/>
                <w:color w:val="000000" w:themeColor="text1"/>
                <w:sz w:val="20"/>
                <w:szCs w:val="20"/>
                <w:lang w:eastAsia="pt-BR"/>
              </w:rPr>
            </w:pPr>
            <w:r w:rsidRPr="00DD369E">
              <w:rPr>
                <w:rFonts w:ascii="Arial" w:eastAsia="Times New Roman" w:hAnsi="Arial" w:cs="Arial"/>
                <w:b/>
                <w:color w:val="000000" w:themeColor="text1"/>
                <w:sz w:val="20"/>
                <w:szCs w:val="20"/>
                <w:lang w:eastAsia="pt-BR"/>
              </w:rPr>
              <w:t>Severidade 1</w:t>
            </w:r>
          </w:p>
          <w:p w14:paraId="44A75754" w14:textId="77777777" w:rsidR="008C501A" w:rsidRPr="00DD369E" w:rsidRDefault="008C501A">
            <w:pPr>
              <w:rPr>
                <w:rFonts w:ascii="Arial" w:eastAsia="Times New Roman" w:hAnsi="Arial" w:cs="Arial"/>
                <w:b/>
                <w:color w:val="000000" w:themeColor="text1"/>
                <w:sz w:val="20"/>
                <w:szCs w:val="20"/>
                <w:lang w:eastAsia="pt-BR"/>
              </w:rPr>
            </w:pPr>
            <w:r w:rsidRPr="00DD369E">
              <w:rPr>
                <w:rFonts w:ascii="Arial" w:eastAsia="Times New Roman" w:hAnsi="Arial" w:cs="Arial"/>
                <w:color w:val="000000" w:themeColor="text1"/>
                <w:sz w:val="20"/>
                <w:szCs w:val="20"/>
                <w:lang w:eastAsia="pt-BR"/>
              </w:rPr>
              <w:t>Solução está parada ou fora de funcionamento e não há meios de contornar a falha. Número significativo de usuários foi afetado ou impacto operacional significativo foi causado.</w:t>
            </w:r>
          </w:p>
        </w:tc>
        <w:tc>
          <w:tcPr>
            <w:tcW w:w="1290" w:type="dxa"/>
            <w:tcBorders>
              <w:top w:val="nil"/>
              <w:left w:val="nil"/>
              <w:bottom w:val="single" w:sz="4" w:space="0" w:color="auto"/>
              <w:right w:val="single" w:sz="4" w:space="0" w:color="auto"/>
            </w:tcBorders>
            <w:shd w:val="clear" w:color="auto" w:fill="auto"/>
            <w:vAlign w:val="center"/>
            <w:hideMark/>
          </w:tcPr>
          <w:p w14:paraId="62CE16E4" w14:textId="77777777" w:rsidR="008C501A" w:rsidRPr="00FA595B" w:rsidRDefault="008C501A">
            <w:pPr>
              <w:jc w:val="cente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24 x 7 x 365</w:t>
            </w:r>
          </w:p>
        </w:tc>
        <w:tc>
          <w:tcPr>
            <w:tcW w:w="1448" w:type="dxa"/>
            <w:tcBorders>
              <w:top w:val="nil"/>
              <w:left w:val="nil"/>
              <w:bottom w:val="single" w:sz="4" w:space="0" w:color="auto"/>
              <w:right w:val="single" w:sz="4" w:space="0" w:color="auto"/>
            </w:tcBorders>
            <w:shd w:val="clear" w:color="auto" w:fill="auto"/>
            <w:vAlign w:val="center"/>
            <w:hideMark/>
          </w:tcPr>
          <w:p w14:paraId="17511FD1" w14:textId="77777777" w:rsidR="008C501A" w:rsidRPr="00FA595B" w:rsidRDefault="008C501A">
            <w:pPr>
              <w:jc w:val="cente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15 min</w:t>
            </w:r>
          </w:p>
        </w:tc>
        <w:tc>
          <w:tcPr>
            <w:tcW w:w="1089" w:type="dxa"/>
            <w:tcBorders>
              <w:top w:val="nil"/>
              <w:left w:val="nil"/>
              <w:bottom w:val="single" w:sz="4" w:space="0" w:color="auto"/>
              <w:right w:val="single" w:sz="4" w:space="0" w:color="auto"/>
            </w:tcBorders>
            <w:shd w:val="clear" w:color="auto" w:fill="auto"/>
            <w:vAlign w:val="center"/>
            <w:hideMark/>
          </w:tcPr>
          <w:p w14:paraId="1E3E597D" w14:textId="77777777" w:rsidR="008C501A" w:rsidRPr="00FA595B" w:rsidRDefault="008C501A">
            <w:pPr>
              <w:jc w:val="cente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1 hora</w:t>
            </w:r>
          </w:p>
        </w:tc>
      </w:tr>
      <w:tr w:rsidR="00AE492D" w:rsidRPr="00AE492D" w14:paraId="57DBBEFA" w14:textId="77777777" w:rsidTr="00DD369E">
        <w:trPr>
          <w:trHeight w:val="960"/>
        </w:trPr>
        <w:tc>
          <w:tcPr>
            <w:tcW w:w="1278" w:type="dxa"/>
            <w:vMerge/>
            <w:tcBorders>
              <w:top w:val="nil"/>
              <w:left w:val="single" w:sz="4" w:space="0" w:color="auto"/>
              <w:bottom w:val="single" w:sz="4" w:space="0" w:color="auto"/>
              <w:right w:val="single" w:sz="4" w:space="0" w:color="auto"/>
            </w:tcBorders>
            <w:vAlign w:val="center"/>
            <w:hideMark/>
          </w:tcPr>
          <w:p w14:paraId="4EBEBFD1" w14:textId="77777777" w:rsidR="008C501A" w:rsidRPr="00FA595B" w:rsidRDefault="008C501A">
            <w:pPr>
              <w:rPr>
                <w:rFonts w:ascii="Arial" w:eastAsia="Times New Roman" w:hAnsi="Arial" w:cs="Arial"/>
                <w:b/>
                <w:bCs/>
                <w:color w:val="000000" w:themeColor="text1"/>
                <w:lang w:eastAsia="pt-BR"/>
              </w:rPr>
            </w:pPr>
          </w:p>
        </w:tc>
        <w:tc>
          <w:tcPr>
            <w:tcW w:w="2833" w:type="dxa"/>
            <w:tcBorders>
              <w:top w:val="nil"/>
              <w:left w:val="nil"/>
              <w:bottom w:val="single" w:sz="4" w:space="0" w:color="auto"/>
              <w:right w:val="single" w:sz="4" w:space="0" w:color="auto"/>
            </w:tcBorders>
            <w:shd w:val="clear" w:color="auto" w:fill="auto"/>
            <w:vAlign w:val="center"/>
            <w:hideMark/>
          </w:tcPr>
          <w:p w14:paraId="06D18BD9" w14:textId="77777777" w:rsidR="008C501A" w:rsidRPr="00DD369E" w:rsidRDefault="008C501A">
            <w:pPr>
              <w:rPr>
                <w:rFonts w:ascii="Arial" w:eastAsia="Times New Roman" w:hAnsi="Arial" w:cs="Arial"/>
                <w:b/>
                <w:color w:val="000000" w:themeColor="text1"/>
                <w:sz w:val="20"/>
                <w:szCs w:val="20"/>
                <w:lang w:eastAsia="pt-BR"/>
              </w:rPr>
            </w:pPr>
            <w:r w:rsidRPr="00DD369E">
              <w:rPr>
                <w:rFonts w:ascii="Arial" w:eastAsia="Times New Roman" w:hAnsi="Arial" w:cs="Arial"/>
                <w:b/>
                <w:color w:val="000000" w:themeColor="text1"/>
                <w:sz w:val="20"/>
                <w:szCs w:val="20"/>
                <w:lang w:eastAsia="pt-BR"/>
              </w:rPr>
              <w:t>Severidade 2</w:t>
            </w:r>
          </w:p>
          <w:p w14:paraId="2FEEABEC" w14:textId="77777777" w:rsidR="008C501A" w:rsidRPr="00DD369E" w:rsidRDefault="008C501A">
            <w:pPr>
              <w:rPr>
                <w:rFonts w:ascii="Arial" w:eastAsia="Times New Roman" w:hAnsi="Arial" w:cs="Arial"/>
                <w:b/>
                <w:color w:val="000000" w:themeColor="text1"/>
                <w:sz w:val="20"/>
                <w:szCs w:val="20"/>
                <w:lang w:eastAsia="pt-BR"/>
              </w:rPr>
            </w:pPr>
            <w:r w:rsidRPr="00DD369E">
              <w:rPr>
                <w:rFonts w:ascii="Arial" w:eastAsia="Times New Roman" w:hAnsi="Arial" w:cs="Arial"/>
                <w:color w:val="000000" w:themeColor="text1"/>
                <w:sz w:val="20"/>
                <w:szCs w:val="20"/>
                <w:lang w:eastAsia="pt-BR"/>
              </w:rPr>
              <w:t>Solução está apresentando falhas de funcionamento, sem causar interrupção do serviço, mas afetando significativamente seu desempenho. Impacto crítico aos usuários.</w:t>
            </w:r>
          </w:p>
        </w:tc>
        <w:tc>
          <w:tcPr>
            <w:tcW w:w="1290" w:type="dxa"/>
            <w:tcBorders>
              <w:top w:val="nil"/>
              <w:left w:val="nil"/>
              <w:bottom w:val="single" w:sz="4" w:space="0" w:color="auto"/>
              <w:right w:val="single" w:sz="4" w:space="0" w:color="auto"/>
            </w:tcBorders>
            <w:shd w:val="clear" w:color="auto" w:fill="auto"/>
            <w:vAlign w:val="center"/>
            <w:hideMark/>
          </w:tcPr>
          <w:p w14:paraId="72463707" w14:textId="77777777" w:rsidR="008C501A" w:rsidRPr="00FA595B" w:rsidRDefault="008C501A">
            <w:pPr>
              <w:jc w:val="cente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24 x 7 x 365</w:t>
            </w:r>
          </w:p>
        </w:tc>
        <w:tc>
          <w:tcPr>
            <w:tcW w:w="1448" w:type="dxa"/>
            <w:tcBorders>
              <w:top w:val="nil"/>
              <w:left w:val="nil"/>
              <w:bottom w:val="single" w:sz="4" w:space="0" w:color="auto"/>
              <w:right w:val="single" w:sz="4" w:space="0" w:color="auto"/>
            </w:tcBorders>
            <w:shd w:val="clear" w:color="auto" w:fill="auto"/>
            <w:vAlign w:val="center"/>
            <w:hideMark/>
          </w:tcPr>
          <w:p w14:paraId="0AB9ED86" w14:textId="77777777" w:rsidR="008C501A" w:rsidRPr="00FA595B" w:rsidRDefault="008C501A">
            <w:pPr>
              <w:jc w:val="cente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30 min</w:t>
            </w:r>
          </w:p>
        </w:tc>
        <w:tc>
          <w:tcPr>
            <w:tcW w:w="1089" w:type="dxa"/>
            <w:tcBorders>
              <w:top w:val="nil"/>
              <w:left w:val="nil"/>
              <w:bottom w:val="single" w:sz="4" w:space="0" w:color="auto"/>
              <w:right w:val="single" w:sz="4" w:space="0" w:color="auto"/>
            </w:tcBorders>
            <w:shd w:val="clear" w:color="auto" w:fill="auto"/>
            <w:vAlign w:val="center"/>
            <w:hideMark/>
          </w:tcPr>
          <w:p w14:paraId="19D9E966" w14:textId="77777777" w:rsidR="008C501A" w:rsidRPr="00FA595B" w:rsidRDefault="008C501A">
            <w:pPr>
              <w:jc w:val="cente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6 horas</w:t>
            </w:r>
          </w:p>
        </w:tc>
      </w:tr>
      <w:tr w:rsidR="00AE492D" w:rsidRPr="00AE492D" w14:paraId="202A2C9F" w14:textId="77777777" w:rsidTr="00DD369E">
        <w:trPr>
          <w:trHeight w:val="1680"/>
        </w:trPr>
        <w:tc>
          <w:tcPr>
            <w:tcW w:w="1278" w:type="dxa"/>
            <w:vMerge/>
            <w:tcBorders>
              <w:top w:val="nil"/>
              <w:left w:val="single" w:sz="4" w:space="0" w:color="auto"/>
              <w:bottom w:val="single" w:sz="4" w:space="0" w:color="auto"/>
              <w:right w:val="single" w:sz="4" w:space="0" w:color="auto"/>
            </w:tcBorders>
            <w:vAlign w:val="center"/>
            <w:hideMark/>
          </w:tcPr>
          <w:p w14:paraId="243A5D41" w14:textId="77777777" w:rsidR="008C501A" w:rsidRPr="00FA595B" w:rsidRDefault="008C501A">
            <w:pPr>
              <w:rPr>
                <w:rFonts w:ascii="Arial" w:eastAsia="Times New Roman" w:hAnsi="Arial" w:cs="Arial"/>
                <w:b/>
                <w:bCs/>
                <w:color w:val="000000" w:themeColor="text1"/>
                <w:lang w:eastAsia="pt-BR"/>
              </w:rPr>
            </w:pPr>
          </w:p>
        </w:tc>
        <w:tc>
          <w:tcPr>
            <w:tcW w:w="2833" w:type="dxa"/>
            <w:tcBorders>
              <w:top w:val="nil"/>
              <w:left w:val="nil"/>
              <w:bottom w:val="single" w:sz="4" w:space="0" w:color="auto"/>
              <w:right w:val="single" w:sz="4" w:space="0" w:color="auto"/>
            </w:tcBorders>
            <w:shd w:val="clear" w:color="auto" w:fill="auto"/>
            <w:vAlign w:val="center"/>
            <w:hideMark/>
          </w:tcPr>
          <w:p w14:paraId="6E1857AF" w14:textId="77777777" w:rsidR="008C501A" w:rsidRPr="00DD369E" w:rsidRDefault="008C501A">
            <w:pPr>
              <w:rPr>
                <w:rFonts w:ascii="Arial" w:eastAsia="Times New Roman" w:hAnsi="Arial" w:cs="Arial"/>
                <w:b/>
                <w:color w:val="000000" w:themeColor="text1"/>
                <w:sz w:val="20"/>
                <w:szCs w:val="20"/>
                <w:lang w:eastAsia="pt-BR"/>
              </w:rPr>
            </w:pPr>
            <w:r w:rsidRPr="00DD369E">
              <w:rPr>
                <w:rFonts w:ascii="Arial" w:eastAsia="Times New Roman" w:hAnsi="Arial" w:cs="Arial"/>
                <w:b/>
                <w:color w:val="000000" w:themeColor="text1"/>
                <w:sz w:val="20"/>
                <w:szCs w:val="20"/>
                <w:lang w:eastAsia="pt-BR"/>
              </w:rPr>
              <w:t>Severidade 3</w:t>
            </w:r>
          </w:p>
          <w:p w14:paraId="36E8C2F2" w14:textId="77777777" w:rsidR="008C501A" w:rsidRPr="00DD369E" w:rsidRDefault="008C501A">
            <w:pPr>
              <w:rPr>
                <w:rFonts w:ascii="Arial" w:eastAsia="Times New Roman" w:hAnsi="Arial" w:cs="Arial"/>
                <w:b/>
                <w:color w:val="000000" w:themeColor="text1"/>
                <w:sz w:val="20"/>
                <w:szCs w:val="20"/>
                <w:lang w:eastAsia="pt-BR"/>
              </w:rPr>
            </w:pPr>
            <w:r w:rsidRPr="00DD369E">
              <w:rPr>
                <w:rFonts w:ascii="Arial" w:eastAsia="Times New Roman" w:hAnsi="Arial" w:cs="Arial"/>
                <w:color w:val="000000" w:themeColor="text1"/>
                <w:sz w:val="20"/>
                <w:szCs w:val="20"/>
                <w:lang w:eastAsia="pt-BR"/>
              </w:rPr>
              <w:t>Solução está parada ou fora de funcionamento. O problema pode ser contornado. Impactos operacionais moderados a pequenos. Impacto moderado aos usuários.</w:t>
            </w:r>
          </w:p>
        </w:tc>
        <w:tc>
          <w:tcPr>
            <w:tcW w:w="1290" w:type="dxa"/>
            <w:tcBorders>
              <w:top w:val="nil"/>
              <w:left w:val="nil"/>
              <w:bottom w:val="single" w:sz="4" w:space="0" w:color="auto"/>
              <w:right w:val="single" w:sz="4" w:space="0" w:color="auto"/>
            </w:tcBorders>
            <w:shd w:val="clear" w:color="auto" w:fill="auto"/>
            <w:vAlign w:val="center"/>
            <w:hideMark/>
          </w:tcPr>
          <w:p w14:paraId="1A8B86D2" w14:textId="77777777" w:rsidR="008C501A" w:rsidRPr="00FA595B" w:rsidRDefault="008C501A">
            <w:pPr>
              <w:jc w:val="cente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 xml:space="preserve">dias úteis </w:t>
            </w:r>
            <w:proofErr w:type="gramStart"/>
            <w:r w:rsidRPr="00FA595B">
              <w:rPr>
                <w:rFonts w:ascii="Arial" w:eastAsia="Times New Roman" w:hAnsi="Arial" w:cs="Arial"/>
                <w:color w:val="000000" w:themeColor="text1"/>
                <w:lang w:eastAsia="pt-BR"/>
              </w:rPr>
              <w:t>de</w:t>
            </w:r>
            <w:proofErr w:type="gramEnd"/>
            <w:r w:rsidRPr="00FA595B">
              <w:rPr>
                <w:rFonts w:ascii="Arial" w:eastAsia="Times New Roman" w:hAnsi="Arial" w:cs="Arial"/>
                <w:color w:val="000000" w:themeColor="text1"/>
                <w:lang w:eastAsia="pt-BR"/>
              </w:rPr>
              <w:t xml:space="preserve"> 07h00 às 22h00</w:t>
            </w:r>
          </w:p>
        </w:tc>
        <w:tc>
          <w:tcPr>
            <w:tcW w:w="1448" w:type="dxa"/>
            <w:tcBorders>
              <w:top w:val="nil"/>
              <w:left w:val="nil"/>
              <w:bottom w:val="single" w:sz="4" w:space="0" w:color="auto"/>
              <w:right w:val="single" w:sz="4" w:space="0" w:color="auto"/>
            </w:tcBorders>
            <w:shd w:val="clear" w:color="auto" w:fill="auto"/>
            <w:vAlign w:val="center"/>
            <w:hideMark/>
          </w:tcPr>
          <w:p w14:paraId="75BFF603" w14:textId="77777777" w:rsidR="008C501A" w:rsidRPr="00FA595B" w:rsidRDefault="008C501A">
            <w:pPr>
              <w:jc w:val="cente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2 horas</w:t>
            </w:r>
          </w:p>
        </w:tc>
        <w:tc>
          <w:tcPr>
            <w:tcW w:w="1089" w:type="dxa"/>
            <w:tcBorders>
              <w:top w:val="nil"/>
              <w:left w:val="nil"/>
              <w:bottom w:val="single" w:sz="4" w:space="0" w:color="auto"/>
              <w:right w:val="single" w:sz="4" w:space="0" w:color="auto"/>
            </w:tcBorders>
            <w:shd w:val="clear" w:color="auto" w:fill="auto"/>
            <w:vAlign w:val="center"/>
            <w:hideMark/>
          </w:tcPr>
          <w:p w14:paraId="604DB51E" w14:textId="77777777" w:rsidR="008C501A" w:rsidRPr="00FA595B" w:rsidRDefault="008C501A">
            <w:pPr>
              <w:jc w:val="center"/>
              <w:rPr>
                <w:rFonts w:ascii="Arial" w:eastAsia="Times New Roman" w:hAnsi="Arial" w:cs="Arial"/>
                <w:color w:val="000000" w:themeColor="text1"/>
                <w:lang w:eastAsia="pt-BR"/>
              </w:rPr>
            </w:pPr>
            <w:r w:rsidRPr="00FA595B">
              <w:rPr>
                <w:rFonts w:ascii="Arial" w:eastAsia="Times New Roman" w:hAnsi="Arial" w:cs="Arial"/>
                <w:color w:val="000000" w:themeColor="text1"/>
                <w:lang w:eastAsia="pt-BR"/>
              </w:rPr>
              <w:t>12 horas</w:t>
            </w:r>
          </w:p>
        </w:tc>
      </w:tr>
    </w:tbl>
    <w:p w14:paraId="0CFE98BF" w14:textId="04303744" w:rsidR="008C501A" w:rsidRPr="00FA595B" w:rsidRDefault="003E1DFC"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b/>
          <w:bCs/>
          <w:color w:val="000000" w:themeColor="text1"/>
        </w:rPr>
      </w:pPr>
      <w:r>
        <w:rPr>
          <w:rFonts w:ascii="Arial" w:eastAsiaTheme="majorEastAsia" w:hAnsi="Arial" w:cs="Arial"/>
          <w:b/>
          <w:bCs/>
          <w:color w:val="000000" w:themeColor="text1"/>
        </w:rPr>
        <w:t>R</w:t>
      </w:r>
      <w:r w:rsidRPr="00FA595B">
        <w:rPr>
          <w:rFonts w:ascii="Arial" w:eastAsiaTheme="majorEastAsia" w:hAnsi="Arial" w:cs="Arial"/>
          <w:b/>
          <w:bCs/>
          <w:color w:val="000000" w:themeColor="text1"/>
        </w:rPr>
        <w:t>eabertura de chamados</w:t>
      </w:r>
    </w:p>
    <w:p w14:paraId="1E3687B8"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
          <w:color w:val="000000" w:themeColor="text1"/>
        </w:rPr>
      </w:pPr>
      <w:r w:rsidRPr="00FA595B">
        <w:rPr>
          <w:rFonts w:ascii="Arial" w:hAnsi="Arial" w:cs="Arial"/>
          <w:b/>
          <w:color w:val="000000" w:themeColor="text1"/>
        </w:rPr>
        <w:t>Propósito</w:t>
      </w:r>
      <w:r w:rsidRPr="00FA595B">
        <w:rPr>
          <w:rFonts w:ascii="Arial" w:hAnsi="Arial" w:cs="Arial"/>
          <w:color w:val="000000" w:themeColor="text1"/>
        </w:rPr>
        <w:t>: Garantir efetividade dos atendimentos de suporte funcional da ferramenta.</w:t>
      </w:r>
    </w:p>
    <w:p w14:paraId="2D015764"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
          <w:color w:val="000000" w:themeColor="text1"/>
        </w:rPr>
      </w:pPr>
      <w:r w:rsidRPr="00FA595B">
        <w:rPr>
          <w:rFonts w:ascii="Arial" w:hAnsi="Arial" w:cs="Arial"/>
          <w:b/>
          <w:color w:val="000000" w:themeColor="text1"/>
        </w:rPr>
        <w:t>Meta</w:t>
      </w:r>
      <w:r w:rsidRPr="00FA595B">
        <w:rPr>
          <w:rFonts w:ascii="Arial" w:hAnsi="Arial" w:cs="Arial"/>
          <w:color w:val="000000" w:themeColor="text1"/>
        </w:rPr>
        <w:t>: Mínimo de 95% dos chamados de suporte funcional da ferramenta sem reabertura.</w:t>
      </w:r>
    </w:p>
    <w:p w14:paraId="27825DFD"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b/>
          <w:color w:val="000000" w:themeColor="text1"/>
        </w:rPr>
        <w:t>Métrica:</w:t>
      </w:r>
    </w:p>
    <w:p w14:paraId="4F5C7166" w14:textId="77777777" w:rsidR="008C501A" w:rsidRPr="00FA595B" w:rsidRDefault="008C501A" w:rsidP="00FC5CF9">
      <w:pPr>
        <w:pStyle w:val="Itemaa"/>
        <w:widowControl/>
        <w:numPr>
          <w:ilvl w:val="0"/>
          <w:numId w:val="0"/>
        </w:numPr>
        <w:ind w:left="1701"/>
        <w:jc w:val="both"/>
        <w:rPr>
          <w:rFonts w:ascii="Arial" w:hAnsi="Arial" w:cs="Arial"/>
          <w:bCs/>
          <w:color w:val="000000" w:themeColor="text1"/>
          <w:sz w:val="22"/>
          <w:szCs w:val="22"/>
        </w:rPr>
      </w:pPr>
      <w:r w:rsidRPr="00FA595B">
        <w:rPr>
          <w:rFonts w:ascii="Arial" w:hAnsi="Arial" w:cs="Arial"/>
          <w:bCs/>
          <w:color w:val="000000" w:themeColor="text1"/>
          <w:sz w:val="22"/>
          <w:szCs w:val="22"/>
        </w:rPr>
        <w:t xml:space="preserve">IR: Índice de chamados de </w:t>
      </w:r>
      <w:r w:rsidRPr="00FA595B">
        <w:rPr>
          <w:rFonts w:ascii="Arial" w:hAnsi="Arial" w:cs="Arial"/>
          <w:color w:val="000000" w:themeColor="text1"/>
          <w:sz w:val="22"/>
          <w:szCs w:val="22"/>
        </w:rPr>
        <w:t xml:space="preserve">suporte funcional da ferramenta </w:t>
      </w:r>
      <w:r w:rsidRPr="00FA595B">
        <w:rPr>
          <w:rFonts w:ascii="Arial" w:hAnsi="Arial" w:cs="Arial"/>
          <w:bCs/>
          <w:color w:val="000000" w:themeColor="text1"/>
          <w:sz w:val="22"/>
          <w:szCs w:val="22"/>
        </w:rPr>
        <w:t>sem reabertura</w:t>
      </w:r>
    </w:p>
    <w:p w14:paraId="287742A1" w14:textId="77777777" w:rsidR="008C501A" w:rsidRPr="00FA595B" w:rsidRDefault="008C501A" w:rsidP="00FC5CF9">
      <w:pPr>
        <w:pStyle w:val="Itemaa"/>
        <w:widowControl/>
        <w:numPr>
          <w:ilvl w:val="0"/>
          <w:numId w:val="0"/>
        </w:numPr>
        <w:ind w:left="1701"/>
        <w:jc w:val="both"/>
        <w:rPr>
          <w:rFonts w:ascii="Arial" w:hAnsi="Arial" w:cs="Arial"/>
          <w:bCs/>
          <w:color w:val="000000" w:themeColor="text1"/>
          <w:sz w:val="22"/>
          <w:szCs w:val="22"/>
        </w:rPr>
      </w:pPr>
      <w:r w:rsidRPr="00FA595B">
        <w:rPr>
          <w:rFonts w:ascii="Arial" w:hAnsi="Arial" w:cs="Arial"/>
          <w:bCs/>
          <w:color w:val="000000" w:themeColor="text1"/>
          <w:sz w:val="22"/>
          <w:szCs w:val="22"/>
        </w:rPr>
        <w:lastRenderedPageBreak/>
        <w:t xml:space="preserve">CSR: Quantidade de chamados de </w:t>
      </w:r>
      <w:r w:rsidRPr="00FA595B">
        <w:rPr>
          <w:rFonts w:ascii="Arial" w:hAnsi="Arial" w:cs="Arial"/>
          <w:color w:val="000000" w:themeColor="text1"/>
          <w:sz w:val="22"/>
          <w:szCs w:val="22"/>
        </w:rPr>
        <w:t xml:space="preserve">suporte funcional da ferramenta </w:t>
      </w:r>
      <w:r w:rsidRPr="00FA595B">
        <w:rPr>
          <w:rFonts w:ascii="Arial" w:hAnsi="Arial" w:cs="Arial"/>
          <w:bCs/>
          <w:color w:val="000000" w:themeColor="text1"/>
          <w:sz w:val="22"/>
          <w:szCs w:val="22"/>
        </w:rPr>
        <w:t>reabertos no período de referência</w:t>
      </w:r>
    </w:p>
    <w:p w14:paraId="0243D589" w14:textId="77777777" w:rsidR="008C501A" w:rsidRPr="00FA595B" w:rsidRDefault="008C501A" w:rsidP="00FC5CF9">
      <w:pPr>
        <w:pStyle w:val="Itemaa"/>
        <w:widowControl/>
        <w:numPr>
          <w:ilvl w:val="0"/>
          <w:numId w:val="0"/>
        </w:numPr>
        <w:ind w:left="1701"/>
        <w:jc w:val="both"/>
        <w:rPr>
          <w:rFonts w:ascii="Arial" w:hAnsi="Arial" w:cs="Arial"/>
          <w:bCs/>
          <w:color w:val="000000" w:themeColor="text1"/>
          <w:sz w:val="22"/>
          <w:szCs w:val="22"/>
        </w:rPr>
      </w:pPr>
      <w:r w:rsidRPr="00FA595B">
        <w:rPr>
          <w:rFonts w:ascii="Arial" w:hAnsi="Arial" w:cs="Arial"/>
          <w:bCs/>
          <w:color w:val="000000" w:themeColor="text1"/>
          <w:sz w:val="22"/>
          <w:szCs w:val="22"/>
        </w:rPr>
        <w:t xml:space="preserve">CC: Quantidade de chamados de </w:t>
      </w:r>
      <w:r w:rsidRPr="00FA595B">
        <w:rPr>
          <w:rFonts w:ascii="Arial" w:hAnsi="Arial" w:cs="Arial"/>
          <w:color w:val="000000" w:themeColor="text1"/>
          <w:sz w:val="22"/>
          <w:szCs w:val="22"/>
        </w:rPr>
        <w:t xml:space="preserve">suporte funcional da ferramenta </w:t>
      </w:r>
      <w:r w:rsidRPr="00FA595B">
        <w:rPr>
          <w:rFonts w:ascii="Arial" w:hAnsi="Arial" w:cs="Arial"/>
          <w:bCs/>
          <w:color w:val="000000" w:themeColor="text1"/>
          <w:sz w:val="22"/>
          <w:szCs w:val="22"/>
        </w:rPr>
        <w:t>concluídos no período de referência.</w:t>
      </w:r>
    </w:p>
    <w:p w14:paraId="7F63A156" w14:textId="782FD20A" w:rsidR="008C501A" w:rsidRPr="00FA595B" w:rsidRDefault="008C501A" w:rsidP="00FC5CF9">
      <w:pPr>
        <w:pStyle w:val="PargrafodaLista"/>
        <w:spacing w:before="120" w:after="120"/>
        <w:ind w:left="1701"/>
        <w:jc w:val="center"/>
        <w:rPr>
          <w:rFonts w:ascii="Arial" w:hAnsi="Arial" w:cs="Arial"/>
          <w:b/>
          <w:color w:val="000000" w:themeColor="text1"/>
        </w:rPr>
      </w:pPr>
      <m:oMathPara>
        <m:oMath>
          <m:r>
            <m:rPr>
              <m:sty m:val="bi"/>
            </m:rPr>
            <w:rPr>
              <w:rFonts w:ascii="Cambria Math" w:hAnsi="Cambria Math" w:cs="Arial"/>
              <w:color w:val="000000" w:themeColor="text1"/>
            </w:rPr>
            <m:t>IR=</m:t>
          </m:r>
          <m:d>
            <m:dPr>
              <m:ctrlPr>
                <w:rPr>
                  <w:rFonts w:ascii="Cambria Math" w:hAnsi="Cambria Math" w:cs="Arial"/>
                  <w:b/>
                  <w:i/>
                  <w:color w:val="000000" w:themeColor="text1"/>
                </w:rPr>
              </m:ctrlPr>
            </m:dPr>
            <m:e>
              <m:r>
                <m:rPr>
                  <m:sty m:val="bi"/>
                </m:rPr>
                <w:rPr>
                  <w:rFonts w:ascii="Cambria Math" w:hAnsi="Cambria Math" w:cs="Arial"/>
                  <w:color w:val="000000" w:themeColor="text1"/>
                </w:rPr>
                <m:t>1-</m:t>
              </m:r>
              <m:f>
                <m:fPr>
                  <m:ctrlPr>
                    <w:rPr>
                      <w:rFonts w:ascii="Cambria Math" w:hAnsi="Cambria Math" w:cs="Arial"/>
                      <w:b/>
                      <w:i/>
                      <w:color w:val="000000" w:themeColor="text1"/>
                    </w:rPr>
                  </m:ctrlPr>
                </m:fPr>
                <m:num>
                  <m:r>
                    <m:rPr>
                      <m:sty m:val="bi"/>
                    </m:rPr>
                    <w:rPr>
                      <w:rFonts w:ascii="Cambria Math" w:hAnsi="Cambria Math" w:cs="Arial"/>
                      <w:color w:val="000000" w:themeColor="text1"/>
                    </w:rPr>
                    <m:t>CSR</m:t>
                  </m:r>
                </m:num>
                <m:den>
                  <m:r>
                    <m:rPr>
                      <m:sty m:val="bi"/>
                    </m:rPr>
                    <w:rPr>
                      <w:rFonts w:ascii="Cambria Math" w:hAnsi="Cambria Math" w:cs="Arial"/>
                      <w:color w:val="000000" w:themeColor="text1"/>
                    </w:rPr>
                    <m:t>CC</m:t>
                  </m:r>
                </m:den>
              </m:f>
            </m:e>
          </m:d>
          <m:r>
            <m:rPr>
              <m:sty m:val="bi"/>
            </m:rPr>
            <w:rPr>
              <w:rFonts w:ascii="Cambria Math" w:hAnsi="Cambria Math" w:cs="Arial"/>
              <w:color w:val="000000" w:themeColor="text1"/>
            </w:rPr>
            <m:t>×100</m:t>
          </m:r>
        </m:oMath>
      </m:oMathPara>
    </w:p>
    <w:p w14:paraId="2C3165C5" w14:textId="49891773" w:rsidR="008C501A" w:rsidRPr="00FA595B" w:rsidRDefault="003E1DFC"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b/>
          <w:bCs/>
          <w:color w:val="000000" w:themeColor="text1"/>
        </w:rPr>
      </w:pPr>
      <w:r>
        <w:rPr>
          <w:rFonts w:ascii="Arial" w:eastAsiaTheme="majorEastAsia" w:hAnsi="Arial" w:cs="Arial"/>
          <w:b/>
          <w:bCs/>
          <w:color w:val="000000" w:themeColor="text1"/>
        </w:rPr>
        <w:t>C</w:t>
      </w:r>
      <w:r w:rsidRPr="00FA595B">
        <w:rPr>
          <w:rFonts w:ascii="Arial" w:eastAsiaTheme="majorEastAsia" w:hAnsi="Arial" w:cs="Arial"/>
          <w:b/>
          <w:bCs/>
          <w:color w:val="000000" w:themeColor="text1"/>
        </w:rPr>
        <w:t>omunicação de incidentes</w:t>
      </w:r>
    </w:p>
    <w:p w14:paraId="7E19F4FA"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b/>
          <w:color w:val="000000" w:themeColor="text1"/>
        </w:rPr>
        <w:t xml:space="preserve">Propósito: </w:t>
      </w:r>
      <w:r w:rsidRPr="00FA595B">
        <w:rPr>
          <w:rFonts w:ascii="Arial" w:hAnsi="Arial" w:cs="Arial"/>
          <w:color w:val="000000" w:themeColor="text1"/>
        </w:rPr>
        <w:t>Garantir tempestividade na comunicação dos incidentes com Severidade 1 ou Severidade 2.</w:t>
      </w:r>
    </w:p>
    <w:p w14:paraId="44D826C9"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
          <w:color w:val="000000" w:themeColor="text1"/>
        </w:rPr>
      </w:pPr>
      <w:r w:rsidRPr="00FA595B">
        <w:rPr>
          <w:rFonts w:ascii="Arial" w:hAnsi="Arial" w:cs="Arial"/>
          <w:b/>
          <w:color w:val="000000" w:themeColor="text1"/>
        </w:rPr>
        <w:t>Meta:</w:t>
      </w:r>
      <w:r w:rsidRPr="00FA595B">
        <w:rPr>
          <w:rFonts w:ascii="Arial" w:hAnsi="Arial" w:cs="Arial"/>
          <w:color w:val="000000" w:themeColor="text1"/>
        </w:rPr>
        <w:t xml:space="preserve"> Mínimo de 90% dos </w:t>
      </w:r>
      <w:r w:rsidRPr="00FA595B">
        <w:rPr>
          <w:rFonts w:ascii="Arial" w:hAnsi="Arial" w:cs="Arial"/>
          <w:bCs/>
          <w:color w:val="000000" w:themeColor="text1"/>
        </w:rPr>
        <w:t>incidentes com Severidade 1 ou Severidade 2 comunicados à CONTRATANTE em até 10 minutos.</w:t>
      </w:r>
    </w:p>
    <w:p w14:paraId="3354D28C"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
          <w:color w:val="000000" w:themeColor="text1"/>
        </w:rPr>
      </w:pPr>
      <w:r w:rsidRPr="00FA595B">
        <w:rPr>
          <w:rFonts w:ascii="Arial" w:hAnsi="Arial" w:cs="Arial"/>
          <w:b/>
          <w:color w:val="000000" w:themeColor="text1"/>
        </w:rPr>
        <w:t>Cálculo:</w:t>
      </w:r>
    </w:p>
    <w:p w14:paraId="581E236B" w14:textId="77777777" w:rsidR="008C501A" w:rsidRPr="00FA595B" w:rsidRDefault="008C501A" w:rsidP="00FC5CF9">
      <w:pPr>
        <w:pStyle w:val="Itemaa"/>
        <w:widowControl/>
        <w:numPr>
          <w:ilvl w:val="0"/>
          <w:numId w:val="0"/>
        </w:numPr>
        <w:ind w:left="1701" w:hanging="567"/>
        <w:jc w:val="both"/>
        <w:rPr>
          <w:rFonts w:ascii="Arial" w:hAnsi="Arial" w:cs="Arial"/>
          <w:bCs/>
          <w:color w:val="000000" w:themeColor="text1"/>
          <w:sz w:val="22"/>
          <w:szCs w:val="22"/>
        </w:rPr>
      </w:pPr>
      <w:r w:rsidRPr="00FA595B">
        <w:rPr>
          <w:rFonts w:ascii="Arial" w:hAnsi="Arial" w:cs="Arial"/>
          <w:bCs/>
          <w:color w:val="000000" w:themeColor="text1"/>
          <w:sz w:val="22"/>
          <w:szCs w:val="22"/>
        </w:rPr>
        <w:t>IC: Índice de comunicação de incidentes à CONTRATANTE</w:t>
      </w:r>
    </w:p>
    <w:p w14:paraId="1741A28E" w14:textId="77777777" w:rsidR="008C501A" w:rsidRPr="00FA595B" w:rsidRDefault="008C501A" w:rsidP="00FC5CF9">
      <w:pPr>
        <w:pStyle w:val="Itemaa"/>
        <w:widowControl/>
        <w:numPr>
          <w:ilvl w:val="0"/>
          <w:numId w:val="0"/>
        </w:numPr>
        <w:ind w:left="1701" w:hanging="567"/>
        <w:jc w:val="both"/>
        <w:rPr>
          <w:rFonts w:ascii="Arial" w:hAnsi="Arial" w:cs="Arial"/>
          <w:bCs/>
          <w:color w:val="000000" w:themeColor="text1"/>
          <w:sz w:val="22"/>
          <w:szCs w:val="22"/>
        </w:rPr>
      </w:pPr>
      <w:r w:rsidRPr="00FA595B">
        <w:rPr>
          <w:rFonts w:ascii="Arial" w:hAnsi="Arial" w:cs="Arial"/>
          <w:bCs/>
          <w:color w:val="000000" w:themeColor="text1"/>
          <w:sz w:val="22"/>
          <w:szCs w:val="22"/>
        </w:rPr>
        <w:t>ICP: Quantidade de incidentes com Severidade 1 ou Severidade 2 comunicados à CONTRATANTE em até 10 minutos, no período de referência</w:t>
      </w:r>
    </w:p>
    <w:p w14:paraId="4C05DD87" w14:textId="77777777" w:rsidR="008C501A" w:rsidRPr="00FA595B" w:rsidRDefault="008C501A" w:rsidP="00FC5CF9">
      <w:pPr>
        <w:pStyle w:val="Itemaa"/>
        <w:widowControl/>
        <w:numPr>
          <w:ilvl w:val="0"/>
          <w:numId w:val="0"/>
        </w:numPr>
        <w:ind w:left="1701" w:hanging="567"/>
        <w:jc w:val="both"/>
        <w:rPr>
          <w:rFonts w:ascii="Arial" w:hAnsi="Arial" w:cs="Arial"/>
          <w:color w:val="000000" w:themeColor="text1"/>
          <w:sz w:val="22"/>
          <w:szCs w:val="22"/>
        </w:rPr>
      </w:pPr>
      <w:r w:rsidRPr="00FA595B">
        <w:rPr>
          <w:rFonts w:ascii="Arial" w:hAnsi="Arial" w:cs="Arial"/>
          <w:bCs/>
          <w:color w:val="000000" w:themeColor="text1"/>
          <w:sz w:val="22"/>
          <w:szCs w:val="22"/>
        </w:rPr>
        <w:t>IP: Quantidade de incidentes com Severidade 1 ou Severidade 2 identificados</w:t>
      </w:r>
      <w:r w:rsidRPr="00FA595B">
        <w:rPr>
          <w:rFonts w:ascii="Arial" w:hAnsi="Arial" w:cs="Arial"/>
          <w:color w:val="000000" w:themeColor="text1"/>
          <w:sz w:val="22"/>
          <w:szCs w:val="22"/>
        </w:rPr>
        <w:t xml:space="preserve"> no período de referência</w:t>
      </w:r>
    </w:p>
    <w:p w14:paraId="181069E0" w14:textId="77777777" w:rsidR="008C501A" w:rsidRPr="00FA595B" w:rsidRDefault="008C501A" w:rsidP="00FC5CF9">
      <w:pPr>
        <w:pStyle w:val="PargrafodaLista"/>
        <w:spacing w:before="120" w:after="120"/>
        <w:ind w:left="1701" w:hanging="567"/>
        <w:contextualSpacing w:val="0"/>
        <w:jc w:val="both"/>
        <w:rPr>
          <w:rFonts w:ascii="Arial" w:hAnsi="Arial" w:cs="Arial"/>
          <w:b/>
          <w:i/>
          <w:color w:val="000000" w:themeColor="text1"/>
        </w:rPr>
      </w:pPr>
      <m:oMathPara>
        <m:oMath>
          <m:r>
            <m:rPr>
              <m:sty m:val="bi"/>
            </m:rPr>
            <w:rPr>
              <w:rFonts w:ascii="Cambria Math" w:hAnsi="Cambria Math" w:cs="Arial"/>
              <w:color w:val="000000" w:themeColor="text1"/>
            </w:rPr>
            <m:t>IC=</m:t>
          </m:r>
          <m:f>
            <m:fPr>
              <m:ctrlPr>
                <w:rPr>
                  <w:rFonts w:ascii="Cambria Math" w:hAnsi="Cambria Math" w:cs="Arial"/>
                  <w:b/>
                  <w:i/>
                  <w:color w:val="000000" w:themeColor="text1"/>
                </w:rPr>
              </m:ctrlPr>
            </m:fPr>
            <m:num>
              <m:r>
                <m:rPr>
                  <m:sty m:val="bi"/>
                </m:rPr>
                <w:rPr>
                  <w:rFonts w:ascii="Cambria Math" w:hAnsi="Cambria Math" w:cs="Arial"/>
                  <w:color w:val="000000" w:themeColor="text1"/>
                </w:rPr>
                <m:t>ICP</m:t>
              </m:r>
            </m:num>
            <m:den>
              <m:r>
                <m:rPr>
                  <m:sty m:val="bi"/>
                </m:rPr>
                <w:rPr>
                  <w:rFonts w:ascii="Cambria Math" w:hAnsi="Cambria Math" w:cs="Arial"/>
                  <w:color w:val="000000" w:themeColor="text1"/>
                </w:rPr>
                <m:t>IP</m:t>
              </m:r>
            </m:den>
          </m:f>
          <m:r>
            <m:rPr>
              <m:sty m:val="bi"/>
            </m:rPr>
            <w:rPr>
              <w:rFonts w:ascii="Cambria Math" w:hAnsi="Cambria Math" w:cs="Arial"/>
              <w:color w:val="000000" w:themeColor="text1"/>
            </w:rPr>
            <m:t xml:space="preserve"> X 100</m:t>
          </m:r>
        </m:oMath>
      </m:oMathPara>
    </w:p>
    <w:p w14:paraId="48BA6415"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color w:val="000000" w:themeColor="text1"/>
        </w:rPr>
        <w:t>Em até 10 minutos após sua identificação, a CONTRATADA deverá comunicar à CONTRATANTE todo incidente com Severidade 1 ou Severidade 2 identificados pela CONTRATADA, parceiros ou usuários Solução.</w:t>
      </w:r>
    </w:p>
    <w:p w14:paraId="319E4BD4"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color w:val="000000" w:themeColor="text1"/>
        </w:rPr>
        <w:t>A comunicação inicial deverá ser realizada ainda que não se tenha o diagnóstico da situação e visão completa dos impactos.</w:t>
      </w:r>
    </w:p>
    <w:p w14:paraId="20CFC176"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color w:val="000000" w:themeColor="text1"/>
        </w:rPr>
        <w:t>Após a primeira comunicação à CONTRATANTE, a CONTRATADA deverá manter rotina de comunicação a cada 30 minutos, informando o diagnóstico do incidente e ações em andamento, até a resolução.</w:t>
      </w:r>
    </w:p>
    <w:p w14:paraId="5D3D7D3E"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color w:val="000000" w:themeColor="text1"/>
        </w:rPr>
        <w:t xml:space="preserve">A comunicação se dará por telefone, </w:t>
      </w:r>
      <w:r w:rsidRPr="00FA595B">
        <w:rPr>
          <w:rFonts w:ascii="Arial" w:hAnsi="Arial" w:cs="Arial"/>
          <w:i/>
          <w:iCs/>
          <w:color w:val="000000" w:themeColor="text1"/>
        </w:rPr>
        <w:t>WhatsApp</w:t>
      </w:r>
      <w:r w:rsidRPr="00FA595B">
        <w:rPr>
          <w:rFonts w:ascii="Arial" w:hAnsi="Arial" w:cs="Arial"/>
          <w:color w:val="000000" w:themeColor="text1"/>
        </w:rPr>
        <w:t>, ou qualquer outra forma de comunicação instantânea, devendo posteriormente a CONTRATADA formalizar relatório complementar sobre a ocorrência.</w:t>
      </w:r>
    </w:p>
    <w:p w14:paraId="1AFAA844" w14:textId="0942EFC2" w:rsidR="008C501A" w:rsidRPr="00FA595B" w:rsidRDefault="00F54973"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b/>
          <w:bCs/>
          <w:color w:val="000000" w:themeColor="text1"/>
        </w:rPr>
      </w:pPr>
      <w:r>
        <w:rPr>
          <w:rFonts w:ascii="Arial" w:eastAsiaTheme="majorEastAsia" w:hAnsi="Arial" w:cs="Arial"/>
          <w:b/>
          <w:bCs/>
          <w:color w:val="000000" w:themeColor="text1"/>
        </w:rPr>
        <w:t>E</w:t>
      </w:r>
      <w:r w:rsidR="003E1DFC" w:rsidRPr="00FA595B">
        <w:rPr>
          <w:rFonts w:ascii="Arial" w:eastAsiaTheme="majorEastAsia" w:hAnsi="Arial" w:cs="Arial"/>
          <w:b/>
          <w:bCs/>
          <w:color w:val="000000" w:themeColor="text1"/>
        </w:rPr>
        <w:t>ntrega de relatórios no prazo</w:t>
      </w:r>
    </w:p>
    <w:p w14:paraId="1D15EC08" w14:textId="77777777" w:rsidR="008C501A" w:rsidRPr="00FC5CF9"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Cs/>
          <w:color w:val="000000" w:themeColor="text1"/>
        </w:rPr>
      </w:pPr>
      <w:r w:rsidRPr="00FC5CF9">
        <w:rPr>
          <w:rFonts w:ascii="Arial" w:hAnsi="Arial" w:cs="Arial"/>
          <w:bCs/>
          <w:color w:val="000000" w:themeColor="text1"/>
        </w:rPr>
        <w:t xml:space="preserve">Propósito: Garantir tempestividade e efetividade nas análises realizadas pela equipe da CONTRATANTE, tanto para aspectos gerenciais, financeiros, técnicos e de qualidade. </w:t>
      </w:r>
    </w:p>
    <w:p w14:paraId="6D0CB2A4" w14:textId="77777777" w:rsidR="008C501A" w:rsidRPr="00FC5CF9"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Cs/>
          <w:color w:val="000000" w:themeColor="text1"/>
        </w:rPr>
      </w:pPr>
      <w:r w:rsidRPr="00FC5CF9">
        <w:rPr>
          <w:rFonts w:ascii="Arial" w:hAnsi="Arial" w:cs="Arial"/>
          <w:bCs/>
          <w:color w:val="000000" w:themeColor="text1"/>
        </w:rPr>
        <w:t>Meta: 95% dos relatórios entregues no prazo</w:t>
      </w:r>
    </w:p>
    <w:p w14:paraId="1B2E1F36" w14:textId="77777777" w:rsidR="008C501A" w:rsidRPr="00FC5CF9"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Cs/>
          <w:color w:val="000000" w:themeColor="text1"/>
        </w:rPr>
      </w:pPr>
      <w:r w:rsidRPr="00FC5CF9">
        <w:rPr>
          <w:rFonts w:ascii="Arial" w:hAnsi="Arial" w:cs="Arial"/>
          <w:bCs/>
          <w:color w:val="000000" w:themeColor="text1"/>
        </w:rPr>
        <w:t>Cálculo:</w:t>
      </w:r>
    </w:p>
    <w:p w14:paraId="5370282B" w14:textId="77777777" w:rsidR="008C501A" w:rsidRPr="00FA595B" w:rsidRDefault="008C501A" w:rsidP="00FC5CF9">
      <w:pPr>
        <w:pStyle w:val="Itemaa"/>
        <w:widowControl/>
        <w:numPr>
          <w:ilvl w:val="0"/>
          <w:numId w:val="0"/>
        </w:numPr>
        <w:ind w:left="2550" w:hanging="849"/>
        <w:jc w:val="both"/>
        <w:rPr>
          <w:rFonts w:ascii="Arial" w:hAnsi="Arial" w:cs="Arial"/>
          <w:bCs/>
          <w:color w:val="000000" w:themeColor="text1"/>
          <w:sz w:val="22"/>
          <w:szCs w:val="22"/>
        </w:rPr>
      </w:pPr>
      <w:r w:rsidRPr="00FA595B">
        <w:rPr>
          <w:rFonts w:ascii="Arial" w:hAnsi="Arial" w:cs="Arial"/>
          <w:bCs/>
          <w:color w:val="000000" w:themeColor="text1"/>
          <w:sz w:val="22"/>
          <w:szCs w:val="22"/>
        </w:rPr>
        <w:t>IE: Índice de relatórios entregues no prazo</w:t>
      </w:r>
    </w:p>
    <w:p w14:paraId="10C1D363" w14:textId="77777777" w:rsidR="008C501A" w:rsidRPr="00FA595B" w:rsidRDefault="008C501A" w:rsidP="00FC5CF9">
      <w:pPr>
        <w:pStyle w:val="Itemaa"/>
        <w:widowControl/>
        <w:numPr>
          <w:ilvl w:val="0"/>
          <w:numId w:val="0"/>
        </w:numPr>
        <w:ind w:left="2550" w:hanging="849"/>
        <w:jc w:val="both"/>
        <w:rPr>
          <w:rFonts w:ascii="Arial" w:hAnsi="Arial" w:cs="Arial"/>
          <w:bCs/>
          <w:color w:val="000000" w:themeColor="text1"/>
          <w:sz w:val="22"/>
          <w:szCs w:val="22"/>
        </w:rPr>
      </w:pPr>
      <w:r w:rsidRPr="00FA595B">
        <w:rPr>
          <w:rFonts w:ascii="Arial" w:hAnsi="Arial" w:cs="Arial"/>
          <w:bCs/>
          <w:color w:val="000000" w:themeColor="text1"/>
          <w:sz w:val="22"/>
          <w:szCs w:val="22"/>
        </w:rPr>
        <w:t>REP: Quantidade de relatórios entregues no prazo no período de referência</w:t>
      </w:r>
    </w:p>
    <w:p w14:paraId="76D747AA" w14:textId="77777777" w:rsidR="008C501A" w:rsidRPr="00FA595B" w:rsidRDefault="008C501A" w:rsidP="00FC5CF9">
      <w:pPr>
        <w:pStyle w:val="Itemaa"/>
        <w:widowControl/>
        <w:numPr>
          <w:ilvl w:val="0"/>
          <w:numId w:val="0"/>
        </w:numPr>
        <w:ind w:left="2550" w:hanging="849"/>
        <w:jc w:val="both"/>
        <w:rPr>
          <w:rFonts w:ascii="Arial" w:hAnsi="Arial" w:cs="Arial"/>
          <w:color w:val="000000" w:themeColor="text1"/>
          <w:sz w:val="22"/>
          <w:szCs w:val="22"/>
        </w:rPr>
      </w:pPr>
      <w:r w:rsidRPr="00FA595B">
        <w:rPr>
          <w:rFonts w:ascii="Arial" w:hAnsi="Arial" w:cs="Arial"/>
          <w:bCs/>
          <w:color w:val="000000" w:themeColor="text1"/>
          <w:sz w:val="22"/>
          <w:szCs w:val="22"/>
        </w:rPr>
        <w:t>RE:</w:t>
      </w:r>
      <w:r w:rsidRPr="00FA595B">
        <w:rPr>
          <w:rFonts w:ascii="Arial" w:hAnsi="Arial" w:cs="Arial"/>
          <w:color w:val="000000" w:themeColor="text1"/>
          <w:sz w:val="22"/>
          <w:szCs w:val="22"/>
        </w:rPr>
        <w:t xml:space="preserve"> Quantidade de relatórios entregues no período de referência</w:t>
      </w:r>
    </w:p>
    <w:p w14:paraId="3BE548A2" w14:textId="77777777" w:rsidR="008C501A" w:rsidRPr="00FA595B" w:rsidRDefault="008C501A" w:rsidP="00FC5CF9">
      <w:pPr>
        <w:pStyle w:val="PargrafodaLista"/>
        <w:spacing w:before="120" w:after="120"/>
        <w:ind w:left="1134" w:hanging="849"/>
        <w:contextualSpacing w:val="0"/>
        <w:jc w:val="both"/>
        <w:rPr>
          <w:rFonts w:ascii="Arial" w:hAnsi="Arial" w:cs="Arial"/>
          <w:b/>
          <w:i/>
          <w:color w:val="000000" w:themeColor="text1"/>
        </w:rPr>
      </w:pPr>
      <m:oMathPara>
        <m:oMathParaPr>
          <m:jc m:val="center"/>
        </m:oMathParaPr>
        <m:oMath>
          <m:r>
            <m:rPr>
              <m:sty m:val="bi"/>
            </m:rPr>
            <w:rPr>
              <w:rFonts w:ascii="Cambria Math" w:hAnsi="Cambria Math" w:cs="Arial"/>
              <w:color w:val="000000" w:themeColor="text1"/>
            </w:rPr>
            <m:t>IE=</m:t>
          </m:r>
          <m:f>
            <m:fPr>
              <m:ctrlPr>
                <w:rPr>
                  <w:rFonts w:ascii="Cambria Math" w:hAnsi="Cambria Math" w:cs="Arial"/>
                  <w:b/>
                  <w:i/>
                  <w:color w:val="000000" w:themeColor="text1"/>
                </w:rPr>
              </m:ctrlPr>
            </m:fPr>
            <m:num>
              <m:r>
                <m:rPr>
                  <m:sty m:val="bi"/>
                </m:rPr>
                <w:rPr>
                  <w:rFonts w:ascii="Cambria Math" w:hAnsi="Cambria Math" w:cs="Arial"/>
                  <w:color w:val="000000" w:themeColor="text1"/>
                </w:rPr>
                <m:t>REP</m:t>
              </m:r>
            </m:num>
            <m:den>
              <m:r>
                <m:rPr>
                  <m:sty m:val="bi"/>
                </m:rPr>
                <w:rPr>
                  <w:rFonts w:ascii="Cambria Math" w:hAnsi="Cambria Math" w:cs="Arial"/>
                  <w:color w:val="000000" w:themeColor="text1"/>
                </w:rPr>
                <m:t>RE</m:t>
              </m:r>
            </m:den>
          </m:f>
          <m:r>
            <m:rPr>
              <m:sty m:val="bi"/>
            </m:rPr>
            <w:rPr>
              <w:rFonts w:ascii="Cambria Math" w:hAnsi="Cambria Math" w:cs="Arial"/>
              <w:color w:val="000000" w:themeColor="text1"/>
            </w:rPr>
            <m:t xml:space="preserve"> X 100</m:t>
          </m:r>
        </m:oMath>
      </m:oMathPara>
    </w:p>
    <w:p w14:paraId="66203CB3"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color w:val="000000" w:themeColor="text1"/>
        </w:rPr>
        <w:lastRenderedPageBreak/>
        <w:t>A CONTRATADA deverá disponibilizar os relatórios gerenciais, financeiros, técnicos e de qualidade requeridos pela CONTRATANTE.</w:t>
      </w:r>
    </w:p>
    <w:p w14:paraId="7DC594A9" w14:textId="77777777" w:rsidR="008C501A" w:rsidRPr="00FA595B" w:rsidRDefault="008C501A" w:rsidP="00D02820">
      <w:pPr>
        <w:pStyle w:val="PargrafodaLista"/>
        <w:widowControl w:val="0"/>
        <w:numPr>
          <w:ilvl w:val="3"/>
          <w:numId w:val="13"/>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color w:val="000000" w:themeColor="text1"/>
        </w:rPr>
        <w:t>O formato, periodicidade e data de entrega dos relatórios serão acordados previamente entre CONTRATANTE e CONTRATADA.</w:t>
      </w:r>
    </w:p>
    <w:p w14:paraId="1FE51E58" w14:textId="77777777" w:rsidR="008C501A" w:rsidRPr="00FA595B" w:rsidRDefault="008C501A" w:rsidP="00D02820">
      <w:pPr>
        <w:pStyle w:val="PargrafodaLista"/>
        <w:widowControl w:val="0"/>
        <w:numPr>
          <w:ilvl w:val="3"/>
          <w:numId w:val="13"/>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color w:val="000000" w:themeColor="text1"/>
        </w:rPr>
        <w:t>Relatórios entregues fora do prazo ou não aceitos pela CONTRATANTE penalizarão o indicador.</w:t>
      </w:r>
    </w:p>
    <w:p w14:paraId="33C9CEB1" w14:textId="77777777" w:rsidR="008C501A" w:rsidRPr="00FA595B" w:rsidRDefault="008C501A" w:rsidP="00D02820">
      <w:pPr>
        <w:pStyle w:val="PargrafodaLista"/>
        <w:widowControl w:val="0"/>
        <w:numPr>
          <w:ilvl w:val="3"/>
          <w:numId w:val="13"/>
        </w:numPr>
        <w:spacing w:before="120" w:after="120" w:line="240" w:lineRule="auto"/>
        <w:ind w:left="1134" w:hanging="1134"/>
        <w:contextualSpacing w:val="0"/>
        <w:jc w:val="both"/>
        <w:rPr>
          <w:rFonts w:ascii="Arial" w:hAnsi="Arial" w:cs="Arial"/>
          <w:color w:val="000000" w:themeColor="text1"/>
        </w:rPr>
      </w:pPr>
      <w:r w:rsidRPr="00FA595B">
        <w:rPr>
          <w:rFonts w:ascii="Arial" w:hAnsi="Arial" w:cs="Arial"/>
          <w:color w:val="000000" w:themeColor="text1"/>
        </w:rPr>
        <w:t>Caso necessário, a CONTRATANTE poderá solicitar que os relatórios sejam entregues e apresentados pela CONTRATADA em reunião previamente agendada.</w:t>
      </w:r>
    </w:p>
    <w:p w14:paraId="600B2308" w14:textId="161E51EB" w:rsidR="008C501A" w:rsidRPr="00FA595B" w:rsidRDefault="00F54973"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b/>
          <w:bCs/>
          <w:color w:val="000000" w:themeColor="text1"/>
        </w:rPr>
      </w:pPr>
      <w:r>
        <w:rPr>
          <w:rFonts w:ascii="Arial" w:eastAsiaTheme="majorEastAsia" w:hAnsi="Arial" w:cs="Arial"/>
          <w:b/>
          <w:bCs/>
          <w:color w:val="000000" w:themeColor="text1"/>
        </w:rPr>
        <w:t>E</w:t>
      </w:r>
      <w:r w:rsidRPr="00FA595B">
        <w:rPr>
          <w:rFonts w:ascii="Arial" w:eastAsiaTheme="majorEastAsia" w:hAnsi="Arial" w:cs="Arial"/>
          <w:b/>
          <w:bCs/>
          <w:color w:val="000000" w:themeColor="text1"/>
        </w:rPr>
        <w:t>ntrega de demandas no prazo</w:t>
      </w:r>
    </w:p>
    <w:p w14:paraId="264BD5BB" w14:textId="76D32CB3"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b/>
          <w:color w:val="000000" w:themeColor="text1"/>
        </w:rPr>
      </w:pPr>
      <w:r w:rsidRPr="00FA595B">
        <w:rPr>
          <w:rFonts w:ascii="Arial" w:hAnsi="Arial" w:cs="Arial"/>
          <w:b/>
          <w:color w:val="000000" w:themeColor="text1"/>
        </w:rPr>
        <w:t>Propósito</w:t>
      </w:r>
      <w:r w:rsidRPr="00FA595B">
        <w:rPr>
          <w:rFonts w:ascii="Arial" w:hAnsi="Arial" w:cs="Arial"/>
          <w:color w:val="000000" w:themeColor="text1"/>
        </w:rPr>
        <w:t xml:space="preserve">: Garantir que as entregas de demandas de </w:t>
      </w:r>
      <w:r w:rsidR="001B5A68">
        <w:rPr>
          <w:rFonts w:ascii="Arial" w:hAnsi="Arial" w:cs="Arial"/>
          <w:color w:val="000000" w:themeColor="text1"/>
        </w:rPr>
        <w:t>Serviço Técnico Especializado</w:t>
      </w:r>
      <w:r w:rsidRPr="00FA595B">
        <w:rPr>
          <w:rFonts w:ascii="Arial" w:hAnsi="Arial" w:cs="Arial"/>
          <w:color w:val="000000" w:themeColor="text1"/>
        </w:rPr>
        <w:t xml:space="preserve"> sejam entregues no prazo estabelecido</w:t>
      </w:r>
    </w:p>
    <w:p w14:paraId="46532905"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b/>
          <w:color w:val="000000" w:themeColor="text1"/>
        </w:rPr>
        <w:t>Meta:</w:t>
      </w:r>
      <w:r w:rsidRPr="00FA595B">
        <w:rPr>
          <w:rFonts w:ascii="Arial" w:hAnsi="Arial" w:cs="Arial"/>
          <w:color w:val="000000" w:themeColor="text1"/>
        </w:rPr>
        <w:t xml:space="preserve"> Mínimo de 95% das demandas entregues no prazo.</w:t>
      </w:r>
    </w:p>
    <w:p w14:paraId="7F598698" w14:textId="77777777" w:rsidR="008C501A" w:rsidRPr="00FA595B" w:rsidRDefault="008C501A" w:rsidP="00FC5CF9">
      <w:pPr>
        <w:pStyle w:val="PargrafodaLista"/>
        <w:widowControl w:val="0"/>
        <w:numPr>
          <w:ilvl w:val="2"/>
          <w:numId w:val="13"/>
        </w:numPr>
        <w:spacing w:before="120" w:after="120" w:line="240" w:lineRule="auto"/>
        <w:ind w:left="1701" w:hanging="567"/>
        <w:contextualSpacing w:val="0"/>
        <w:jc w:val="both"/>
        <w:rPr>
          <w:rFonts w:ascii="Arial" w:hAnsi="Arial" w:cs="Arial"/>
          <w:color w:val="000000" w:themeColor="text1"/>
        </w:rPr>
      </w:pPr>
      <w:r w:rsidRPr="00FA595B">
        <w:rPr>
          <w:rFonts w:ascii="Arial" w:hAnsi="Arial" w:cs="Arial"/>
          <w:b/>
          <w:color w:val="000000" w:themeColor="text1"/>
        </w:rPr>
        <w:t>Métrica</w:t>
      </w:r>
      <w:r w:rsidRPr="00FA595B">
        <w:rPr>
          <w:rFonts w:ascii="Arial" w:hAnsi="Arial" w:cs="Arial"/>
          <w:color w:val="000000" w:themeColor="text1"/>
        </w:rPr>
        <w:t>:</w:t>
      </w:r>
    </w:p>
    <w:p w14:paraId="288D76FF" w14:textId="6AB268F9" w:rsidR="008C501A" w:rsidRPr="00FA595B" w:rsidRDefault="008C501A" w:rsidP="00FC5CF9">
      <w:pPr>
        <w:pStyle w:val="Itemaa"/>
        <w:widowControl/>
        <w:numPr>
          <w:ilvl w:val="0"/>
          <w:numId w:val="0"/>
        </w:numPr>
        <w:tabs>
          <w:tab w:val="left" w:pos="708"/>
        </w:tabs>
        <w:ind w:left="1701"/>
        <w:jc w:val="both"/>
        <w:rPr>
          <w:rFonts w:ascii="Arial" w:hAnsi="Arial" w:cs="Arial"/>
          <w:bCs/>
          <w:color w:val="000000" w:themeColor="text1"/>
          <w:sz w:val="22"/>
          <w:szCs w:val="22"/>
        </w:rPr>
      </w:pPr>
      <w:r w:rsidRPr="00FA595B">
        <w:rPr>
          <w:rFonts w:ascii="Arial" w:hAnsi="Arial" w:cs="Arial"/>
          <w:bCs/>
          <w:color w:val="000000" w:themeColor="text1"/>
          <w:sz w:val="22"/>
          <w:szCs w:val="22"/>
        </w:rPr>
        <w:t xml:space="preserve">IDE: Índice de demandas de </w:t>
      </w:r>
      <w:r w:rsidR="001B5A68" w:rsidRPr="001B5A68">
        <w:rPr>
          <w:rFonts w:ascii="Arial" w:hAnsi="Arial" w:cs="Arial"/>
          <w:bCs/>
          <w:color w:val="000000" w:themeColor="text1"/>
          <w:sz w:val="22"/>
          <w:szCs w:val="22"/>
        </w:rPr>
        <w:t>Serviço Técnico Especializado</w:t>
      </w:r>
      <w:r w:rsidRPr="00FA595B">
        <w:rPr>
          <w:rFonts w:ascii="Arial" w:hAnsi="Arial" w:cs="Arial"/>
          <w:bCs/>
          <w:color w:val="000000" w:themeColor="text1"/>
          <w:sz w:val="22"/>
          <w:szCs w:val="22"/>
        </w:rPr>
        <w:t xml:space="preserve"> entregues no prazo</w:t>
      </w:r>
    </w:p>
    <w:p w14:paraId="561ADF30" w14:textId="2D201BAE" w:rsidR="008C501A" w:rsidRPr="00FA595B" w:rsidRDefault="008C501A" w:rsidP="00FC5CF9">
      <w:pPr>
        <w:pStyle w:val="Itemaa"/>
        <w:widowControl/>
        <w:numPr>
          <w:ilvl w:val="0"/>
          <w:numId w:val="0"/>
        </w:numPr>
        <w:tabs>
          <w:tab w:val="left" w:pos="708"/>
        </w:tabs>
        <w:ind w:left="1701"/>
        <w:jc w:val="both"/>
        <w:rPr>
          <w:rFonts w:ascii="Arial" w:hAnsi="Arial" w:cs="Arial"/>
          <w:bCs/>
          <w:color w:val="000000" w:themeColor="text1"/>
          <w:sz w:val="22"/>
          <w:szCs w:val="22"/>
        </w:rPr>
      </w:pPr>
      <w:r w:rsidRPr="00FA595B">
        <w:rPr>
          <w:rFonts w:ascii="Arial" w:hAnsi="Arial" w:cs="Arial"/>
          <w:bCs/>
          <w:color w:val="000000" w:themeColor="text1"/>
          <w:sz w:val="22"/>
          <w:szCs w:val="22"/>
        </w:rPr>
        <w:t xml:space="preserve">DEP: Quantidade de demandas de </w:t>
      </w:r>
      <w:r w:rsidR="001B5A68" w:rsidRPr="001B5A68">
        <w:rPr>
          <w:rFonts w:ascii="Arial" w:hAnsi="Arial" w:cs="Arial"/>
          <w:bCs/>
          <w:color w:val="000000" w:themeColor="text1"/>
          <w:sz w:val="22"/>
          <w:szCs w:val="22"/>
        </w:rPr>
        <w:t>Serviço Técnico Especializado</w:t>
      </w:r>
      <w:r w:rsidRPr="00FA595B">
        <w:rPr>
          <w:rFonts w:ascii="Arial" w:hAnsi="Arial" w:cs="Arial"/>
          <w:bCs/>
          <w:color w:val="000000" w:themeColor="text1"/>
          <w:sz w:val="22"/>
          <w:szCs w:val="22"/>
        </w:rPr>
        <w:t xml:space="preserve"> entregues no prazo no período de referência</w:t>
      </w:r>
    </w:p>
    <w:p w14:paraId="5FF12A5F" w14:textId="0482878C" w:rsidR="008C501A" w:rsidRPr="00FA595B" w:rsidRDefault="008C501A" w:rsidP="00FC5CF9">
      <w:pPr>
        <w:pStyle w:val="Itemaa"/>
        <w:widowControl/>
        <w:numPr>
          <w:ilvl w:val="0"/>
          <w:numId w:val="0"/>
        </w:numPr>
        <w:tabs>
          <w:tab w:val="left" w:pos="708"/>
        </w:tabs>
        <w:ind w:left="1701"/>
        <w:jc w:val="both"/>
        <w:rPr>
          <w:rFonts w:ascii="Arial" w:hAnsi="Arial" w:cs="Arial"/>
          <w:bCs/>
          <w:color w:val="000000" w:themeColor="text1"/>
          <w:sz w:val="22"/>
          <w:szCs w:val="22"/>
        </w:rPr>
      </w:pPr>
      <w:r w:rsidRPr="00FA595B">
        <w:rPr>
          <w:rFonts w:ascii="Arial" w:hAnsi="Arial" w:cs="Arial"/>
          <w:bCs/>
          <w:color w:val="000000" w:themeColor="text1"/>
          <w:sz w:val="22"/>
          <w:szCs w:val="22"/>
        </w:rPr>
        <w:t xml:space="preserve">DE: Quantidade de demandas de </w:t>
      </w:r>
      <w:r w:rsidR="001B5A68" w:rsidRPr="001B5A68">
        <w:rPr>
          <w:rFonts w:ascii="Arial" w:hAnsi="Arial" w:cs="Arial"/>
          <w:bCs/>
          <w:color w:val="000000" w:themeColor="text1"/>
          <w:sz w:val="22"/>
          <w:szCs w:val="22"/>
        </w:rPr>
        <w:t>Serviço Técnico Especializado</w:t>
      </w:r>
      <w:r w:rsidRPr="00FA595B">
        <w:rPr>
          <w:rFonts w:ascii="Arial" w:hAnsi="Arial" w:cs="Arial"/>
          <w:bCs/>
          <w:color w:val="000000" w:themeColor="text1"/>
          <w:sz w:val="22"/>
          <w:szCs w:val="22"/>
        </w:rPr>
        <w:t xml:space="preserve"> entregues no período de referência</w:t>
      </w:r>
    </w:p>
    <w:p w14:paraId="20EB9273" w14:textId="49ECA68C" w:rsidR="008C501A" w:rsidRPr="00A72626" w:rsidRDefault="008C501A" w:rsidP="00A72626">
      <w:pPr>
        <w:widowControl w:val="0"/>
        <w:spacing w:before="120" w:after="120"/>
        <w:ind w:left="1701"/>
        <w:jc w:val="both"/>
        <w:rPr>
          <w:rFonts w:ascii="Arial" w:hAnsi="Arial" w:cs="Arial"/>
          <w:b/>
          <w:color w:val="000000" w:themeColor="text1"/>
        </w:rPr>
      </w:pPr>
      <m:oMathPara>
        <m:oMath>
          <m:r>
            <m:rPr>
              <m:sty m:val="bi"/>
            </m:rPr>
            <w:rPr>
              <w:rFonts w:ascii="Cambria Math" w:hAnsi="Cambria Math" w:cs="Arial"/>
              <w:color w:val="000000" w:themeColor="text1"/>
            </w:rPr>
            <m:t>IP=</m:t>
          </m:r>
          <m:f>
            <m:fPr>
              <m:ctrlPr>
                <w:rPr>
                  <w:rFonts w:ascii="Cambria Math" w:hAnsi="Cambria Math" w:cs="Arial"/>
                  <w:b/>
                  <w:i/>
                  <w:color w:val="000000" w:themeColor="text1"/>
                </w:rPr>
              </m:ctrlPr>
            </m:fPr>
            <m:num>
              <m:r>
                <m:rPr>
                  <m:sty m:val="bi"/>
                </m:rPr>
                <w:rPr>
                  <w:rFonts w:ascii="Cambria Math" w:hAnsi="Cambria Math" w:cs="Arial"/>
                  <w:color w:val="000000" w:themeColor="text1"/>
                </w:rPr>
                <m:t>DEP</m:t>
              </m:r>
            </m:num>
            <m:den>
              <m:r>
                <m:rPr>
                  <m:sty m:val="bi"/>
                </m:rPr>
                <w:rPr>
                  <w:rFonts w:ascii="Cambria Math" w:hAnsi="Cambria Math" w:cs="Arial"/>
                  <w:color w:val="000000" w:themeColor="text1"/>
                </w:rPr>
                <m:t>DE</m:t>
              </m:r>
            </m:den>
          </m:f>
          <m:r>
            <m:rPr>
              <m:sty m:val="bi"/>
            </m:rPr>
            <w:rPr>
              <w:rFonts w:ascii="Cambria Math" w:hAnsi="Cambria Math" w:cs="Arial"/>
              <w:color w:val="000000" w:themeColor="text1"/>
            </w:rPr>
            <m:t xml:space="preserve"> X 100</m:t>
          </m:r>
        </m:oMath>
      </m:oMathPara>
    </w:p>
    <w:p w14:paraId="35554A4E" w14:textId="6AE875C4" w:rsidR="00966E42" w:rsidRPr="00FA595B" w:rsidRDefault="00966E42"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color w:val="000000" w:themeColor="text1"/>
        </w:rPr>
      </w:pPr>
      <w:r w:rsidRPr="00FA595B">
        <w:rPr>
          <w:rFonts w:ascii="Arial" w:eastAsiaTheme="majorEastAsia" w:hAnsi="Arial" w:cs="Arial"/>
          <w:color w:val="000000" w:themeColor="text1"/>
        </w:rPr>
        <w:t>A CONTRATADA não poderá ser responsabilizada pelo não atendimento do nível de severidade estabelecido, quando o acionamento for originado por falha, interrupção ou qualquer outra ocorrência nos serviços prestados pelas concessionárias de serviços de telecomunicações ou energia elétrica, indisponibilidade de dados, inconsistência de dados e informações geradas pela CAIXA, infraestrutura e capacidade de ambiente de tecnologia CAIXA ou de terceiros, inclusive o tempo necessário à restauração do ambiente após o restabelecimento das condições de operação, não se caracterizando nesses casos a indisponibilidade dos serviços ou inadimplemento da CONTRATADA</w:t>
      </w:r>
    </w:p>
    <w:p w14:paraId="24105ACB" w14:textId="77777777" w:rsidR="00966E42" w:rsidRPr="00FA595B" w:rsidRDefault="00966E42"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color w:val="000000" w:themeColor="text1"/>
        </w:rPr>
      </w:pPr>
      <w:r w:rsidRPr="00FA595B">
        <w:rPr>
          <w:rFonts w:ascii="Arial" w:eastAsiaTheme="majorEastAsia" w:hAnsi="Arial" w:cs="Arial"/>
          <w:color w:val="000000" w:themeColor="text1"/>
        </w:rPr>
        <w:t>Considera-se um problema plenamente solucionado quando os sistemas e serviços forem restabelecidos sem restrições e de forma definitiva, ou seja, quando não se tratar de uma resolução paliativa.</w:t>
      </w:r>
    </w:p>
    <w:p w14:paraId="2277EA06" w14:textId="77777777" w:rsidR="00966E42" w:rsidRPr="00FA595B" w:rsidRDefault="00966E42"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color w:val="000000" w:themeColor="text1"/>
        </w:rPr>
      </w:pPr>
      <w:r w:rsidRPr="00FA595B">
        <w:rPr>
          <w:rFonts w:ascii="Arial" w:eastAsiaTheme="majorEastAsia" w:hAnsi="Arial" w:cs="Arial"/>
          <w:color w:val="000000" w:themeColor="text1"/>
        </w:rPr>
        <w:t>Toda e qualquer intervenção no ambiente produtivo que venha a impactar a disponibilidade da solução deve ser executada somente mediante comunicação prévia a CAIXA, a partir de informações claras dos procedimentos que serão adotados/executados pela CONTRATADA</w:t>
      </w:r>
    </w:p>
    <w:p w14:paraId="6D59BE92" w14:textId="77777777" w:rsidR="00966E42" w:rsidRPr="00FA595B" w:rsidRDefault="00966E42"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color w:val="000000" w:themeColor="text1"/>
        </w:rPr>
      </w:pPr>
      <w:r w:rsidRPr="00FA595B">
        <w:rPr>
          <w:rFonts w:ascii="Arial" w:eastAsiaTheme="majorEastAsia" w:hAnsi="Arial" w:cs="Arial"/>
          <w:color w:val="000000" w:themeColor="text1"/>
        </w:rPr>
        <w:t>Ao final de cada atendimento e resolução de chamado, o técnico da CONTRATADA realizará, em conjunto com empregados da CAIXA, testes para verificação dos resultados obtidos, certificando-se do restabelecimento à normalidade e/ou resolução do problema.</w:t>
      </w:r>
    </w:p>
    <w:p w14:paraId="26F0D170" w14:textId="77777777" w:rsidR="00966E42" w:rsidRPr="00FA595B" w:rsidRDefault="00966E42"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color w:val="000000" w:themeColor="text1"/>
        </w:rPr>
      </w:pPr>
      <w:r w:rsidRPr="00FA595B">
        <w:rPr>
          <w:rFonts w:ascii="Arial" w:eastAsiaTheme="majorEastAsia" w:hAnsi="Arial" w:cs="Arial"/>
          <w:color w:val="000000" w:themeColor="text1"/>
        </w:rPr>
        <w:t xml:space="preserve">Ao término dos testes e do atendimento (fechamento do chamado), a </w:t>
      </w:r>
      <w:r w:rsidRPr="00FA595B">
        <w:rPr>
          <w:rFonts w:ascii="Arial" w:eastAsiaTheme="majorEastAsia" w:hAnsi="Arial" w:cs="Arial"/>
          <w:color w:val="000000" w:themeColor="text1"/>
        </w:rPr>
        <w:lastRenderedPageBreak/>
        <w:t>CONTRATADA deverá registrar, detalhadamente, na ferramenta de abertura do chamado da CAIXA, as causas do problema e a resolução adotada.</w:t>
      </w:r>
    </w:p>
    <w:p w14:paraId="7F9F8CD3" w14:textId="77777777" w:rsidR="00966E42" w:rsidRPr="00FA595B" w:rsidRDefault="00966E42"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color w:val="000000" w:themeColor="text1"/>
        </w:rPr>
      </w:pPr>
      <w:r w:rsidRPr="00FA595B">
        <w:rPr>
          <w:rFonts w:ascii="Arial" w:eastAsiaTheme="majorEastAsia" w:hAnsi="Arial" w:cs="Arial"/>
          <w:color w:val="000000" w:themeColor="text1"/>
        </w:rPr>
        <w:t>Nos casos em que o atendimento não se mostrar satisfatório, a CAIXA fará reabertura do chamado, mantendo-se as condições e prazos do primeiro acionamento.</w:t>
      </w:r>
    </w:p>
    <w:p w14:paraId="26EA845F" w14:textId="77777777" w:rsidR="00966E42" w:rsidRPr="00FA595B" w:rsidRDefault="00966E42" w:rsidP="00D02820">
      <w:pPr>
        <w:pStyle w:val="PargrafodaLista"/>
        <w:widowControl w:val="0"/>
        <w:numPr>
          <w:ilvl w:val="1"/>
          <w:numId w:val="13"/>
        </w:numPr>
        <w:spacing w:before="240" w:after="240" w:line="240" w:lineRule="auto"/>
        <w:ind w:left="1134" w:hanging="1134"/>
        <w:contextualSpacing w:val="0"/>
        <w:jc w:val="both"/>
        <w:rPr>
          <w:rFonts w:ascii="Arial" w:eastAsiaTheme="majorEastAsia" w:hAnsi="Arial" w:cs="Arial"/>
          <w:color w:val="000000" w:themeColor="text1"/>
        </w:rPr>
      </w:pPr>
      <w:r w:rsidRPr="00FA595B">
        <w:rPr>
          <w:rFonts w:ascii="Arial" w:eastAsiaTheme="majorEastAsia" w:hAnsi="Arial" w:cs="Arial"/>
          <w:color w:val="000000" w:themeColor="text1"/>
        </w:rPr>
        <w:t>A CONTRATADA emitirá relatório, sempre que solicitado pela CAIXA, em papel e em arquivo eletrônico editável, preferencialmente em arquivo texto, com informações analíticas e sintéticas dos chamados abertos e fechados no período, incluindo:</w:t>
      </w:r>
    </w:p>
    <w:p w14:paraId="0DE504F6"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 xml:space="preserve">Quantidade de ocorrências (chamados) registradas no período; Número do chamado registrado na ferramenta e nível de severidade, inclusive aqueles com reabertura; </w:t>
      </w:r>
    </w:p>
    <w:p w14:paraId="25FBF9AE"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 xml:space="preserve">Data e hora de abertura; </w:t>
      </w:r>
    </w:p>
    <w:p w14:paraId="4EA65769"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 xml:space="preserve">Data e hora de início e conclusão do atendimento; </w:t>
      </w:r>
    </w:p>
    <w:p w14:paraId="5E7430C2"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 xml:space="preserve">Identificação da localidade, unidade e técnico da CAIXA que registrou o chamado; </w:t>
      </w:r>
    </w:p>
    <w:p w14:paraId="2A7F659C"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Identificação do técnico da CONTRATADA que atendeu ao chamado aberto;</w:t>
      </w:r>
    </w:p>
    <w:p w14:paraId="7469D10F"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Descrição do problema;</w:t>
      </w:r>
    </w:p>
    <w:p w14:paraId="1A861FEB"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Severidade de cada chamado;</w:t>
      </w:r>
    </w:p>
    <w:p w14:paraId="26832A67"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Descrição da resolução;</w:t>
      </w:r>
    </w:p>
    <w:p w14:paraId="10FE7575"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Informações sobre eventuais escalações dos problemas;</w:t>
      </w:r>
    </w:p>
    <w:p w14:paraId="0CECBA49"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Consolidado dos chamados que não atenderam aos prazos estabelecidos, com as devidas justificativas para o descumprimento dos prazos contratados;</w:t>
      </w:r>
    </w:p>
    <w:p w14:paraId="70B33F82" w14:textId="77777777" w:rsidR="00966E42" w:rsidRPr="00FA595B" w:rsidRDefault="00966E42" w:rsidP="00D02820">
      <w:pPr>
        <w:pStyle w:val="PargrafodaLista"/>
        <w:widowControl w:val="0"/>
        <w:numPr>
          <w:ilvl w:val="0"/>
          <w:numId w:val="25"/>
        </w:numPr>
        <w:autoSpaceDE w:val="0"/>
        <w:autoSpaceDN w:val="0"/>
        <w:adjustRightInd w:val="0"/>
        <w:spacing w:before="240" w:after="120" w:line="276" w:lineRule="auto"/>
        <w:jc w:val="both"/>
        <w:rPr>
          <w:rFonts w:ascii="Arial" w:hAnsi="Arial" w:cs="Arial"/>
          <w:bCs/>
          <w:color w:val="000000" w:themeColor="text1"/>
        </w:rPr>
      </w:pPr>
      <w:r w:rsidRPr="00FA595B">
        <w:rPr>
          <w:rFonts w:ascii="Arial" w:hAnsi="Arial" w:cs="Arial"/>
          <w:bCs/>
          <w:color w:val="000000" w:themeColor="text1"/>
        </w:rPr>
        <w:t>Total de chamados/ no mês e o total acumulado até a apresentação do relatório.</w:t>
      </w:r>
    </w:p>
    <w:p w14:paraId="279858E3" w14:textId="77777777" w:rsidR="00966E42" w:rsidRPr="00FA595B" w:rsidRDefault="00966E42" w:rsidP="00D02820">
      <w:pPr>
        <w:pStyle w:val="Ttulo1"/>
        <w:keepNext w:val="0"/>
        <w:numPr>
          <w:ilvl w:val="0"/>
          <w:numId w:val="11"/>
        </w:numPr>
        <w:tabs>
          <w:tab w:val="num" w:pos="1134"/>
        </w:tabs>
        <w:spacing w:after="240"/>
        <w:ind w:left="1134" w:hanging="1134"/>
        <w:jc w:val="both"/>
        <w:rPr>
          <w:rFonts w:ascii="Arial" w:hAnsi="Arial" w:cs="Arial"/>
          <w:b/>
          <w:color w:val="000000" w:themeColor="text1"/>
          <w:sz w:val="22"/>
          <w:szCs w:val="22"/>
        </w:rPr>
      </w:pPr>
      <w:r w:rsidRPr="00FA595B">
        <w:rPr>
          <w:rFonts w:ascii="Arial" w:hAnsi="Arial" w:cs="Arial"/>
          <w:b/>
          <w:color w:val="000000" w:themeColor="text1"/>
          <w:sz w:val="22"/>
          <w:szCs w:val="22"/>
        </w:rPr>
        <w:t>Revisão do ANMS</w:t>
      </w:r>
    </w:p>
    <w:p w14:paraId="1A96BD48" w14:textId="7E3B7A84" w:rsidR="00966E42" w:rsidRPr="00FA595B" w:rsidRDefault="00966E42" w:rsidP="00D02820">
      <w:pPr>
        <w:pStyle w:val="PargrafodaLista"/>
        <w:widowControl w:val="0"/>
        <w:numPr>
          <w:ilvl w:val="1"/>
          <w:numId w:val="33"/>
        </w:numPr>
        <w:spacing w:before="240" w:after="240" w:line="240" w:lineRule="auto"/>
        <w:ind w:left="1134" w:hanging="1134"/>
        <w:jc w:val="both"/>
        <w:rPr>
          <w:rFonts w:ascii="Arial" w:eastAsiaTheme="majorEastAsia" w:hAnsi="Arial" w:cs="Arial"/>
          <w:color w:val="000000" w:themeColor="text1"/>
        </w:rPr>
      </w:pPr>
      <w:r w:rsidRPr="00FA595B">
        <w:rPr>
          <w:rFonts w:ascii="Arial" w:eastAsiaTheme="majorEastAsia" w:hAnsi="Arial" w:cs="Arial"/>
          <w:color w:val="000000" w:themeColor="text1"/>
        </w:rPr>
        <w:t>A critério da CAIXA, o presente Nível Mínimo de Serviço (NMS) poderá ser revisto, com periodicidade mínima de 6 (seis) meses.</w:t>
      </w:r>
    </w:p>
    <w:p w14:paraId="106B5029" w14:textId="23E82B34" w:rsidR="001547E4" w:rsidRPr="00FA595B" w:rsidRDefault="001547E4">
      <w:pPr>
        <w:rPr>
          <w:rStyle w:val="normaltextrun"/>
          <w:rFonts w:ascii="Arial" w:eastAsia="Times New Roman" w:hAnsi="Arial" w:cs="Arial"/>
          <w:b/>
          <w:bCs/>
          <w:color w:val="000000" w:themeColor="text1"/>
          <w:lang w:eastAsia="pt-BR"/>
        </w:rPr>
      </w:pPr>
    </w:p>
    <w:p w14:paraId="4B14FF3C" w14:textId="77777777" w:rsidR="002B2BC9" w:rsidRPr="00FA595B" w:rsidRDefault="002B2BC9">
      <w:pPr>
        <w:rPr>
          <w:rStyle w:val="normaltextrun"/>
          <w:rFonts w:ascii="Arial" w:eastAsia="Times New Roman" w:hAnsi="Arial" w:cs="Arial"/>
          <w:b/>
          <w:bCs/>
          <w:color w:val="000000" w:themeColor="text1"/>
          <w:lang w:eastAsia="pt-BR"/>
        </w:rPr>
      </w:pPr>
      <w:r w:rsidRPr="00FA595B">
        <w:rPr>
          <w:rStyle w:val="normaltextrun"/>
          <w:rFonts w:ascii="Arial" w:hAnsi="Arial" w:cs="Arial"/>
          <w:b/>
          <w:bCs/>
          <w:color w:val="000000" w:themeColor="text1"/>
        </w:rPr>
        <w:br w:type="page"/>
      </w:r>
    </w:p>
    <w:p w14:paraId="687D8E29" w14:textId="0AFF1A11" w:rsidR="001547E4" w:rsidRPr="00FA595B" w:rsidRDefault="001547E4" w:rsidP="001547E4">
      <w:pPr>
        <w:pStyle w:val="paragraph"/>
        <w:spacing w:before="0" w:beforeAutospacing="0" w:after="0" w:afterAutospacing="0"/>
        <w:jc w:val="center"/>
        <w:textAlignment w:val="baseline"/>
        <w:rPr>
          <w:rFonts w:ascii="Arial" w:hAnsi="Arial" w:cs="Arial"/>
          <w:color w:val="000000" w:themeColor="text1"/>
          <w:sz w:val="22"/>
          <w:szCs w:val="22"/>
        </w:rPr>
      </w:pPr>
      <w:r w:rsidRPr="00FA595B">
        <w:rPr>
          <w:rStyle w:val="normaltextrun"/>
          <w:rFonts w:ascii="Arial" w:hAnsi="Arial" w:cs="Arial"/>
          <w:b/>
          <w:bCs/>
          <w:color w:val="000000" w:themeColor="text1"/>
          <w:sz w:val="22"/>
          <w:szCs w:val="22"/>
        </w:rPr>
        <w:lastRenderedPageBreak/>
        <w:t>ANEXO I-E</w:t>
      </w:r>
    </w:p>
    <w:p w14:paraId="33C39CFA" w14:textId="77777777" w:rsidR="001547E4" w:rsidRPr="00FA595B" w:rsidRDefault="001547E4" w:rsidP="001547E4">
      <w:pPr>
        <w:pStyle w:val="paragraph"/>
        <w:spacing w:before="0" w:beforeAutospacing="0" w:after="0" w:afterAutospacing="0"/>
        <w:jc w:val="center"/>
        <w:textAlignment w:val="baseline"/>
        <w:rPr>
          <w:rFonts w:ascii="Arial" w:hAnsi="Arial" w:cs="Arial"/>
          <w:color w:val="000000" w:themeColor="text1"/>
          <w:sz w:val="22"/>
          <w:szCs w:val="22"/>
        </w:rPr>
      </w:pPr>
    </w:p>
    <w:p w14:paraId="7269F3BD" w14:textId="77777777" w:rsidR="001547E4" w:rsidRPr="00A67B46" w:rsidRDefault="001547E4" w:rsidP="001547E4">
      <w:pPr>
        <w:pStyle w:val="paragraph"/>
        <w:spacing w:before="0" w:beforeAutospacing="0" w:after="0" w:afterAutospacing="0"/>
        <w:jc w:val="center"/>
        <w:textAlignment w:val="baseline"/>
        <w:rPr>
          <w:rStyle w:val="normaltextrun"/>
          <w:rFonts w:ascii="Arial" w:hAnsi="Arial" w:cs="Arial"/>
          <w:b/>
          <w:bCs/>
          <w:color w:val="000000" w:themeColor="text1"/>
          <w:sz w:val="22"/>
          <w:szCs w:val="22"/>
        </w:rPr>
      </w:pPr>
      <w:r w:rsidRPr="00A67B46">
        <w:rPr>
          <w:rStyle w:val="normaltextrun"/>
          <w:rFonts w:ascii="Arial" w:hAnsi="Arial" w:cs="Arial"/>
          <w:b/>
          <w:bCs/>
          <w:color w:val="000000" w:themeColor="text1"/>
          <w:sz w:val="22"/>
          <w:szCs w:val="22"/>
        </w:rPr>
        <w:t>VOLUMETRIA ESPERADA</w:t>
      </w:r>
    </w:p>
    <w:p w14:paraId="65B8A074" w14:textId="77777777" w:rsidR="001547E4" w:rsidRPr="00A67B46" w:rsidRDefault="001547E4" w:rsidP="001547E4">
      <w:pPr>
        <w:pStyle w:val="paragraph"/>
        <w:spacing w:before="0" w:beforeAutospacing="0" w:after="0" w:afterAutospacing="0"/>
        <w:jc w:val="center"/>
        <w:textAlignment w:val="baseline"/>
        <w:rPr>
          <w:rFonts w:ascii="Arial" w:hAnsi="Arial" w:cs="Arial"/>
          <w:color w:val="000000" w:themeColor="text1"/>
          <w:sz w:val="22"/>
          <w:szCs w:val="22"/>
        </w:rPr>
      </w:pPr>
    </w:p>
    <w:p w14:paraId="76F079A6" w14:textId="77777777" w:rsidR="001547E4" w:rsidRPr="00A67B46" w:rsidRDefault="001547E4" w:rsidP="00D02820">
      <w:pPr>
        <w:numPr>
          <w:ilvl w:val="0"/>
          <w:numId w:val="15"/>
        </w:numPr>
        <w:tabs>
          <w:tab w:val="clear" w:pos="720"/>
        </w:tabs>
        <w:spacing w:after="0" w:line="240" w:lineRule="auto"/>
        <w:ind w:left="1134" w:hanging="1134"/>
        <w:jc w:val="both"/>
        <w:textAlignment w:val="baseline"/>
        <w:rPr>
          <w:rFonts w:ascii="Arial" w:eastAsia="Times New Roman" w:hAnsi="Arial" w:cs="Arial"/>
          <w:b/>
          <w:bCs/>
          <w:caps/>
          <w:color w:val="000000" w:themeColor="text1"/>
          <w:lang w:eastAsia="pt-BR"/>
        </w:rPr>
      </w:pPr>
      <w:r w:rsidRPr="00A67B46">
        <w:rPr>
          <w:rFonts w:ascii="Arial" w:eastAsia="Times New Roman" w:hAnsi="Arial" w:cs="Arial"/>
          <w:b/>
          <w:bCs/>
          <w:caps/>
          <w:color w:val="000000" w:themeColor="text1"/>
          <w:lang w:eastAsia="pt-BR"/>
        </w:rPr>
        <w:t>Quantidade de usuários</w:t>
      </w:r>
    </w:p>
    <w:p w14:paraId="0277CAA6" w14:textId="77777777" w:rsidR="001547E4" w:rsidRPr="00A67B46" w:rsidRDefault="001547E4" w:rsidP="001547E4">
      <w:pPr>
        <w:spacing w:after="0" w:line="240" w:lineRule="auto"/>
        <w:jc w:val="both"/>
        <w:textAlignment w:val="baseline"/>
        <w:rPr>
          <w:rFonts w:ascii="Arial" w:eastAsia="Times New Roman" w:hAnsi="Arial" w:cs="Arial"/>
          <w:b/>
          <w:bCs/>
          <w:caps/>
          <w:color w:val="000000" w:themeColor="text1"/>
          <w:lang w:eastAsia="pt-BR"/>
        </w:rPr>
      </w:pPr>
    </w:p>
    <w:p w14:paraId="48A5E0CD" w14:textId="77777777" w:rsidR="001547E4" w:rsidRPr="00A67B46" w:rsidRDefault="001547E4" w:rsidP="00D02820">
      <w:pPr>
        <w:pStyle w:val="PargrafodaLista"/>
        <w:numPr>
          <w:ilvl w:val="1"/>
          <w:numId w:val="16"/>
        </w:numPr>
        <w:spacing w:after="0" w:line="240" w:lineRule="auto"/>
        <w:ind w:left="1134" w:hanging="1134"/>
        <w:jc w:val="both"/>
        <w:textAlignment w:val="baseline"/>
        <w:rPr>
          <w:rFonts w:ascii="Arial" w:eastAsia="Times New Roman" w:hAnsi="Arial" w:cs="Arial"/>
          <w:bCs/>
          <w:color w:val="000000" w:themeColor="text1"/>
          <w:lang w:eastAsia="pt-BR"/>
        </w:rPr>
      </w:pPr>
      <w:r w:rsidRPr="00A67B46">
        <w:rPr>
          <w:rFonts w:ascii="Arial" w:eastAsia="Times New Roman" w:hAnsi="Arial" w:cs="Arial"/>
          <w:bCs/>
          <w:color w:val="000000" w:themeColor="text1"/>
          <w:lang w:eastAsia="pt-BR"/>
        </w:rPr>
        <w:t>Estima-se a seguinte volumetria de usuários ativos durante a vigência:</w:t>
      </w:r>
    </w:p>
    <w:p w14:paraId="1EADEF8B" w14:textId="77777777" w:rsidR="001547E4" w:rsidRPr="00A67B46" w:rsidRDefault="001547E4" w:rsidP="001547E4">
      <w:pPr>
        <w:rPr>
          <w:rFonts w:ascii="Arial" w:hAnsi="Arial" w:cs="Arial"/>
          <w:color w:val="000000" w:themeColor="text1"/>
        </w:rPr>
      </w:pPr>
    </w:p>
    <w:tbl>
      <w:tblPr>
        <w:tblStyle w:val="Tabelacomgrade"/>
        <w:tblW w:w="0" w:type="auto"/>
        <w:tblInd w:w="1129" w:type="dxa"/>
        <w:tblLook w:val="04A0" w:firstRow="1" w:lastRow="0" w:firstColumn="1" w:lastColumn="0" w:noHBand="0" w:noVBand="1"/>
      </w:tblPr>
      <w:tblGrid>
        <w:gridCol w:w="4237"/>
        <w:gridCol w:w="3695"/>
      </w:tblGrid>
      <w:tr w:rsidR="00AE492D" w:rsidRPr="00A67B46" w14:paraId="113ADC19" w14:textId="77777777" w:rsidTr="00B87398">
        <w:trPr>
          <w:trHeight w:val="621"/>
        </w:trPr>
        <w:tc>
          <w:tcPr>
            <w:tcW w:w="4237" w:type="dxa"/>
            <w:shd w:val="clear" w:color="auto" w:fill="BFBFBF" w:themeFill="background1" w:themeFillShade="BF"/>
            <w:vAlign w:val="center"/>
          </w:tcPr>
          <w:p w14:paraId="11CB7487" w14:textId="77777777" w:rsidR="001547E4" w:rsidRPr="00A67B46" w:rsidRDefault="001547E4">
            <w:pPr>
              <w:pStyle w:val="paragraph"/>
              <w:spacing w:before="0" w:beforeAutospacing="0" w:after="0" w:afterAutospacing="0"/>
              <w:jc w:val="center"/>
              <w:textAlignment w:val="baseline"/>
              <w:rPr>
                <w:rFonts w:ascii="Arial" w:hAnsi="Arial" w:cs="Arial"/>
                <w:b/>
                <w:bCs/>
                <w:color w:val="000000" w:themeColor="text1"/>
                <w:sz w:val="22"/>
                <w:szCs w:val="22"/>
              </w:rPr>
            </w:pPr>
            <w:r w:rsidRPr="00A67B46">
              <w:rPr>
                <w:rFonts w:ascii="Arial" w:hAnsi="Arial" w:cs="Arial"/>
                <w:b/>
                <w:bCs/>
                <w:color w:val="000000" w:themeColor="text1"/>
                <w:sz w:val="22"/>
                <w:szCs w:val="22"/>
              </w:rPr>
              <w:t>Perfil</w:t>
            </w:r>
          </w:p>
        </w:tc>
        <w:tc>
          <w:tcPr>
            <w:tcW w:w="3695" w:type="dxa"/>
            <w:shd w:val="clear" w:color="auto" w:fill="BFBFBF" w:themeFill="background1" w:themeFillShade="BF"/>
            <w:vAlign w:val="center"/>
          </w:tcPr>
          <w:p w14:paraId="45420807" w14:textId="77777777" w:rsidR="001547E4" w:rsidRPr="00A67B46" w:rsidRDefault="001547E4">
            <w:pPr>
              <w:pStyle w:val="paragraph"/>
              <w:spacing w:before="0" w:beforeAutospacing="0" w:after="0" w:afterAutospacing="0"/>
              <w:jc w:val="center"/>
              <w:textAlignment w:val="baseline"/>
              <w:rPr>
                <w:rFonts w:ascii="Arial" w:hAnsi="Arial" w:cs="Arial"/>
                <w:b/>
                <w:bCs/>
                <w:color w:val="000000" w:themeColor="text1"/>
                <w:sz w:val="22"/>
                <w:szCs w:val="22"/>
              </w:rPr>
            </w:pPr>
            <w:r w:rsidRPr="00A67B46">
              <w:rPr>
                <w:rFonts w:ascii="Arial" w:hAnsi="Arial" w:cs="Arial"/>
                <w:b/>
                <w:bCs/>
                <w:color w:val="000000" w:themeColor="text1"/>
                <w:sz w:val="22"/>
                <w:szCs w:val="22"/>
              </w:rPr>
              <w:t>Quantidade</w:t>
            </w:r>
          </w:p>
        </w:tc>
      </w:tr>
      <w:tr w:rsidR="00AE492D" w:rsidRPr="00A67B46" w14:paraId="2BE3289F" w14:textId="77777777" w:rsidTr="00B87398">
        <w:tc>
          <w:tcPr>
            <w:tcW w:w="4237" w:type="dxa"/>
            <w:vAlign w:val="center"/>
          </w:tcPr>
          <w:p w14:paraId="1A1A5F9C" w14:textId="27BF1F9A" w:rsidR="001547E4" w:rsidRPr="00A67B46" w:rsidRDefault="00EB4AFA">
            <w:pPr>
              <w:pStyle w:val="paragraph"/>
              <w:spacing w:before="0" w:beforeAutospacing="0" w:after="0" w:afterAutospacing="0"/>
              <w:textAlignment w:val="baseline"/>
              <w:rPr>
                <w:rFonts w:ascii="Arial" w:hAnsi="Arial" w:cs="Arial"/>
                <w:color w:val="000000" w:themeColor="text1"/>
                <w:sz w:val="22"/>
                <w:szCs w:val="22"/>
              </w:rPr>
            </w:pPr>
            <w:r w:rsidRPr="00A67B46">
              <w:rPr>
                <w:rFonts w:ascii="Arial" w:hAnsi="Arial" w:cs="Arial"/>
                <w:color w:val="000000" w:themeColor="text1"/>
                <w:sz w:val="22"/>
                <w:szCs w:val="22"/>
              </w:rPr>
              <w:t>Total de u</w:t>
            </w:r>
            <w:r w:rsidR="001547E4" w:rsidRPr="00A67B46">
              <w:rPr>
                <w:rFonts w:ascii="Arial" w:hAnsi="Arial" w:cs="Arial"/>
                <w:color w:val="000000" w:themeColor="text1"/>
                <w:sz w:val="22"/>
                <w:szCs w:val="22"/>
              </w:rPr>
              <w:t xml:space="preserve">suários da Solução </w:t>
            </w:r>
            <w:bookmarkStart w:id="13" w:name="_Hlk121320769"/>
            <w:r w:rsidR="001547E4" w:rsidRPr="00A67B46">
              <w:rPr>
                <w:rFonts w:ascii="Arial" w:hAnsi="Arial" w:cs="Arial"/>
                <w:color w:val="000000" w:themeColor="text1"/>
                <w:sz w:val="22"/>
                <w:szCs w:val="22"/>
              </w:rPr>
              <w:t xml:space="preserve">Gerenciador Financeiro/Agregador de contas </w:t>
            </w:r>
            <w:bookmarkEnd w:id="13"/>
            <w:r w:rsidR="00457507" w:rsidRPr="00A67B46">
              <w:rPr>
                <w:rFonts w:ascii="Arial" w:hAnsi="Arial" w:cs="Arial"/>
                <w:color w:val="000000" w:themeColor="text1"/>
                <w:sz w:val="22"/>
                <w:szCs w:val="22"/>
              </w:rPr>
              <w:t>ao lo</w:t>
            </w:r>
            <w:r w:rsidR="00A72F73" w:rsidRPr="00A67B46">
              <w:rPr>
                <w:rFonts w:ascii="Arial" w:hAnsi="Arial" w:cs="Arial"/>
                <w:color w:val="000000" w:themeColor="text1"/>
                <w:sz w:val="22"/>
                <w:szCs w:val="22"/>
              </w:rPr>
              <w:t>n</w:t>
            </w:r>
            <w:r w:rsidR="00457507" w:rsidRPr="00A67B46">
              <w:rPr>
                <w:rFonts w:ascii="Arial" w:hAnsi="Arial" w:cs="Arial"/>
                <w:color w:val="000000" w:themeColor="text1"/>
                <w:sz w:val="22"/>
                <w:szCs w:val="22"/>
              </w:rPr>
              <w:t xml:space="preserve">go da </w:t>
            </w:r>
            <w:r w:rsidR="009A6E4E" w:rsidRPr="00A67B46">
              <w:rPr>
                <w:rFonts w:ascii="Arial" w:hAnsi="Arial" w:cs="Arial"/>
                <w:color w:val="000000" w:themeColor="text1"/>
                <w:sz w:val="22"/>
                <w:szCs w:val="22"/>
              </w:rPr>
              <w:t>v</w:t>
            </w:r>
            <w:r w:rsidR="00457507" w:rsidRPr="00A67B46">
              <w:rPr>
                <w:rFonts w:ascii="Arial" w:hAnsi="Arial" w:cs="Arial"/>
                <w:color w:val="000000" w:themeColor="text1"/>
                <w:sz w:val="22"/>
                <w:szCs w:val="22"/>
              </w:rPr>
              <w:t>igência do contrato</w:t>
            </w:r>
            <w:r w:rsidR="00BD4448" w:rsidRPr="00A67B46">
              <w:rPr>
                <w:rFonts w:ascii="Arial" w:hAnsi="Arial" w:cs="Arial"/>
                <w:color w:val="000000" w:themeColor="text1"/>
                <w:sz w:val="22"/>
                <w:szCs w:val="22"/>
              </w:rPr>
              <w:t xml:space="preserve"> </w:t>
            </w:r>
          </w:p>
        </w:tc>
        <w:tc>
          <w:tcPr>
            <w:tcW w:w="3695" w:type="dxa"/>
            <w:vAlign w:val="center"/>
          </w:tcPr>
          <w:p w14:paraId="00D2A3D1" w14:textId="0097460F" w:rsidR="001547E4" w:rsidRPr="00A67B46" w:rsidRDefault="001547E4">
            <w:pPr>
              <w:pStyle w:val="paragraph"/>
              <w:spacing w:before="0" w:beforeAutospacing="0" w:after="0" w:afterAutospacing="0"/>
              <w:jc w:val="center"/>
              <w:textAlignment w:val="baseline"/>
              <w:rPr>
                <w:rFonts w:ascii="Arial" w:hAnsi="Arial" w:cs="Arial"/>
                <w:color w:val="000000" w:themeColor="text1"/>
                <w:sz w:val="22"/>
                <w:szCs w:val="22"/>
              </w:rPr>
            </w:pPr>
            <w:r w:rsidRPr="00A67B46">
              <w:rPr>
                <w:rFonts w:ascii="Arial" w:hAnsi="Arial" w:cs="Arial"/>
                <w:color w:val="000000" w:themeColor="text1"/>
                <w:sz w:val="22"/>
                <w:szCs w:val="22"/>
              </w:rPr>
              <w:t xml:space="preserve">Até </w:t>
            </w:r>
            <w:r w:rsidR="00AE4D81" w:rsidRPr="00A67B46">
              <w:rPr>
                <w:rFonts w:ascii="Arial" w:hAnsi="Arial" w:cs="Arial"/>
                <w:color w:val="000000" w:themeColor="text1"/>
                <w:sz w:val="22"/>
                <w:szCs w:val="22"/>
              </w:rPr>
              <w:t>9.839.257</w:t>
            </w:r>
          </w:p>
        </w:tc>
      </w:tr>
      <w:tr w:rsidR="00041553" w:rsidRPr="00A67B46" w14:paraId="2E799111" w14:textId="77777777" w:rsidTr="00B87398">
        <w:tc>
          <w:tcPr>
            <w:tcW w:w="4237" w:type="dxa"/>
            <w:vAlign w:val="center"/>
          </w:tcPr>
          <w:p w14:paraId="1BD64289" w14:textId="08BF04B5" w:rsidR="00041553" w:rsidRPr="00A67B46" w:rsidRDefault="00041553">
            <w:pPr>
              <w:pStyle w:val="paragraph"/>
              <w:spacing w:before="0" w:beforeAutospacing="0" w:after="0" w:afterAutospacing="0"/>
              <w:textAlignment w:val="baseline"/>
              <w:rPr>
                <w:rFonts w:ascii="Arial" w:hAnsi="Arial" w:cs="Arial"/>
                <w:color w:val="000000" w:themeColor="text1"/>
                <w:sz w:val="22"/>
                <w:szCs w:val="22"/>
              </w:rPr>
            </w:pPr>
            <w:r w:rsidRPr="00A67B46">
              <w:rPr>
                <w:rFonts w:ascii="Arial" w:hAnsi="Arial" w:cs="Arial"/>
                <w:color w:val="000000" w:themeColor="text1"/>
                <w:sz w:val="22"/>
                <w:szCs w:val="22"/>
              </w:rPr>
              <w:t>Quantidade de subscrições acumuladas mês a mês ao final do contrato</w:t>
            </w:r>
          </w:p>
        </w:tc>
        <w:tc>
          <w:tcPr>
            <w:tcW w:w="3695" w:type="dxa"/>
            <w:vAlign w:val="center"/>
          </w:tcPr>
          <w:p w14:paraId="05C33FF7" w14:textId="1FA143CB" w:rsidR="00041553" w:rsidRPr="00A67B46" w:rsidRDefault="00FC3676">
            <w:pPr>
              <w:pStyle w:val="paragraph"/>
              <w:spacing w:before="0" w:beforeAutospacing="0" w:after="0" w:afterAutospacing="0"/>
              <w:jc w:val="center"/>
              <w:textAlignment w:val="baseline"/>
              <w:rPr>
                <w:rFonts w:ascii="Arial" w:hAnsi="Arial" w:cs="Arial"/>
                <w:color w:val="000000" w:themeColor="text1"/>
                <w:sz w:val="22"/>
                <w:szCs w:val="22"/>
              </w:rPr>
            </w:pPr>
            <w:r w:rsidRPr="00A67B46">
              <w:rPr>
                <w:rFonts w:ascii="Arial" w:hAnsi="Arial" w:cs="Arial"/>
                <w:color w:val="000000" w:themeColor="text1"/>
                <w:sz w:val="22"/>
                <w:szCs w:val="22"/>
              </w:rPr>
              <w:t xml:space="preserve">Até </w:t>
            </w:r>
            <w:r w:rsidR="00697EFA" w:rsidRPr="00A67B46">
              <w:rPr>
                <w:rFonts w:ascii="Arial" w:hAnsi="Arial" w:cs="Arial"/>
                <w:color w:val="000000" w:themeColor="text1"/>
                <w:sz w:val="22"/>
                <w:szCs w:val="22"/>
              </w:rPr>
              <w:t>84.992.969</w:t>
            </w:r>
          </w:p>
        </w:tc>
      </w:tr>
      <w:tr w:rsidR="00AE492D" w:rsidRPr="00A67B46" w14:paraId="70B96844" w14:textId="77777777" w:rsidTr="00B87398">
        <w:tc>
          <w:tcPr>
            <w:tcW w:w="4237" w:type="dxa"/>
            <w:vAlign w:val="center"/>
          </w:tcPr>
          <w:p w14:paraId="449A2F3C" w14:textId="75BAB959" w:rsidR="001547E4" w:rsidRPr="00A67B46" w:rsidRDefault="009471FC">
            <w:pPr>
              <w:pStyle w:val="paragraph"/>
              <w:spacing w:before="0" w:beforeAutospacing="0" w:after="0" w:afterAutospacing="0"/>
              <w:textAlignment w:val="baseline"/>
              <w:rPr>
                <w:rFonts w:ascii="Arial" w:hAnsi="Arial" w:cs="Arial"/>
                <w:color w:val="000000" w:themeColor="text1"/>
                <w:sz w:val="22"/>
                <w:szCs w:val="22"/>
              </w:rPr>
            </w:pPr>
            <w:r w:rsidRPr="00A67B46">
              <w:rPr>
                <w:rFonts w:ascii="Arial" w:hAnsi="Arial" w:cs="Arial"/>
                <w:color w:val="000000" w:themeColor="text1"/>
                <w:sz w:val="22"/>
                <w:szCs w:val="22"/>
              </w:rPr>
              <w:t xml:space="preserve">Expectativa de usuários no 1º </w:t>
            </w:r>
            <w:r w:rsidR="008C6E84" w:rsidRPr="00A67B46">
              <w:rPr>
                <w:rFonts w:ascii="Arial" w:hAnsi="Arial" w:cs="Arial"/>
                <w:color w:val="000000" w:themeColor="text1"/>
                <w:sz w:val="22"/>
                <w:szCs w:val="22"/>
              </w:rPr>
              <w:t>m</w:t>
            </w:r>
            <w:r w:rsidRPr="00A67B46">
              <w:rPr>
                <w:rFonts w:ascii="Arial" w:hAnsi="Arial" w:cs="Arial"/>
                <w:color w:val="000000" w:themeColor="text1"/>
                <w:sz w:val="22"/>
                <w:szCs w:val="22"/>
              </w:rPr>
              <w:t xml:space="preserve">ês após </w:t>
            </w:r>
            <w:r w:rsidR="008C6E84" w:rsidRPr="00A67B46">
              <w:rPr>
                <w:rFonts w:ascii="Arial" w:hAnsi="Arial" w:cs="Arial"/>
                <w:color w:val="000000" w:themeColor="text1"/>
                <w:sz w:val="22"/>
                <w:szCs w:val="22"/>
              </w:rPr>
              <w:t>ativação da solução</w:t>
            </w:r>
            <w:r w:rsidRPr="00A67B46">
              <w:rPr>
                <w:rFonts w:ascii="Arial" w:hAnsi="Arial" w:cs="Arial"/>
                <w:color w:val="000000" w:themeColor="text1"/>
                <w:sz w:val="22"/>
                <w:szCs w:val="22"/>
              </w:rPr>
              <w:t xml:space="preserve"> </w:t>
            </w:r>
          </w:p>
        </w:tc>
        <w:tc>
          <w:tcPr>
            <w:tcW w:w="3695" w:type="dxa"/>
            <w:vAlign w:val="center"/>
          </w:tcPr>
          <w:p w14:paraId="6A12DD1C" w14:textId="4FEC8867" w:rsidR="00FE2829" w:rsidRPr="00A67B46" w:rsidRDefault="00343004" w:rsidP="00FE2829">
            <w:pPr>
              <w:pStyle w:val="paragraph"/>
              <w:spacing w:before="0" w:beforeAutospacing="0" w:after="0" w:afterAutospacing="0"/>
              <w:jc w:val="center"/>
              <w:textAlignment w:val="baseline"/>
              <w:rPr>
                <w:rFonts w:ascii="Arial" w:hAnsi="Arial" w:cs="Arial"/>
                <w:color w:val="000000" w:themeColor="text1"/>
                <w:sz w:val="22"/>
                <w:szCs w:val="22"/>
              </w:rPr>
            </w:pPr>
            <w:r w:rsidRPr="00A67B46">
              <w:rPr>
                <w:rFonts w:ascii="Arial" w:hAnsi="Arial" w:cs="Arial"/>
                <w:color w:val="000000" w:themeColor="text1"/>
                <w:sz w:val="22"/>
                <w:szCs w:val="22"/>
              </w:rPr>
              <w:t>662.685</w:t>
            </w:r>
          </w:p>
        </w:tc>
      </w:tr>
      <w:tr w:rsidR="00747E31" w:rsidRPr="00A67B46" w14:paraId="361971D0" w14:textId="77777777" w:rsidTr="00B87398">
        <w:tc>
          <w:tcPr>
            <w:tcW w:w="4237" w:type="dxa"/>
            <w:vAlign w:val="center"/>
          </w:tcPr>
          <w:p w14:paraId="66A7FB9B" w14:textId="2D5D3156" w:rsidR="00747E31" w:rsidRPr="00A67B46" w:rsidRDefault="0004065B">
            <w:pPr>
              <w:pStyle w:val="paragraph"/>
              <w:spacing w:before="0" w:beforeAutospacing="0" w:after="0" w:afterAutospacing="0"/>
              <w:textAlignment w:val="baseline"/>
              <w:rPr>
                <w:rFonts w:ascii="Arial" w:hAnsi="Arial" w:cs="Arial"/>
                <w:color w:val="000000" w:themeColor="text1"/>
                <w:sz w:val="22"/>
                <w:szCs w:val="22"/>
              </w:rPr>
            </w:pPr>
            <w:r w:rsidRPr="00A67B46">
              <w:rPr>
                <w:rFonts w:ascii="Arial" w:hAnsi="Arial" w:cs="Arial"/>
                <w:color w:val="000000" w:themeColor="text1"/>
                <w:sz w:val="22"/>
                <w:szCs w:val="22"/>
              </w:rPr>
              <w:t>Baseline mínim</w:t>
            </w:r>
            <w:r w:rsidR="001E4A3C" w:rsidRPr="00A67B46">
              <w:rPr>
                <w:rFonts w:ascii="Arial" w:hAnsi="Arial" w:cs="Arial"/>
                <w:color w:val="000000" w:themeColor="text1"/>
                <w:sz w:val="22"/>
                <w:szCs w:val="22"/>
              </w:rPr>
              <w:t>a</w:t>
            </w:r>
            <w:r w:rsidRPr="00A67B46">
              <w:rPr>
                <w:rFonts w:ascii="Arial" w:hAnsi="Arial" w:cs="Arial"/>
                <w:color w:val="000000" w:themeColor="text1"/>
                <w:sz w:val="22"/>
                <w:szCs w:val="22"/>
              </w:rPr>
              <w:t xml:space="preserve"> </w:t>
            </w:r>
            <w:r w:rsidR="001C08AB" w:rsidRPr="00A67B46">
              <w:rPr>
                <w:rFonts w:ascii="Arial" w:hAnsi="Arial" w:cs="Arial"/>
                <w:color w:val="000000" w:themeColor="text1"/>
                <w:sz w:val="22"/>
                <w:szCs w:val="22"/>
              </w:rPr>
              <w:t>após ativação</w:t>
            </w:r>
            <w:r w:rsidR="006E731B" w:rsidRPr="00A67B46">
              <w:rPr>
                <w:rFonts w:ascii="Arial" w:hAnsi="Arial" w:cs="Arial"/>
                <w:color w:val="000000" w:themeColor="text1"/>
                <w:sz w:val="22"/>
                <w:szCs w:val="22"/>
              </w:rPr>
              <w:t xml:space="preserve"> da solução</w:t>
            </w:r>
          </w:p>
        </w:tc>
        <w:tc>
          <w:tcPr>
            <w:tcW w:w="3695" w:type="dxa"/>
            <w:vAlign w:val="center"/>
          </w:tcPr>
          <w:p w14:paraId="556C482B" w14:textId="0AEFC0B4" w:rsidR="00747E31" w:rsidRPr="00A67B46" w:rsidRDefault="00424747" w:rsidP="00FE2829">
            <w:pPr>
              <w:pStyle w:val="paragraph"/>
              <w:spacing w:before="0" w:beforeAutospacing="0" w:after="0" w:afterAutospacing="0"/>
              <w:jc w:val="center"/>
              <w:textAlignment w:val="baseline"/>
              <w:rPr>
                <w:rFonts w:ascii="Arial" w:hAnsi="Arial" w:cs="Arial"/>
                <w:color w:val="000000" w:themeColor="text1"/>
                <w:sz w:val="22"/>
                <w:szCs w:val="22"/>
              </w:rPr>
            </w:pPr>
            <w:r w:rsidRPr="00A67B46">
              <w:rPr>
                <w:rFonts w:ascii="Arial" w:hAnsi="Arial" w:cs="Arial"/>
                <w:color w:val="000000" w:themeColor="text1"/>
                <w:sz w:val="22"/>
                <w:szCs w:val="22"/>
              </w:rPr>
              <w:t>200.000</w:t>
            </w:r>
          </w:p>
        </w:tc>
      </w:tr>
      <w:tr w:rsidR="00151322" w:rsidRPr="00A67B46" w14:paraId="019EB692" w14:textId="77777777" w:rsidTr="00B87398">
        <w:tc>
          <w:tcPr>
            <w:tcW w:w="4237" w:type="dxa"/>
            <w:vAlign w:val="center"/>
          </w:tcPr>
          <w:p w14:paraId="29E7923D" w14:textId="1E9E9479" w:rsidR="00151322" w:rsidRPr="00A67B46" w:rsidRDefault="005D4B4A" w:rsidP="00151322">
            <w:pPr>
              <w:pStyle w:val="paragraph"/>
              <w:spacing w:before="0" w:beforeAutospacing="0" w:after="0" w:afterAutospacing="0"/>
              <w:textAlignment w:val="baseline"/>
              <w:rPr>
                <w:rFonts w:ascii="Arial" w:hAnsi="Arial" w:cs="Arial"/>
                <w:color w:val="000000" w:themeColor="text1"/>
                <w:sz w:val="22"/>
                <w:szCs w:val="22"/>
              </w:rPr>
            </w:pPr>
            <w:r w:rsidRPr="00A67B46">
              <w:rPr>
                <w:rFonts w:ascii="Arial" w:hAnsi="Arial" w:cs="Arial"/>
                <w:color w:val="000000" w:themeColor="text1"/>
                <w:sz w:val="22"/>
                <w:szCs w:val="22"/>
              </w:rPr>
              <w:t>Quantidade média de usuários ativos estimados por mês.</w:t>
            </w:r>
          </w:p>
        </w:tc>
        <w:tc>
          <w:tcPr>
            <w:tcW w:w="3695" w:type="dxa"/>
            <w:vAlign w:val="center"/>
          </w:tcPr>
          <w:p w14:paraId="33E209CC" w14:textId="3D0EEC98" w:rsidR="00151322" w:rsidRPr="00A67B46" w:rsidRDefault="00C417B8" w:rsidP="00151322">
            <w:pPr>
              <w:pStyle w:val="paragraph"/>
              <w:spacing w:before="0" w:beforeAutospacing="0" w:after="0" w:afterAutospacing="0"/>
              <w:jc w:val="center"/>
              <w:textAlignment w:val="baseline"/>
              <w:rPr>
                <w:rFonts w:ascii="Arial" w:hAnsi="Arial" w:cs="Arial"/>
                <w:color w:val="000000" w:themeColor="text1"/>
                <w:sz w:val="22"/>
                <w:szCs w:val="22"/>
              </w:rPr>
            </w:pPr>
            <w:r w:rsidRPr="00A67B46">
              <w:rPr>
                <w:rFonts w:ascii="Arial" w:hAnsi="Arial" w:cs="Arial"/>
                <w:color w:val="000000" w:themeColor="text1"/>
                <w:sz w:val="22"/>
                <w:szCs w:val="22"/>
              </w:rPr>
              <w:t>4.047.284</w:t>
            </w:r>
          </w:p>
        </w:tc>
      </w:tr>
      <w:tr w:rsidR="00BD4448" w:rsidRPr="00AE492D" w14:paraId="320B94EF" w14:textId="77777777" w:rsidTr="00B87398">
        <w:tc>
          <w:tcPr>
            <w:tcW w:w="4237" w:type="dxa"/>
            <w:vAlign w:val="center"/>
          </w:tcPr>
          <w:p w14:paraId="0F130ECA" w14:textId="10DFEE8D" w:rsidR="00BD4448" w:rsidRPr="00A67B46" w:rsidRDefault="00BD4448" w:rsidP="00BD4448">
            <w:pPr>
              <w:pStyle w:val="paragraph"/>
              <w:spacing w:before="0" w:beforeAutospacing="0" w:after="0" w:afterAutospacing="0"/>
              <w:textAlignment w:val="baseline"/>
              <w:rPr>
                <w:rFonts w:ascii="Arial" w:hAnsi="Arial" w:cs="Arial"/>
                <w:color w:val="000000" w:themeColor="text1"/>
                <w:sz w:val="22"/>
                <w:szCs w:val="22"/>
              </w:rPr>
            </w:pPr>
            <w:r w:rsidRPr="00A67B46">
              <w:rPr>
                <w:rFonts w:ascii="Arial" w:hAnsi="Arial" w:cs="Arial"/>
                <w:color w:val="000000" w:themeColor="text1"/>
                <w:sz w:val="22"/>
                <w:szCs w:val="22"/>
              </w:rPr>
              <w:t>Empregados CAIXA com perfil de acesso interno de gestão na solução</w:t>
            </w:r>
          </w:p>
        </w:tc>
        <w:tc>
          <w:tcPr>
            <w:tcW w:w="3695" w:type="dxa"/>
            <w:vAlign w:val="center"/>
          </w:tcPr>
          <w:p w14:paraId="692B027E" w14:textId="016D388A" w:rsidR="00BD4448" w:rsidRPr="0046425E" w:rsidRDefault="00BD4448" w:rsidP="00BD4448">
            <w:pPr>
              <w:pStyle w:val="paragraph"/>
              <w:spacing w:before="0" w:beforeAutospacing="0" w:after="0" w:afterAutospacing="0"/>
              <w:jc w:val="center"/>
              <w:textAlignment w:val="baseline"/>
              <w:rPr>
                <w:rFonts w:ascii="Arial" w:hAnsi="Arial" w:cs="Arial"/>
                <w:color w:val="000000" w:themeColor="text1"/>
                <w:sz w:val="22"/>
                <w:szCs w:val="22"/>
              </w:rPr>
            </w:pPr>
            <w:r w:rsidRPr="00A67B46">
              <w:rPr>
                <w:rFonts w:ascii="Arial" w:hAnsi="Arial" w:cs="Arial"/>
                <w:color w:val="000000" w:themeColor="text1"/>
                <w:sz w:val="22"/>
                <w:szCs w:val="22"/>
              </w:rPr>
              <w:t>Até 200</w:t>
            </w:r>
          </w:p>
        </w:tc>
      </w:tr>
    </w:tbl>
    <w:p w14:paraId="13E1E487" w14:textId="77777777" w:rsidR="001547E4" w:rsidRPr="00FA595B" w:rsidRDefault="001547E4" w:rsidP="001547E4">
      <w:pPr>
        <w:rPr>
          <w:rFonts w:ascii="Arial" w:hAnsi="Arial" w:cs="Arial"/>
          <w:color w:val="000000" w:themeColor="text1"/>
        </w:rPr>
      </w:pPr>
    </w:p>
    <w:p w14:paraId="26F7AA99" w14:textId="1E4D740C" w:rsidR="00E1549E" w:rsidRDefault="00495A9E" w:rsidP="00D02820">
      <w:pPr>
        <w:pStyle w:val="PargrafodaLista"/>
        <w:numPr>
          <w:ilvl w:val="2"/>
          <w:numId w:val="17"/>
        </w:numPr>
        <w:ind w:left="1134" w:hanging="1134"/>
        <w:jc w:val="both"/>
        <w:rPr>
          <w:rFonts w:ascii="Arial" w:hAnsi="Arial" w:cs="Arial"/>
          <w:color w:val="000000" w:themeColor="text1"/>
        </w:rPr>
      </w:pPr>
      <w:r w:rsidRPr="00495A9E">
        <w:rPr>
          <w:rFonts w:ascii="Arial" w:hAnsi="Arial" w:cs="Arial"/>
          <w:color w:val="000000" w:themeColor="text1"/>
        </w:rPr>
        <w:t>A previsão de utilização d</w:t>
      </w:r>
      <w:r w:rsidR="00662D43">
        <w:rPr>
          <w:rFonts w:ascii="Arial" w:hAnsi="Arial" w:cs="Arial"/>
          <w:color w:val="000000" w:themeColor="text1"/>
        </w:rPr>
        <w:t xml:space="preserve">as subscrições </w:t>
      </w:r>
      <w:r w:rsidRPr="00495A9E">
        <w:rPr>
          <w:rFonts w:ascii="Arial" w:hAnsi="Arial" w:cs="Arial"/>
          <w:color w:val="000000" w:themeColor="text1"/>
        </w:rPr>
        <w:t xml:space="preserve">ao longo da vigência </w:t>
      </w:r>
      <w:r w:rsidR="00343006">
        <w:rPr>
          <w:rFonts w:ascii="Arial" w:hAnsi="Arial" w:cs="Arial"/>
          <w:color w:val="000000" w:themeColor="text1"/>
        </w:rPr>
        <w:t>segue abaixo</w:t>
      </w:r>
      <w:r w:rsidR="000E28C7">
        <w:rPr>
          <w:rFonts w:ascii="Arial" w:hAnsi="Arial" w:cs="Arial"/>
          <w:color w:val="000000" w:themeColor="text1"/>
        </w:rPr>
        <w:t xml:space="preserve">, </w:t>
      </w:r>
      <w:r w:rsidR="006526E2">
        <w:rPr>
          <w:rFonts w:ascii="Arial" w:hAnsi="Arial" w:cs="Arial"/>
          <w:color w:val="000000" w:themeColor="text1"/>
        </w:rPr>
        <w:t xml:space="preserve">sabendo-se que não se trata de garantia de faturamento </w:t>
      </w:r>
      <w:r w:rsidR="00343006">
        <w:rPr>
          <w:rFonts w:ascii="Arial" w:hAnsi="Arial" w:cs="Arial"/>
          <w:color w:val="000000" w:themeColor="text1"/>
        </w:rPr>
        <w:t>e que pode variar durante a execução do contrato.</w:t>
      </w:r>
    </w:p>
    <w:p w14:paraId="545A31B3" w14:textId="77777777" w:rsidR="00A90782" w:rsidRPr="00495A9E" w:rsidRDefault="00A90782" w:rsidP="00A90782">
      <w:pPr>
        <w:pStyle w:val="PargrafodaLista"/>
        <w:spacing w:after="0" w:line="240" w:lineRule="auto"/>
        <w:ind w:left="1134"/>
        <w:jc w:val="both"/>
        <w:textAlignment w:val="baseline"/>
        <w:rPr>
          <w:rFonts w:ascii="Arial" w:hAnsi="Arial" w:cs="Arial"/>
          <w:color w:val="000000" w:themeColor="text1"/>
        </w:rPr>
      </w:pPr>
    </w:p>
    <w:tbl>
      <w:tblPr>
        <w:tblW w:w="7938" w:type="dxa"/>
        <w:tblInd w:w="1124" w:type="dxa"/>
        <w:tblCellMar>
          <w:left w:w="70" w:type="dxa"/>
          <w:right w:w="70" w:type="dxa"/>
        </w:tblCellMar>
        <w:tblLook w:val="04A0" w:firstRow="1" w:lastRow="0" w:firstColumn="1" w:lastColumn="0" w:noHBand="0" w:noVBand="1"/>
      </w:tblPr>
      <w:tblGrid>
        <w:gridCol w:w="2694"/>
        <w:gridCol w:w="1134"/>
        <w:gridCol w:w="2126"/>
        <w:gridCol w:w="1984"/>
      </w:tblGrid>
      <w:tr w:rsidR="00495A9E" w:rsidRPr="00BC0FAE" w14:paraId="35E17566" w14:textId="77777777" w:rsidTr="00BC0FAE">
        <w:trPr>
          <w:trHeight w:val="454"/>
        </w:trPr>
        <w:tc>
          <w:tcPr>
            <w:tcW w:w="3828" w:type="dxa"/>
            <w:gridSpan w:val="2"/>
            <w:tcBorders>
              <w:top w:val="single" w:sz="8" w:space="0" w:color="auto"/>
              <w:left w:val="single" w:sz="8" w:space="0" w:color="auto"/>
              <w:bottom w:val="single" w:sz="8" w:space="0" w:color="auto"/>
              <w:right w:val="single" w:sz="4" w:space="0" w:color="auto"/>
            </w:tcBorders>
            <w:shd w:val="clear" w:color="000000" w:fill="AEAAAA"/>
            <w:noWrap/>
            <w:vAlign w:val="center"/>
            <w:hideMark/>
          </w:tcPr>
          <w:p w14:paraId="25F26A0E" w14:textId="77777777" w:rsidR="00E5680A" w:rsidRPr="00BC0FAE" w:rsidRDefault="00495A9E" w:rsidP="00495A9E">
            <w:pPr>
              <w:spacing w:after="0" w:line="240" w:lineRule="auto"/>
              <w:jc w:val="center"/>
              <w:rPr>
                <w:rFonts w:ascii="Arial" w:eastAsia="Times New Roman" w:hAnsi="Arial" w:cs="Arial"/>
                <w:b/>
                <w:bCs/>
                <w:color w:val="000000"/>
                <w:sz w:val="20"/>
                <w:szCs w:val="20"/>
                <w:lang w:eastAsia="pt-BR"/>
              </w:rPr>
            </w:pPr>
            <w:r w:rsidRPr="00BC0FAE">
              <w:rPr>
                <w:rFonts w:ascii="Arial" w:eastAsia="Times New Roman" w:hAnsi="Arial" w:cs="Arial"/>
                <w:b/>
                <w:bCs/>
                <w:color w:val="000000"/>
                <w:sz w:val="20"/>
                <w:szCs w:val="20"/>
                <w:lang w:eastAsia="pt-BR"/>
              </w:rPr>
              <w:t xml:space="preserve">Utilização </w:t>
            </w:r>
            <w:r w:rsidR="00A75B1C" w:rsidRPr="00BC0FAE">
              <w:rPr>
                <w:rFonts w:ascii="Arial" w:eastAsia="Times New Roman" w:hAnsi="Arial" w:cs="Arial"/>
                <w:b/>
                <w:bCs/>
                <w:color w:val="000000"/>
                <w:sz w:val="20"/>
                <w:szCs w:val="20"/>
                <w:lang w:eastAsia="pt-BR"/>
              </w:rPr>
              <w:t>E</w:t>
            </w:r>
            <w:r w:rsidR="00EB08F9" w:rsidRPr="00BC0FAE">
              <w:rPr>
                <w:rFonts w:ascii="Arial" w:eastAsia="Times New Roman" w:hAnsi="Arial" w:cs="Arial"/>
                <w:b/>
                <w:bCs/>
                <w:color w:val="000000"/>
                <w:sz w:val="20"/>
                <w:szCs w:val="20"/>
                <w:lang w:eastAsia="pt-BR"/>
              </w:rPr>
              <w:t xml:space="preserve">stimada </w:t>
            </w:r>
            <w:r w:rsidRPr="00BC0FAE">
              <w:rPr>
                <w:rFonts w:ascii="Arial" w:eastAsia="Times New Roman" w:hAnsi="Arial" w:cs="Arial"/>
                <w:b/>
                <w:bCs/>
                <w:color w:val="000000"/>
                <w:sz w:val="20"/>
                <w:szCs w:val="20"/>
                <w:lang w:eastAsia="pt-BR"/>
              </w:rPr>
              <w:t>do Contrato</w:t>
            </w:r>
            <w:r w:rsidR="00E5680A" w:rsidRPr="00BC0FAE">
              <w:rPr>
                <w:rFonts w:ascii="Arial" w:eastAsia="Times New Roman" w:hAnsi="Arial" w:cs="Arial"/>
                <w:b/>
                <w:bCs/>
                <w:color w:val="000000"/>
                <w:sz w:val="20"/>
                <w:szCs w:val="20"/>
                <w:lang w:eastAsia="pt-BR"/>
              </w:rPr>
              <w:t xml:space="preserve"> </w:t>
            </w:r>
          </w:p>
          <w:p w14:paraId="66E1D885" w14:textId="7188BE1E" w:rsidR="00495A9E" w:rsidRPr="00BC0FAE" w:rsidRDefault="00E5680A" w:rsidP="00495A9E">
            <w:pPr>
              <w:spacing w:after="0" w:line="240" w:lineRule="auto"/>
              <w:jc w:val="center"/>
              <w:rPr>
                <w:rFonts w:ascii="Arial" w:eastAsia="Times New Roman" w:hAnsi="Arial" w:cs="Arial"/>
                <w:b/>
                <w:bCs/>
                <w:color w:val="000000"/>
                <w:sz w:val="20"/>
                <w:szCs w:val="20"/>
                <w:lang w:eastAsia="pt-BR"/>
              </w:rPr>
            </w:pPr>
            <w:r w:rsidRPr="00BC0FAE">
              <w:rPr>
                <w:rFonts w:ascii="Arial" w:eastAsia="Times New Roman" w:hAnsi="Arial" w:cs="Arial"/>
                <w:b/>
                <w:bCs/>
                <w:color w:val="000000"/>
                <w:sz w:val="20"/>
                <w:szCs w:val="20"/>
                <w:lang w:eastAsia="pt-BR"/>
              </w:rPr>
              <w:t>(não se traduz em garantia de pagamento)</w:t>
            </w:r>
          </w:p>
        </w:tc>
        <w:tc>
          <w:tcPr>
            <w:tcW w:w="2126" w:type="dxa"/>
            <w:tcBorders>
              <w:top w:val="single" w:sz="8" w:space="0" w:color="auto"/>
              <w:left w:val="nil"/>
              <w:bottom w:val="single" w:sz="8" w:space="0" w:color="auto"/>
              <w:right w:val="single" w:sz="4" w:space="0" w:color="auto"/>
            </w:tcBorders>
            <w:shd w:val="clear" w:color="000000" w:fill="AEAAAA"/>
            <w:vAlign w:val="center"/>
            <w:hideMark/>
          </w:tcPr>
          <w:p w14:paraId="013C4E79" w14:textId="77777777" w:rsidR="00495A9E" w:rsidRPr="00BC0FAE" w:rsidRDefault="00495A9E" w:rsidP="00495A9E">
            <w:pPr>
              <w:spacing w:after="0" w:line="240" w:lineRule="auto"/>
              <w:jc w:val="center"/>
              <w:rPr>
                <w:rFonts w:ascii="Arial" w:eastAsia="Times New Roman" w:hAnsi="Arial" w:cs="Arial"/>
                <w:b/>
                <w:bCs/>
                <w:color w:val="000000"/>
                <w:sz w:val="20"/>
                <w:szCs w:val="20"/>
                <w:lang w:eastAsia="pt-BR"/>
              </w:rPr>
            </w:pPr>
            <w:r w:rsidRPr="00BC0FAE">
              <w:rPr>
                <w:rFonts w:ascii="Arial" w:eastAsia="Times New Roman" w:hAnsi="Arial" w:cs="Arial"/>
                <w:b/>
                <w:bCs/>
                <w:color w:val="000000"/>
                <w:sz w:val="20"/>
                <w:szCs w:val="20"/>
                <w:lang w:eastAsia="pt-BR"/>
              </w:rPr>
              <w:t xml:space="preserve"> Quantidade estimada de Subscrições/ Usuários </w:t>
            </w:r>
          </w:p>
        </w:tc>
        <w:tc>
          <w:tcPr>
            <w:tcW w:w="1984" w:type="dxa"/>
            <w:tcBorders>
              <w:top w:val="single" w:sz="8" w:space="0" w:color="auto"/>
              <w:left w:val="nil"/>
              <w:bottom w:val="single" w:sz="8" w:space="0" w:color="auto"/>
              <w:right w:val="single" w:sz="8" w:space="0" w:color="auto"/>
            </w:tcBorders>
            <w:shd w:val="clear" w:color="000000" w:fill="AEAAAA"/>
            <w:vAlign w:val="center"/>
            <w:hideMark/>
          </w:tcPr>
          <w:p w14:paraId="019B1782" w14:textId="66F134CA" w:rsidR="00495A9E" w:rsidRPr="00BC0FAE" w:rsidRDefault="00495A9E" w:rsidP="00495A9E">
            <w:pPr>
              <w:spacing w:after="0" w:line="240" w:lineRule="auto"/>
              <w:jc w:val="center"/>
              <w:rPr>
                <w:rFonts w:ascii="Arial" w:eastAsia="Times New Roman" w:hAnsi="Arial" w:cs="Arial"/>
                <w:b/>
                <w:bCs/>
                <w:color w:val="000000"/>
                <w:sz w:val="20"/>
                <w:szCs w:val="20"/>
                <w:lang w:eastAsia="pt-BR"/>
              </w:rPr>
            </w:pPr>
            <w:r w:rsidRPr="00BC0FAE">
              <w:rPr>
                <w:rFonts w:ascii="Arial" w:eastAsia="Times New Roman" w:hAnsi="Arial" w:cs="Arial"/>
                <w:b/>
                <w:bCs/>
                <w:color w:val="000000"/>
                <w:sz w:val="20"/>
                <w:szCs w:val="20"/>
                <w:lang w:eastAsia="pt-BR"/>
              </w:rPr>
              <w:t xml:space="preserve"> Quantidade </w:t>
            </w:r>
            <w:r w:rsidR="0016239C" w:rsidRPr="00BC0FAE">
              <w:rPr>
                <w:rFonts w:ascii="Arial" w:eastAsia="Times New Roman" w:hAnsi="Arial" w:cs="Arial"/>
                <w:b/>
                <w:bCs/>
                <w:color w:val="000000"/>
                <w:sz w:val="20"/>
                <w:szCs w:val="20"/>
                <w:lang w:eastAsia="pt-BR"/>
              </w:rPr>
              <w:t xml:space="preserve">estimada </w:t>
            </w:r>
            <w:proofErr w:type="gramStart"/>
            <w:r w:rsidRPr="00BC0FAE">
              <w:rPr>
                <w:rFonts w:ascii="Arial" w:eastAsia="Times New Roman" w:hAnsi="Arial" w:cs="Arial"/>
                <w:b/>
                <w:bCs/>
                <w:color w:val="000000"/>
                <w:sz w:val="20"/>
                <w:szCs w:val="20"/>
                <w:lang w:eastAsia="pt-BR"/>
              </w:rPr>
              <w:t xml:space="preserve">acumulada </w:t>
            </w:r>
            <w:r w:rsidR="008415D7" w:rsidRPr="00BC0FAE">
              <w:rPr>
                <w:rFonts w:ascii="Arial" w:eastAsia="Times New Roman" w:hAnsi="Arial" w:cs="Arial"/>
                <w:b/>
                <w:bCs/>
                <w:color w:val="000000"/>
                <w:sz w:val="20"/>
                <w:szCs w:val="20"/>
                <w:lang w:eastAsia="pt-BR"/>
              </w:rPr>
              <w:t>mês</w:t>
            </w:r>
            <w:proofErr w:type="gramEnd"/>
            <w:r w:rsidR="008415D7" w:rsidRPr="00BC0FAE">
              <w:rPr>
                <w:rFonts w:ascii="Arial" w:eastAsia="Times New Roman" w:hAnsi="Arial" w:cs="Arial"/>
                <w:b/>
                <w:bCs/>
                <w:color w:val="000000"/>
                <w:sz w:val="20"/>
                <w:szCs w:val="20"/>
                <w:lang w:eastAsia="pt-BR"/>
              </w:rPr>
              <w:t xml:space="preserve"> a </w:t>
            </w:r>
            <w:r w:rsidRPr="00BC0FAE">
              <w:rPr>
                <w:rFonts w:ascii="Arial" w:eastAsia="Times New Roman" w:hAnsi="Arial" w:cs="Arial"/>
                <w:b/>
                <w:bCs/>
                <w:color w:val="000000"/>
                <w:sz w:val="20"/>
                <w:szCs w:val="20"/>
                <w:lang w:eastAsia="pt-BR"/>
              </w:rPr>
              <w:t xml:space="preserve">mês </w:t>
            </w:r>
            <w:r w:rsidR="00DD0369" w:rsidRPr="00BC0FAE">
              <w:rPr>
                <w:rFonts w:ascii="Arial" w:eastAsia="Times New Roman" w:hAnsi="Arial" w:cs="Arial"/>
                <w:b/>
                <w:bCs/>
                <w:color w:val="000000"/>
                <w:sz w:val="20"/>
                <w:szCs w:val="20"/>
                <w:lang w:eastAsia="pt-BR"/>
              </w:rPr>
              <w:t xml:space="preserve">em cada </w:t>
            </w:r>
            <w:r w:rsidRPr="00BC0FAE">
              <w:rPr>
                <w:rFonts w:ascii="Arial" w:eastAsia="Times New Roman" w:hAnsi="Arial" w:cs="Arial"/>
                <w:b/>
                <w:bCs/>
                <w:color w:val="000000"/>
                <w:sz w:val="20"/>
                <w:szCs w:val="20"/>
                <w:lang w:eastAsia="pt-BR"/>
              </w:rPr>
              <w:t xml:space="preserve">período </w:t>
            </w:r>
          </w:p>
        </w:tc>
      </w:tr>
      <w:tr w:rsidR="00495A9E" w:rsidRPr="00BC0FAE" w14:paraId="4EF2E9FE" w14:textId="77777777" w:rsidTr="00BC0FAE">
        <w:trPr>
          <w:trHeight w:val="454"/>
        </w:trPr>
        <w:tc>
          <w:tcPr>
            <w:tcW w:w="2694" w:type="dxa"/>
            <w:tcBorders>
              <w:top w:val="nil"/>
              <w:left w:val="single" w:sz="8" w:space="0" w:color="auto"/>
              <w:bottom w:val="single" w:sz="4" w:space="0" w:color="auto"/>
              <w:right w:val="single" w:sz="4" w:space="0" w:color="auto"/>
            </w:tcBorders>
            <w:shd w:val="clear" w:color="auto" w:fill="auto"/>
            <w:noWrap/>
            <w:vAlign w:val="center"/>
            <w:hideMark/>
          </w:tcPr>
          <w:p w14:paraId="25619E9C" w14:textId="77777777" w:rsidR="00495A9E" w:rsidRPr="00BC0FAE" w:rsidRDefault="00495A9E" w:rsidP="00BC0FAE">
            <w:pPr>
              <w:spacing w:after="0" w:line="240" w:lineRule="auto"/>
              <w:jc w:val="center"/>
              <w:rPr>
                <w:rFonts w:ascii="Arial" w:eastAsia="Times New Roman" w:hAnsi="Arial" w:cs="Arial"/>
                <w:color w:val="000000"/>
                <w:sz w:val="20"/>
                <w:szCs w:val="20"/>
                <w:lang w:eastAsia="pt-BR"/>
              </w:rPr>
            </w:pPr>
            <w:r w:rsidRPr="00BC0FAE">
              <w:rPr>
                <w:rFonts w:ascii="Arial" w:eastAsia="Times New Roman" w:hAnsi="Arial" w:cs="Arial"/>
                <w:color w:val="000000"/>
                <w:sz w:val="20"/>
                <w:szCs w:val="20"/>
                <w:lang w:eastAsia="pt-BR"/>
              </w:rPr>
              <w:t>4º ao 12º mês de contrato</w:t>
            </w:r>
          </w:p>
        </w:tc>
        <w:tc>
          <w:tcPr>
            <w:tcW w:w="1134" w:type="dxa"/>
            <w:tcBorders>
              <w:top w:val="nil"/>
              <w:left w:val="nil"/>
              <w:bottom w:val="single" w:sz="4" w:space="0" w:color="auto"/>
              <w:right w:val="single" w:sz="4" w:space="0" w:color="auto"/>
            </w:tcBorders>
            <w:shd w:val="clear" w:color="auto" w:fill="auto"/>
            <w:noWrap/>
            <w:vAlign w:val="center"/>
            <w:hideMark/>
          </w:tcPr>
          <w:p w14:paraId="2D0E9C04" w14:textId="77777777" w:rsidR="00495A9E" w:rsidRPr="00BC0FAE" w:rsidRDefault="00495A9E" w:rsidP="00BC0FAE">
            <w:pPr>
              <w:spacing w:after="0" w:line="240" w:lineRule="auto"/>
              <w:jc w:val="center"/>
              <w:rPr>
                <w:rFonts w:ascii="Arial" w:eastAsia="Times New Roman" w:hAnsi="Arial" w:cs="Arial"/>
                <w:color w:val="000000"/>
                <w:sz w:val="20"/>
                <w:szCs w:val="20"/>
                <w:lang w:eastAsia="pt-BR"/>
              </w:rPr>
            </w:pPr>
            <w:r w:rsidRPr="00BC0FAE">
              <w:rPr>
                <w:rFonts w:ascii="Arial" w:eastAsia="Times New Roman" w:hAnsi="Arial" w:cs="Arial"/>
                <w:color w:val="000000"/>
                <w:sz w:val="20"/>
                <w:szCs w:val="20"/>
                <w:lang w:eastAsia="pt-BR"/>
              </w:rPr>
              <w:t>1º ano</w:t>
            </w:r>
          </w:p>
        </w:tc>
        <w:tc>
          <w:tcPr>
            <w:tcW w:w="2126" w:type="dxa"/>
            <w:tcBorders>
              <w:top w:val="nil"/>
              <w:left w:val="nil"/>
              <w:bottom w:val="single" w:sz="4" w:space="0" w:color="auto"/>
              <w:right w:val="single" w:sz="4" w:space="0" w:color="auto"/>
            </w:tcBorders>
            <w:shd w:val="clear" w:color="auto" w:fill="auto"/>
            <w:noWrap/>
            <w:vAlign w:val="center"/>
            <w:hideMark/>
          </w:tcPr>
          <w:p w14:paraId="24841B06" w14:textId="3B1DB30F" w:rsidR="00495A9E" w:rsidRPr="00BC0FAE" w:rsidRDefault="003A56D9" w:rsidP="00BC0FAE">
            <w:pPr>
              <w:spacing w:after="0" w:line="240" w:lineRule="auto"/>
              <w:jc w:val="center"/>
              <w:rPr>
                <w:rFonts w:ascii="Arial" w:eastAsia="Times New Roman" w:hAnsi="Arial" w:cs="Arial"/>
                <w:color w:val="000000"/>
                <w:sz w:val="20"/>
                <w:szCs w:val="20"/>
                <w:lang w:eastAsia="pt-BR"/>
              </w:rPr>
            </w:pPr>
            <w:r w:rsidRPr="00BC0FAE">
              <w:rPr>
                <w:rFonts w:ascii="Arial" w:eastAsia="Times New Roman" w:hAnsi="Arial" w:cs="Arial"/>
                <w:color w:val="000000"/>
                <w:sz w:val="20"/>
                <w:szCs w:val="20"/>
                <w:lang w:eastAsia="pt-BR"/>
              </w:rPr>
              <w:t>2.241.384</w:t>
            </w:r>
          </w:p>
        </w:tc>
        <w:tc>
          <w:tcPr>
            <w:tcW w:w="1984" w:type="dxa"/>
            <w:tcBorders>
              <w:top w:val="nil"/>
              <w:left w:val="nil"/>
              <w:bottom w:val="single" w:sz="4" w:space="0" w:color="auto"/>
              <w:right w:val="single" w:sz="8" w:space="0" w:color="auto"/>
            </w:tcBorders>
            <w:shd w:val="clear" w:color="auto" w:fill="auto"/>
            <w:noWrap/>
            <w:vAlign w:val="center"/>
            <w:hideMark/>
          </w:tcPr>
          <w:p w14:paraId="7B0D7949" w14:textId="69D8E811" w:rsidR="00495A9E" w:rsidRPr="00BC0FAE" w:rsidRDefault="00495A9E" w:rsidP="00BC0FAE">
            <w:pPr>
              <w:spacing w:after="0" w:line="240" w:lineRule="auto"/>
              <w:jc w:val="center"/>
              <w:rPr>
                <w:rFonts w:ascii="Arial" w:eastAsia="Times New Roman" w:hAnsi="Arial" w:cs="Arial"/>
                <w:color w:val="000000"/>
                <w:sz w:val="20"/>
                <w:szCs w:val="20"/>
                <w:lang w:eastAsia="pt-BR"/>
              </w:rPr>
            </w:pPr>
            <w:r w:rsidRPr="00BC0FAE">
              <w:rPr>
                <w:rFonts w:ascii="Arial" w:eastAsia="Times New Roman" w:hAnsi="Arial" w:cs="Arial"/>
                <w:color w:val="000000"/>
                <w:sz w:val="20"/>
                <w:szCs w:val="20"/>
                <w:lang w:eastAsia="pt-BR"/>
              </w:rPr>
              <w:t>11.</w:t>
            </w:r>
            <w:r w:rsidR="002D63BC" w:rsidRPr="00BC0FAE">
              <w:rPr>
                <w:rFonts w:ascii="Arial" w:eastAsia="Times New Roman" w:hAnsi="Arial" w:cs="Arial"/>
                <w:color w:val="000000"/>
                <w:sz w:val="20"/>
                <w:szCs w:val="20"/>
                <w:lang w:eastAsia="pt-BR"/>
              </w:rPr>
              <w:t>533</w:t>
            </w:r>
            <w:r w:rsidRPr="00BC0FAE">
              <w:rPr>
                <w:rFonts w:ascii="Arial" w:eastAsia="Times New Roman" w:hAnsi="Arial" w:cs="Arial"/>
                <w:color w:val="000000"/>
                <w:sz w:val="20"/>
                <w:szCs w:val="20"/>
                <w:lang w:eastAsia="pt-BR"/>
              </w:rPr>
              <w:t>.</w:t>
            </w:r>
            <w:r w:rsidR="002D63BC" w:rsidRPr="00BC0FAE">
              <w:rPr>
                <w:rFonts w:ascii="Arial" w:eastAsia="Times New Roman" w:hAnsi="Arial" w:cs="Arial"/>
                <w:color w:val="000000"/>
                <w:sz w:val="20"/>
                <w:szCs w:val="20"/>
                <w:lang w:eastAsia="pt-BR"/>
              </w:rPr>
              <w:t>230</w:t>
            </w:r>
          </w:p>
        </w:tc>
      </w:tr>
      <w:tr w:rsidR="00495A9E" w:rsidRPr="00BC0FAE" w14:paraId="107162F2" w14:textId="77777777" w:rsidTr="00BC0FAE">
        <w:trPr>
          <w:trHeight w:val="454"/>
        </w:trPr>
        <w:tc>
          <w:tcPr>
            <w:tcW w:w="2694" w:type="dxa"/>
            <w:tcBorders>
              <w:top w:val="nil"/>
              <w:left w:val="single" w:sz="8" w:space="0" w:color="auto"/>
              <w:bottom w:val="single" w:sz="4" w:space="0" w:color="auto"/>
              <w:right w:val="single" w:sz="4" w:space="0" w:color="auto"/>
            </w:tcBorders>
            <w:shd w:val="clear" w:color="auto" w:fill="auto"/>
            <w:noWrap/>
            <w:vAlign w:val="center"/>
            <w:hideMark/>
          </w:tcPr>
          <w:p w14:paraId="58079482" w14:textId="77777777" w:rsidR="00495A9E" w:rsidRPr="00BC0FAE" w:rsidRDefault="00495A9E" w:rsidP="00BC0FAE">
            <w:pPr>
              <w:spacing w:after="0" w:line="240" w:lineRule="auto"/>
              <w:jc w:val="center"/>
              <w:rPr>
                <w:rFonts w:ascii="Arial" w:eastAsia="Times New Roman" w:hAnsi="Arial" w:cs="Arial"/>
                <w:color w:val="000000"/>
                <w:sz w:val="20"/>
                <w:szCs w:val="20"/>
                <w:lang w:eastAsia="pt-BR"/>
              </w:rPr>
            </w:pPr>
            <w:r w:rsidRPr="00BC0FAE">
              <w:rPr>
                <w:rFonts w:ascii="Arial" w:eastAsia="Times New Roman" w:hAnsi="Arial" w:cs="Arial"/>
                <w:color w:val="000000"/>
                <w:sz w:val="20"/>
                <w:szCs w:val="20"/>
                <w:lang w:eastAsia="pt-BR"/>
              </w:rPr>
              <w:t>13º ao 24º mês de contrato</w:t>
            </w:r>
          </w:p>
        </w:tc>
        <w:tc>
          <w:tcPr>
            <w:tcW w:w="1134" w:type="dxa"/>
            <w:tcBorders>
              <w:top w:val="nil"/>
              <w:left w:val="nil"/>
              <w:bottom w:val="single" w:sz="4" w:space="0" w:color="auto"/>
              <w:right w:val="single" w:sz="4" w:space="0" w:color="auto"/>
            </w:tcBorders>
            <w:shd w:val="clear" w:color="auto" w:fill="auto"/>
            <w:noWrap/>
            <w:vAlign w:val="center"/>
            <w:hideMark/>
          </w:tcPr>
          <w:p w14:paraId="35D913E5" w14:textId="77777777" w:rsidR="00495A9E" w:rsidRPr="00BC0FAE" w:rsidRDefault="00495A9E" w:rsidP="00BC0FAE">
            <w:pPr>
              <w:spacing w:after="0" w:line="240" w:lineRule="auto"/>
              <w:jc w:val="center"/>
              <w:rPr>
                <w:rFonts w:ascii="Arial" w:eastAsia="Times New Roman" w:hAnsi="Arial" w:cs="Arial"/>
                <w:color w:val="000000"/>
                <w:sz w:val="20"/>
                <w:szCs w:val="20"/>
                <w:lang w:eastAsia="pt-BR"/>
              </w:rPr>
            </w:pPr>
            <w:r w:rsidRPr="00BC0FAE">
              <w:rPr>
                <w:rFonts w:ascii="Arial" w:eastAsia="Times New Roman" w:hAnsi="Arial" w:cs="Arial"/>
                <w:color w:val="000000"/>
                <w:sz w:val="20"/>
                <w:szCs w:val="20"/>
                <w:lang w:eastAsia="pt-BR"/>
              </w:rPr>
              <w:t>2º ano</w:t>
            </w:r>
          </w:p>
        </w:tc>
        <w:tc>
          <w:tcPr>
            <w:tcW w:w="2126" w:type="dxa"/>
            <w:tcBorders>
              <w:top w:val="nil"/>
              <w:left w:val="nil"/>
              <w:bottom w:val="single" w:sz="4" w:space="0" w:color="auto"/>
              <w:right w:val="single" w:sz="4" w:space="0" w:color="auto"/>
            </w:tcBorders>
            <w:shd w:val="clear" w:color="auto" w:fill="auto"/>
            <w:noWrap/>
            <w:vAlign w:val="center"/>
            <w:hideMark/>
          </w:tcPr>
          <w:p w14:paraId="63DD1BC5" w14:textId="0DD3C798" w:rsidR="00495A9E" w:rsidRPr="00BC0FAE" w:rsidRDefault="00942595" w:rsidP="00BC0FAE">
            <w:pPr>
              <w:spacing w:after="0" w:line="240" w:lineRule="auto"/>
              <w:jc w:val="center"/>
              <w:rPr>
                <w:rFonts w:ascii="Arial" w:eastAsia="Times New Roman" w:hAnsi="Arial" w:cs="Arial"/>
                <w:color w:val="000000"/>
                <w:sz w:val="20"/>
                <w:szCs w:val="20"/>
                <w:lang w:eastAsia="pt-BR"/>
              </w:rPr>
            </w:pPr>
            <w:r w:rsidRPr="00BC0FAE">
              <w:rPr>
                <w:rFonts w:ascii="Arial" w:eastAsia="Times New Roman" w:hAnsi="Arial" w:cs="Arial"/>
                <w:color w:val="000000"/>
                <w:sz w:val="20"/>
                <w:szCs w:val="20"/>
                <w:lang w:eastAsia="pt-BR"/>
              </w:rPr>
              <w:t>9.839.257</w:t>
            </w:r>
          </w:p>
        </w:tc>
        <w:tc>
          <w:tcPr>
            <w:tcW w:w="1984" w:type="dxa"/>
            <w:tcBorders>
              <w:top w:val="nil"/>
              <w:left w:val="nil"/>
              <w:bottom w:val="single" w:sz="4" w:space="0" w:color="auto"/>
              <w:right w:val="single" w:sz="8" w:space="0" w:color="auto"/>
            </w:tcBorders>
            <w:shd w:val="clear" w:color="auto" w:fill="auto"/>
            <w:noWrap/>
            <w:vAlign w:val="center"/>
            <w:hideMark/>
          </w:tcPr>
          <w:p w14:paraId="347F3DC4" w14:textId="77FA9CCE" w:rsidR="00495A9E" w:rsidRPr="00BC0FAE" w:rsidRDefault="00495A9E" w:rsidP="00BC0FAE">
            <w:pPr>
              <w:spacing w:after="0" w:line="240" w:lineRule="auto"/>
              <w:jc w:val="center"/>
              <w:rPr>
                <w:rFonts w:ascii="Arial" w:eastAsia="Times New Roman" w:hAnsi="Arial" w:cs="Arial"/>
                <w:color w:val="000000"/>
                <w:sz w:val="20"/>
                <w:szCs w:val="20"/>
                <w:lang w:eastAsia="pt-BR"/>
              </w:rPr>
            </w:pPr>
            <w:r w:rsidRPr="00BC0FAE">
              <w:rPr>
                <w:rFonts w:ascii="Arial" w:eastAsia="Times New Roman" w:hAnsi="Arial" w:cs="Arial"/>
                <w:color w:val="000000"/>
                <w:sz w:val="20"/>
                <w:szCs w:val="20"/>
                <w:lang w:eastAsia="pt-BR"/>
              </w:rPr>
              <w:t>73.</w:t>
            </w:r>
            <w:r w:rsidR="00942595" w:rsidRPr="00BC0FAE">
              <w:rPr>
                <w:rFonts w:ascii="Arial" w:eastAsia="Times New Roman" w:hAnsi="Arial" w:cs="Arial"/>
                <w:color w:val="000000"/>
                <w:sz w:val="20"/>
                <w:szCs w:val="20"/>
                <w:lang w:eastAsia="pt-BR"/>
              </w:rPr>
              <w:t>459.739</w:t>
            </w:r>
          </w:p>
        </w:tc>
      </w:tr>
      <w:tr w:rsidR="00495A9E" w:rsidRPr="00BC0FAE" w14:paraId="7B1CAADE" w14:textId="77777777" w:rsidTr="00BC0FAE">
        <w:trPr>
          <w:trHeight w:val="454"/>
        </w:trPr>
        <w:tc>
          <w:tcPr>
            <w:tcW w:w="3828" w:type="dxa"/>
            <w:gridSpan w:val="2"/>
            <w:tcBorders>
              <w:top w:val="single" w:sz="8" w:space="0" w:color="auto"/>
              <w:left w:val="single" w:sz="8" w:space="0" w:color="auto"/>
              <w:bottom w:val="single" w:sz="8" w:space="0" w:color="auto"/>
              <w:right w:val="single" w:sz="4" w:space="0" w:color="000000"/>
            </w:tcBorders>
            <w:shd w:val="clear" w:color="000000" w:fill="AEAAAA"/>
            <w:noWrap/>
            <w:vAlign w:val="center"/>
            <w:hideMark/>
          </w:tcPr>
          <w:p w14:paraId="788E04D4" w14:textId="77777777" w:rsidR="00495A9E" w:rsidRPr="00BC0FAE" w:rsidRDefault="00495A9E" w:rsidP="00BC0FAE">
            <w:pPr>
              <w:spacing w:after="0" w:line="240" w:lineRule="auto"/>
              <w:jc w:val="center"/>
              <w:rPr>
                <w:rFonts w:ascii="Arial" w:eastAsia="Times New Roman" w:hAnsi="Arial" w:cs="Arial"/>
                <w:b/>
                <w:bCs/>
                <w:color w:val="000000"/>
                <w:sz w:val="20"/>
                <w:szCs w:val="20"/>
                <w:lang w:eastAsia="pt-BR"/>
              </w:rPr>
            </w:pPr>
            <w:r w:rsidRPr="00BC0FAE">
              <w:rPr>
                <w:rFonts w:ascii="Arial" w:eastAsia="Times New Roman" w:hAnsi="Arial" w:cs="Arial"/>
                <w:b/>
                <w:bCs/>
                <w:color w:val="000000"/>
                <w:sz w:val="20"/>
                <w:szCs w:val="20"/>
                <w:lang w:eastAsia="pt-BR"/>
              </w:rPr>
              <w:t>Total de Subscrições/Acumulado</w:t>
            </w:r>
          </w:p>
        </w:tc>
        <w:tc>
          <w:tcPr>
            <w:tcW w:w="2126" w:type="dxa"/>
            <w:tcBorders>
              <w:top w:val="single" w:sz="8" w:space="0" w:color="auto"/>
              <w:left w:val="nil"/>
              <w:bottom w:val="single" w:sz="8" w:space="0" w:color="auto"/>
              <w:right w:val="single" w:sz="4" w:space="0" w:color="auto"/>
            </w:tcBorders>
            <w:shd w:val="clear" w:color="000000" w:fill="AEAAAA"/>
            <w:noWrap/>
            <w:vAlign w:val="center"/>
            <w:hideMark/>
          </w:tcPr>
          <w:p w14:paraId="7B5C2549" w14:textId="7AA1FFE0" w:rsidR="00495A9E" w:rsidRPr="00BC0FAE" w:rsidRDefault="00295205" w:rsidP="00BC0FAE">
            <w:pPr>
              <w:spacing w:after="0" w:line="240" w:lineRule="auto"/>
              <w:jc w:val="center"/>
              <w:rPr>
                <w:rFonts w:ascii="Arial" w:eastAsia="Times New Roman" w:hAnsi="Arial" w:cs="Arial"/>
                <w:b/>
                <w:bCs/>
                <w:color w:val="000000"/>
                <w:sz w:val="20"/>
                <w:szCs w:val="20"/>
                <w:lang w:eastAsia="pt-BR"/>
              </w:rPr>
            </w:pPr>
            <w:r w:rsidRPr="00BC0FAE">
              <w:rPr>
                <w:rFonts w:ascii="Arial" w:eastAsia="Times New Roman" w:hAnsi="Arial" w:cs="Arial"/>
                <w:b/>
                <w:bCs/>
                <w:color w:val="000000"/>
                <w:sz w:val="20"/>
                <w:szCs w:val="20"/>
                <w:lang w:eastAsia="pt-BR"/>
              </w:rPr>
              <w:t>12.080.641</w:t>
            </w:r>
          </w:p>
        </w:tc>
        <w:tc>
          <w:tcPr>
            <w:tcW w:w="1984" w:type="dxa"/>
            <w:tcBorders>
              <w:top w:val="single" w:sz="8" w:space="0" w:color="auto"/>
              <w:left w:val="nil"/>
              <w:bottom w:val="single" w:sz="8" w:space="0" w:color="auto"/>
              <w:right w:val="single" w:sz="8" w:space="0" w:color="auto"/>
            </w:tcBorders>
            <w:shd w:val="clear" w:color="000000" w:fill="AEAAAA"/>
            <w:noWrap/>
            <w:vAlign w:val="center"/>
            <w:hideMark/>
          </w:tcPr>
          <w:p w14:paraId="190F4D7E" w14:textId="30D7FE2A" w:rsidR="00495A9E" w:rsidRPr="00BC0FAE" w:rsidRDefault="005C1373" w:rsidP="00BC0FAE">
            <w:pPr>
              <w:spacing w:after="0" w:line="240" w:lineRule="auto"/>
              <w:jc w:val="center"/>
              <w:rPr>
                <w:rFonts w:ascii="Arial" w:eastAsia="Times New Roman" w:hAnsi="Arial" w:cs="Arial"/>
                <w:b/>
                <w:bCs/>
                <w:color w:val="000000"/>
                <w:sz w:val="20"/>
                <w:szCs w:val="20"/>
                <w:lang w:eastAsia="pt-BR"/>
              </w:rPr>
            </w:pPr>
            <w:r w:rsidRPr="00BC0FAE">
              <w:rPr>
                <w:rFonts w:ascii="Arial" w:hAnsi="Arial" w:cs="Arial"/>
                <w:b/>
                <w:bCs/>
                <w:color w:val="000000" w:themeColor="text1"/>
                <w:sz w:val="20"/>
                <w:szCs w:val="20"/>
              </w:rPr>
              <w:t>84.992.969</w:t>
            </w:r>
          </w:p>
        </w:tc>
      </w:tr>
    </w:tbl>
    <w:p w14:paraId="01C1311E" w14:textId="77777777" w:rsidR="00495A9E" w:rsidRDefault="00495A9E" w:rsidP="00495A9E">
      <w:pPr>
        <w:rPr>
          <w:rFonts w:ascii="Arial" w:hAnsi="Arial" w:cs="Arial"/>
          <w:color w:val="000000" w:themeColor="text1"/>
        </w:rPr>
      </w:pPr>
    </w:p>
    <w:p w14:paraId="55D30815" w14:textId="659F4401" w:rsidR="00A60837" w:rsidRDefault="00E45373" w:rsidP="00D02820">
      <w:pPr>
        <w:pStyle w:val="PargrafodaLista"/>
        <w:numPr>
          <w:ilvl w:val="2"/>
          <w:numId w:val="17"/>
        </w:numPr>
        <w:ind w:left="1134" w:hanging="1134"/>
        <w:jc w:val="both"/>
        <w:rPr>
          <w:rFonts w:ascii="Arial" w:hAnsi="Arial" w:cs="Arial"/>
          <w:color w:val="000000" w:themeColor="text1"/>
        </w:rPr>
      </w:pPr>
      <w:r>
        <w:rPr>
          <w:rFonts w:ascii="Arial" w:hAnsi="Arial" w:cs="Arial"/>
          <w:color w:val="000000" w:themeColor="text1"/>
        </w:rPr>
        <w:t xml:space="preserve">O início </w:t>
      </w:r>
      <w:r w:rsidR="0013477C">
        <w:rPr>
          <w:rFonts w:ascii="Arial" w:hAnsi="Arial" w:cs="Arial"/>
          <w:color w:val="000000" w:themeColor="text1"/>
        </w:rPr>
        <w:t>de utilização e pagamen</w:t>
      </w:r>
      <w:r w:rsidR="00EA7414">
        <w:rPr>
          <w:rFonts w:ascii="Arial" w:hAnsi="Arial" w:cs="Arial"/>
          <w:color w:val="000000" w:themeColor="text1"/>
        </w:rPr>
        <w:t xml:space="preserve">tos do uso das subscrições se dará </w:t>
      </w:r>
      <w:r w:rsidR="00A60837">
        <w:rPr>
          <w:rFonts w:ascii="Arial" w:hAnsi="Arial" w:cs="Arial"/>
          <w:color w:val="000000" w:themeColor="text1"/>
        </w:rPr>
        <w:t xml:space="preserve">somente </w:t>
      </w:r>
      <w:r w:rsidR="00EA7414">
        <w:rPr>
          <w:rFonts w:ascii="Arial" w:hAnsi="Arial" w:cs="Arial"/>
          <w:color w:val="000000" w:themeColor="text1"/>
        </w:rPr>
        <w:t xml:space="preserve">após a implantação </w:t>
      </w:r>
      <w:r w:rsidR="00CA11D1">
        <w:rPr>
          <w:rFonts w:ascii="Arial" w:hAnsi="Arial" w:cs="Arial"/>
          <w:color w:val="000000" w:themeColor="text1"/>
        </w:rPr>
        <w:t xml:space="preserve">funcional </w:t>
      </w:r>
      <w:r w:rsidR="00EA7414">
        <w:rPr>
          <w:rFonts w:ascii="Arial" w:hAnsi="Arial" w:cs="Arial"/>
          <w:color w:val="000000" w:themeColor="text1"/>
        </w:rPr>
        <w:t>d</w:t>
      </w:r>
      <w:r w:rsidR="00C11D03">
        <w:rPr>
          <w:rFonts w:ascii="Arial" w:hAnsi="Arial" w:cs="Arial"/>
          <w:color w:val="000000" w:themeColor="text1"/>
        </w:rPr>
        <w:t>o Módulo 1 – Agregador de contas</w:t>
      </w:r>
      <w:r w:rsidR="008631E1">
        <w:rPr>
          <w:rFonts w:ascii="Arial" w:hAnsi="Arial" w:cs="Arial"/>
          <w:color w:val="000000" w:themeColor="text1"/>
        </w:rPr>
        <w:t xml:space="preserve"> e serão </w:t>
      </w:r>
      <w:r w:rsidR="004E4B95">
        <w:rPr>
          <w:rFonts w:ascii="Arial" w:hAnsi="Arial" w:cs="Arial"/>
          <w:color w:val="000000" w:themeColor="text1"/>
        </w:rPr>
        <w:t xml:space="preserve">pagas </w:t>
      </w:r>
      <w:r w:rsidR="00044E8B">
        <w:rPr>
          <w:rFonts w:ascii="Arial" w:hAnsi="Arial" w:cs="Arial"/>
          <w:color w:val="000000" w:themeColor="text1"/>
        </w:rPr>
        <w:t xml:space="preserve">proporcionalmente </w:t>
      </w:r>
      <w:r w:rsidR="004E4B95">
        <w:rPr>
          <w:rFonts w:ascii="Arial" w:hAnsi="Arial" w:cs="Arial"/>
          <w:color w:val="000000" w:themeColor="text1"/>
        </w:rPr>
        <w:t xml:space="preserve">conforme </w:t>
      </w:r>
      <w:r w:rsidR="00024617">
        <w:rPr>
          <w:rFonts w:ascii="Arial" w:hAnsi="Arial" w:cs="Arial"/>
          <w:color w:val="000000" w:themeColor="text1"/>
        </w:rPr>
        <w:t>pre</w:t>
      </w:r>
      <w:r w:rsidR="00044E8B">
        <w:rPr>
          <w:rFonts w:ascii="Arial" w:hAnsi="Arial" w:cs="Arial"/>
          <w:color w:val="000000" w:themeColor="text1"/>
        </w:rPr>
        <w:t xml:space="preserve">visto no item </w:t>
      </w:r>
      <w:r w:rsidR="00BB755A">
        <w:rPr>
          <w:rFonts w:ascii="Arial" w:hAnsi="Arial" w:cs="Arial"/>
          <w:color w:val="000000" w:themeColor="text1"/>
        </w:rPr>
        <w:t>7 – Formas de Pagamento</w:t>
      </w:r>
      <w:r w:rsidR="007A39FD">
        <w:rPr>
          <w:rFonts w:ascii="Arial" w:hAnsi="Arial" w:cs="Arial"/>
          <w:color w:val="000000" w:themeColor="text1"/>
        </w:rPr>
        <w:t>,</w:t>
      </w:r>
      <w:r w:rsidR="001743B3">
        <w:rPr>
          <w:rFonts w:ascii="Arial" w:hAnsi="Arial" w:cs="Arial"/>
          <w:color w:val="000000" w:themeColor="text1"/>
        </w:rPr>
        <w:t xml:space="preserve"> do Anexo I-C EXECUÇÃO DOS SERVIÇOS</w:t>
      </w:r>
      <w:r w:rsidR="00A60837">
        <w:rPr>
          <w:rFonts w:ascii="Arial" w:hAnsi="Arial" w:cs="Arial"/>
          <w:color w:val="000000" w:themeColor="text1"/>
        </w:rPr>
        <w:t>.</w:t>
      </w:r>
    </w:p>
    <w:p w14:paraId="7D8DA126" w14:textId="5E614CFA" w:rsidR="00793328" w:rsidRPr="00495A9E" w:rsidRDefault="00703FCC" w:rsidP="00A60837">
      <w:pPr>
        <w:pStyle w:val="PargrafodaLista"/>
        <w:ind w:left="1134"/>
        <w:jc w:val="both"/>
        <w:rPr>
          <w:rFonts w:ascii="Arial" w:hAnsi="Arial" w:cs="Arial"/>
          <w:color w:val="000000" w:themeColor="text1"/>
        </w:rPr>
      </w:pPr>
      <w:r>
        <w:rPr>
          <w:rFonts w:ascii="Arial" w:hAnsi="Arial" w:cs="Arial"/>
          <w:color w:val="000000" w:themeColor="text1"/>
        </w:rPr>
        <w:t xml:space="preserve"> </w:t>
      </w:r>
    </w:p>
    <w:p w14:paraId="5C08D134" w14:textId="428D3582" w:rsidR="001547E4" w:rsidRDefault="001547E4" w:rsidP="00D02820">
      <w:pPr>
        <w:pStyle w:val="PargrafodaLista"/>
        <w:numPr>
          <w:ilvl w:val="1"/>
          <w:numId w:val="16"/>
        </w:numPr>
        <w:spacing w:after="0" w:line="240" w:lineRule="auto"/>
        <w:ind w:left="1134" w:hanging="1134"/>
        <w:jc w:val="both"/>
        <w:textAlignment w:val="baseline"/>
        <w:rPr>
          <w:rFonts w:ascii="Arial" w:hAnsi="Arial" w:cs="Arial"/>
          <w:color w:val="000000" w:themeColor="text1"/>
        </w:rPr>
      </w:pPr>
      <w:r w:rsidRPr="00FA595B">
        <w:rPr>
          <w:rFonts w:ascii="Arial" w:hAnsi="Arial" w:cs="Arial"/>
          <w:color w:val="000000" w:themeColor="text1"/>
        </w:rPr>
        <w:t xml:space="preserve">A Solução deverá ter capacidade para atender no mínimo </w:t>
      </w:r>
      <w:r w:rsidR="00454888">
        <w:rPr>
          <w:rFonts w:ascii="Arial" w:hAnsi="Arial" w:cs="Arial"/>
          <w:color w:val="000000" w:themeColor="text1"/>
        </w:rPr>
        <w:t xml:space="preserve">10% do volume de usuários </w:t>
      </w:r>
      <w:r w:rsidR="00AE7706">
        <w:rPr>
          <w:rFonts w:ascii="Arial" w:hAnsi="Arial" w:cs="Arial"/>
          <w:color w:val="000000" w:themeColor="text1"/>
        </w:rPr>
        <w:t>a</w:t>
      </w:r>
      <w:r w:rsidR="00454888">
        <w:rPr>
          <w:rFonts w:ascii="Arial" w:hAnsi="Arial" w:cs="Arial"/>
          <w:color w:val="000000" w:themeColor="text1"/>
        </w:rPr>
        <w:t xml:space="preserve">tivos </w:t>
      </w:r>
      <w:r w:rsidR="006B2C9E">
        <w:rPr>
          <w:rFonts w:ascii="Arial" w:hAnsi="Arial" w:cs="Arial"/>
          <w:color w:val="000000" w:themeColor="text1"/>
        </w:rPr>
        <w:t>de forma simultânea</w:t>
      </w:r>
      <w:r w:rsidRPr="00FA595B">
        <w:rPr>
          <w:rFonts w:ascii="Arial" w:hAnsi="Arial" w:cs="Arial"/>
          <w:color w:val="000000" w:themeColor="text1"/>
        </w:rPr>
        <w:t>.</w:t>
      </w:r>
    </w:p>
    <w:p w14:paraId="41EB0A6A" w14:textId="77777777" w:rsidR="00845A05" w:rsidRDefault="00845A05" w:rsidP="002C07E1">
      <w:pPr>
        <w:pStyle w:val="PargrafodaLista"/>
        <w:spacing w:after="0" w:line="240" w:lineRule="auto"/>
        <w:ind w:left="1134"/>
        <w:jc w:val="both"/>
        <w:textAlignment w:val="baseline"/>
        <w:rPr>
          <w:rFonts w:ascii="Arial" w:hAnsi="Arial" w:cs="Arial"/>
          <w:color w:val="000000" w:themeColor="text1"/>
        </w:rPr>
      </w:pPr>
    </w:p>
    <w:p w14:paraId="771457EC" w14:textId="33F57D5F" w:rsidR="00845A05" w:rsidRDefault="00132183" w:rsidP="00D02820">
      <w:pPr>
        <w:pStyle w:val="PargrafodaLista"/>
        <w:numPr>
          <w:ilvl w:val="1"/>
          <w:numId w:val="16"/>
        </w:numPr>
        <w:spacing w:after="0" w:line="240" w:lineRule="auto"/>
        <w:ind w:left="1134" w:hanging="1134"/>
        <w:jc w:val="both"/>
        <w:textAlignment w:val="baseline"/>
        <w:rPr>
          <w:rFonts w:ascii="Arial" w:hAnsi="Arial" w:cs="Arial"/>
          <w:color w:val="000000" w:themeColor="text1"/>
        </w:rPr>
      </w:pPr>
      <w:r>
        <w:rPr>
          <w:rFonts w:ascii="Arial" w:hAnsi="Arial" w:cs="Arial"/>
          <w:color w:val="000000" w:themeColor="text1"/>
        </w:rPr>
        <w:t>A solução não deverá impor limites de usuários máximos por mês</w:t>
      </w:r>
      <w:r w:rsidR="00DE4DAB">
        <w:rPr>
          <w:rFonts w:ascii="Arial" w:hAnsi="Arial" w:cs="Arial"/>
          <w:color w:val="000000" w:themeColor="text1"/>
        </w:rPr>
        <w:t xml:space="preserve"> e deverá ser resiliente</w:t>
      </w:r>
      <w:r w:rsidR="00C92D41">
        <w:rPr>
          <w:rFonts w:ascii="Arial" w:hAnsi="Arial" w:cs="Arial"/>
          <w:color w:val="000000" w:themeColor="text1"/>
        </w:rPr>
        <w:t xml:space="preserve"> a qualquer escalonamento</w:t>
      </w:r>
      <w:r w:rsidR="000E3C3D">
        <w:rPr>
          <w:rFonts w:ascii="Arial" w:hAnsi="Arial" w:cs="Arial"/>
          <w:color w:val="000000" w:themeColor="text1"/>
        </w:rPr>
        <w:t xml:space="preserve"> de usuários.</w:t>
      </w:r>
      <w:r>
        <w:rPr>
          <w:rFonts w:ascii="Arial" w:hAnsi="Arial" w:cs="Arial"/>
          <w:color w:val="000000" w:themeColor="text1"/>
        </w:rPr>
        <w:t xml:space="preserve"> </w:t>
      </w:r>
    </w:p>
    <w:p w14:paraId="1060CC80" w14:textId="77777777" w:rsidR="006A0ED6" w:rsidRPr="006A0ED6" w:rsidRDefault="006A0ED6" w:rsidP="006A0ED6">
      <w:pPr>
        <w:pStyle w:val="PargrafodaLista"/>
        <w:rPr>
          <w:rFonts w:ascii="Arial" w:hAnsi="Arial" w:cs="Arial"/>
          <w:color w:val="000000" w:themeColor="text1"/>
        </w:rPr>
      </w:pPr>
    </w:p>
    <w:p w14:paraId="0FECF432" w14:textId="77777777" w:rsidR="006A0ED6" w:rsidRPr="00FA595B" w:rsidRDefault="006A0ED6" w:rsidP="006A0ED6">
      <w:pPr>
        <w:pStyle w:val="PargrafodaLista"/>
        <w:spacing w:after="0" w:line="240" w:lineRule="auto"/>
        <w:ind w:left="1134"/>
        <w:jc w:val="both"/>
        <w:textAlignment w:val="baseline"/>
        <w:rPr>
          <w:rFonts w:ascii="Arial" w:hAnsi="Arial" w:cs="Arial"/>
          <w:color w:val="000000" w:themeColor="text1"/>
        </w:rPr>
      </w:pPr>
    </w:p>
    <w:p w14:paraId="5ED8E9D9" w14:textId="6A4797D9" w:rsidR="05365786" w:rsidRDefault="05365786" w:rsidP="05365786">
      <w:pPr>
        <w:pStyle w:val="PargrafodaLista"/>
        <w:spacing w:after="0" w:line="240" w:lineRule="auto"/>
        <w:ind w:left="1134"/>
        <w:jc w:val="both"/>
        <w:rPr>
          <w:rFonts w:ascii="Arial" w:hAnsi="Arial" w:cs="Arial"/>
          <w:color w:val="000000" w:themeColor="text1"/>
        </w:rPr>
      </w:pPr>
    </w:p>
    <w:p w14:paraId="52DDDBF7" w14:textId="5977FDBF" w:rsidR="17A65A4E" w:rsidRDefault="17A65A4E" w:rsidP="17A65A4E">
      <w:pPr>
        <w:pStyle w:val="PargrafodaLista"/>
        <w:spacing w:after="0" w:line="240" w:lineRule="auto"/>
        <w:ind w:left="1134"/>
        <w:jc w:val="both"/>
        <w:rPr>
          <w:rFonts w:ascii="Arial" w:hAnsi="Arial" w:cs="Arial"/>
          <w:color w:val="000000" w:themeColor="text1"/>
        </w:rPr>
      </w:pPr>
    </w:p>
    <w:p w14:paraId="63BF127B" w14:textId="77777777" w:rsidR="005B4B14" w:rsidRPr="0008014F" w:rsidRDefault="005B4B14" w:rsidP="0008014F">
      <w:pPr>
        <w:ind w:firstLine="708"/>
        <w:jc w:val="center"/>
        <w:rPr>
          <w:rFonts w:ascii="Arial" w:eastAsia="Calibri" w:hAnsi="Arial" w:cs="Arial"/>
          <w:b/>
          <w:bCs/>
          <w:u w:val="single"/>
        </w:rPr>
      </w:pPr>
      <w:r w:rsidRPr="0008014F">
        <w:rPr>
          <w:rFonts w:ascii="Arial" w:eastAsia="Calibri" w:hAnsi="Arial" w:cs="Arial"/>
          <w:b/>
          <w:bCs/>
          <w:u w:val="single"/>
        </w:rPr>
        <w:t>ANEXO I-F</w:t>
      </w:r>
    </w:p>
    <w:p w14:paraId="3434F777" w14:textId="77777777" w:rsidR="005B4B14" w:rsidRPr="0008014F" w:rsidRDefault="005B4B14" w:rsidP="0008014F">
      <w:pPr>
        <w:ind w:firstLine="708"/>
        <w:jc w:val="center"/>
        <w:rPr>
          <w:rFonts w:ascii="Arial" w:eastAsia="Calibri" w:hAnsi="Arial" w:cs="Arial"/>
          <w:b/>
          <w:bCs/>
          <w:sz w:val="20"/>
          <w:szCs w:val="20"/>
          <w:u w:val="single"/>
        </w:rPr>
      </w:pPr>
      <w:r w:rsidRPr="0008014F">
        <w:rPr>
          <w:rFonts w:ascii="Arial" w:eastAsia="Calibri" w:hAnsi="Arial" w:cs="Arial"/>
          <w:b/>
          <w:bCs/>
          <w:sz w:val="20"/>
          <w:szCs w:val="20"/>
          <w:u w:val="single"/>
        </w:rPr>
        <w:t>REQUISITOS DE SEGURANÇA TECNOLÓGICA PARA FORNECEDORES DE NUVEM</w:t>
      </w:r>
    </w:p>
    <w:p w14:paraId="6F065097" w14:textId="77777777" w:rsidR="005B4B14" w:rsidRDefault="005B4B14" w:rsidP="005B4B14">
      <w:pPr>
        <w:ind w:firstLine="708"/>
        <w:jc w:val="center"/>
        <w:rPr>
          <w:rFonts w:ascii="Arial" w:eastAsia="Calibri" w:hAnsi="Arial" w:cs="Arial"/>
          <w:b/>
          <w:bCs/>
          <w:color w:val="7030A0"/>
          <w:u w:val="single"/>
        </w:rPr>
      </w:pPr>
    </w:p>
    <w:p w14:paraId="6391DE39" w14:textId="77777777" w:rsidR="0008014F" w:rsidRPr="00AE70AE" w:rsidRDefault="0008014F" w:rsidP="0008014F">
      <w:pPr>
        <w:pStyle w:val="PargrafodaLista"/>
        <w:numPr>
          <w:ilvl w:val="0"/>
          <w:numId w:val="34"/>
        </w:numPr>
        <w:ind w:left="1134" w:hanging="1134"/>
        <w:jc w:val="both"/>
        <w:rPr>
          <w:rFonts w:ascii="Arial" w:hAnsi="Arial" w:cs="Arial"/>
          <w:b/>
        </w:rPr>
      </w:pPr>
      <w:r w:rsidRPr="00AE70AE">
        <w:rPr>
          <w:rFonts w:ascii="Arial" w:hAnsi="Arial" w:cs="Arial"/>
          <w:b/>
        </w:rPr>
        <w:t xml:space="preserve">REQUISITOS DE NUVEM </w:t>
      </w:r>
    </w:p>
    <w:p w14:paraId="6E072D9C" w14:textId="77777777" w:rsidR="0008014F" w:rsidRDefault="0008014F" w:rsidP="0008014F">
      <w:pPr>
        <w:pStyle w:val="PargrafodaLista"/>
        <w:ind w:left="1134" w:hanging="1134"/>
        <w:jc w:val="both"/>
        <w:rPr>
          <w:rFonts w:ascii="Arial" w:hAnsi="Arial" w:cs="Arial"/>
          <w:bCs/>
        </w:rPr>
      </w:pPr>
    </w:p>
    <w:p w14:paraId="246DB202" w14:textId="77777777" w:rsidR="0008014F" w:rsidRPr="00E340FE" w:rsidRDefault="0008014F" w:rsidP="0008014F">
      <w:pPr>
        <w:pStyle w:val="PargrafodaLista"/>
        <w:numPr>
          <w:ilvl w:val="1"/>
          <w:numId w:val="34"/>
        </w:numPr>
        <w:ind w:left="1134" w:hanging="1134"/>
        <w:jc w:val="both"/>
        <w:rPr>
          <w:rFonts w:ascii="Arial" w:hAnsi="Arial" w:cs="Arial"/>
          <w:bCs/>
        </w:rPr>
      </w:pPr>
      <w:r w:rsidRPr="00E340FE">
        <w:rPr>
          <w:rFonts w:ascii="Arial" w:hAnsi="Arial" w:cs="Arial"/>
          <w:bCs/>
        </w:rPr>
        <w:t xml:space="preserve">A CAIXA entende como PROVEDOR DE SERVIÇOS EM NUVEM, as empresas que disponibilizam serviços em nuvem pública ou privada sob demanda em </w:t>
      </w:r>
      <w:proofErr w:type="spellStart"/>
      <w:r w:rsidRPr="00E340FE">
        <w:rPr>
          <w:rFonts w:ascii="Arial" w:hAnsi="Arial" w:cs="Arial"/>
          <w:bCs/>
        </w:rPr>
        <w:t>hiperescala</w:t>
      </w:r>
      <w:proofErr w:type="spellEnd"/>
      <w:r w:rsidRPr="00E340FE">
        <w:rPr>
          <w:rFonts w:ascii="Arial" w:hAnsi="Arial" w:cs="Arial"/>
          <w:bCs/>
        </w:rPr>
        <w:t xml:space="preserve">. A </w:t>
      </w:r>
      <w:proofErr w:type="spellStart"/>
      <w:r w:rsidRPr="00E340FE">
        <w:rPr>
          <w:rFonts w:ascii="Arial" w:hAnsi="Arial" w:cs="Arial"/>
          <w:bCs/>
        </w:rPr>
        <w:t>hiperescala</w:t>
      </w:r>
      <w:proofErr w:type="spellEnd"/>
      <w:r w:rsidRPr="00E340FE">
        <w:rPr>
          <w:rFonts w:ascii="Arial" w:hAnsi="Arial" w:cs="Arial"/>
          <w:bCs/>
        </w:rPr>
        <w:t xml:space="preserve"> é a capacidade de uma arquitetura ser dimensionada de forma adequada conforme a demanda é aumentada e adicionada ao serviço. </w:t>
      </w:r>
    </w:p>
    <w:p w14:paraId="1F52C5C7" w14:textId="77777777" w:rsidR="0008014F" w:rsidRDefault="0008014F" w:rsidP="0008014F">
      <w:pPr>
        <w:pStyle w:val="PargrafodaLista"/>
        <w:ind w:left="1134" w:hanging="1134"/>
        <w:jc w:val="both"/>
        <w:rPr>
          <w:rFonts w:ascii="Arial" w:hAnsi="Arial" w:cs="Arial"/>
          <w:bCs/>
        </w:rPr>
      </w:pPr>
    </w:p>
    <w:p w14:paraId="457A2EF8" w14:textId="77777777" w:rsidR="0008014F" w:rsidRPr="00E340FE" w:rsidRDefault="0008014F" w:rsidP="0008014F">
      <w:pPr>
        <w:pStyle w:val="PargrafodaLista"/>
        <w:numPr>
          <w:ilvl w:val="1"/>
          <w:numId w:val="34"/>
        </w:numPr>
        <w:ind w:left="1134" w:hanging="1134"/>
        <w:jc w:val="both"/>
        <w:rPr>
          <w:rFonts w:ascii="Arial" w:hAnsi="Arial" w:cs="Arial"/>
          <w:bCs/>
        </w:rPr>
      </w:pPr>
      <w:r w:rsidRPr="00E340FE">
        <w:rPr>
          <w:rFonts w:ascii="Arial" w:hAnsi="Arial" w:cs="Arial"/>
          <w:bCs/>
        </w:rPr>
        <w:t>Os serviços em nuvem consistem em infraestrutura como Serviço (IaaS), plataforma como Serviço (PaaS) e Software como Serviço (SaaS).</w:t>
      </w:r>
    </w:p>
    <w:p w14:paraId="7B68CB76" w14:textId="77777777" w:rsidR="0008014F" w:rsidRDefault="0008014F" w:rsidP="0008014F">
      <w:pPr>
        <w:pStyle w:val="PargrafodaLista"/>
        <w:ind w:left="1134" w:hanging="1134"/>
        <w:jc w:val="both"/>
        <w:rPr>
          <w:rFonts w:ascii="Arial" w:hAnsi="Arial" w:cs="Arial"/>
          <w:bCs/>
        </w:rPr>
      </w:pPr>
    </w:p>
    <w:p w14:paraId="7E52793B" w14:textId="77777777" w:rsidR="0008014F" w:rsidRPr="00731F72" w:rsidRDefault="0008014F" w:rsidP="0008014F">
      <w:pPr>
        <w:pStyle w:val="PargrafodaLista"/>
        <w:numPr>
          <w:ilvl w:val="1"/>
          <w:numId w:val="34"/>
        </w:numPr>
        <w:ind w:left="1134" w:hanging="1134"/>
        <w:jc w:val="both"/>
        <w:rPr>
          <w:rFonts w:ascii="Arial" w:hAnsi="Arial" w:cs="Arial"/>
          <w:bCs/>
        </w:rPr>
      </w:pPr>
      <w:r w:rsidRPr="00E340FE">
        <w:rPr>
          <w:rFonts w:ascii="Arial" w:hAnsi="Arial" w:cs="Arial"/>
          <w:bCs/>
        </w:rPr>
        <w:t>O PROVEDOR deverá fornecer os serviços de computação em nuvem em aderência seguintes princípios elencados pelo NIST:</w:t>
      </w:r>
    </w:p>
    <w:p w14:paraId="3D01C6F1" w14:textId="77777777" w:rsidR="0008014F" w:rsidRPr="00731F72" w:rsidRDefault="0008014F" w:rsidP="0008014F">
      <w:pPr>
        <w:ind w:left="1134"/>
        <w:jc w:val="both"/>
        <w:rPr>
          <w:rFonts w:ascii="Arial" w:hAnsi="Arial" w:cs="Arial"/>
          <w:bCs/>
        </w:rPr>
      </w:pPr>
      <w:r w:rsidRPr="00731F72">
        <w:rPr>
          <w:rFonts w:ascii="Arial" w:hAnsi="Arial" w:cs="Arial"/>
          <w:bCs/>
        </w:rPr>
        <w:t xml:space="preserve">1) </w:t>
      </w:r>
      <w:proofErr w:type="spellStart"/>
      <w:r w:rsidRPr="00731F72">
        <w:rPr>
          <w:rFonts w:ascii="Arial" w:hAnsi="Arial" w:cs="Arial"/>
          <w:bCs/>
        </w:rPr>
        <w:t>Auto-provisionamento</w:t>
      </w:r>
      <w:proofErr w:type="spellEnd"/>
      <w:r w:rsidRPr="00731F72">
        <w:rPr>
          <w:rFonts w:ascii="Arial" w:hAnsi="Arial" w:cs="Arial"/>
          <w:bCs/>
        </w:rPr>
        <w:t xml:space="preserve"> sob demanda (“</w:t>
      </w:r>
      <w:proofErr w:type="spellStart"/>
      <w:r w:rsidRPr="00731F72">
        <w:rPr>
          <w:rFonts w:ascii="Arial" w:hAnsi="Arial" w:cs="Arial"/>
          <w:bCs/>
        </w:rPr>
        <w:t>on-demand</w:t>
      </w:r>
      <w:proofErr w:type="spellEnd"/>
      <w:r w:rsidRPr="00731F72">
        <w:rPr>
          <w:rFonts w:ascii="Arial" w:hAnsi="Arial" w:cs="Arial"/>
          <w:bCs/>
        </w:rPr>
        <w:t xml:space="preserve"> self-service”): o consumidor pode ter a iniciativa de provisionar recursos na nuvem, e ajustá-los de acordo com as suas necessidades ao decorrer do tempo, de maneira automática, sem a necessidade de interação com cada provedor de serviços.</w:t>
      </w:r>
    </w:p>
    <w:p w14:paraId="0839E4CB" w14:textId="77777777" w:rsidR="0008014F" w:rsidRPr="00731F72" w:rsidRDefault="0008014F" w:rsidP="0008014F">
      <w:pPr>
        <w:ind w:left="1134"/>
        <w:jc w:val="both"/>
        <w:rPr>
          <w:rFonts w:ascii="Arial" w:hAnsi="Arial" w:cs="Arial"/>
          <w:bCs/>
        </w:rPr>
      </w:pPr>
      <w:r w:rsidRPr="00731F72">
        <w:rPr>
          <w:rFonts w:ascii="Arial" w:hAnsi="Arial" w:cs="Arial"/>
          <w:bCs/>
        </w:rPr>
        <w:t>2) Acesso amplo pela rede (“</w:t>
      </w:r>
      <w:proofErr w:type="spellStart"/>
      <w:r w:rsidRPr="00731F72">
        <w:rPr>
          <w:rFonts w:ascii="Arial" w:hAnsi="Arial" w:cs="Arial"/>
          <w:bCs/>
        </w:rPr>
        <w:t>broad</w:t>
      </w:r>
      <w:proofErr w:type="spellEnd"/>
      <w:r w:rsidRPr="00731F72">
        <w:rPr>
          <w:rFonts w:ascii="Arial" w:hAnsi="Arial" w:cs="Arial"/>
          <w:bCs/>
        </w:rPr>
        <w:t xml:space="preserve"> network </w:t>
      </w:r>
      <w:proofErr w:type="spellStart"/>
      <w:r w:rsidRPr="00731F72">
        <w:rPr>
          <w:rFonts w:ascii="Arial" w:hAnsi="Arial" w:cs="Arial"/>
          <w:bCs/>
        </w:rPr>
        <w:t>access</w:t>
      </w:r>
      <w:proofErr w:type="spellEnd"/>
      <w:r w:rsidRPr="00731F72">
        <w:rPr>
          <w:rFonts w:ascii="Arial" w:hAnsi="Arial" w:cs="Arial"/>
          <w:bCs/>
        </w:rPr>
        <w:t>”): os recursos da nuvem estão disponíveis para acesso pela rede por diferentes dispositivos (tais como: estações de trabalho, tablets e smartphones) através de mecanismos padrões.</w:t>
      </w:r>
    </w:p>
    <w:p w14:paraId="300B0009" w14:textId="77777777" w:rsidR="0008014F" w:rsidRPr="00731F72" w:rsidRDefault="0008014F" w:rsidP="0008014F">
      <w:pPr>
        <w:ind w:left="1134"/>
        <w:jc w:val="both"/>
        <w:rPr>
          <w:rFonts w:ascii="Arial" w:hAnsi="Arial" w:cs="Arial"/>
          <w:bCs/>
        </w:rPr>
      </w:pPr>
      <w:r w:rsidRPr="00731F72">
        <w:rPr>
          <w:rFonts w:ascii="Arial" w:hAnsi="Arial" w:cs="Arial"/>
          <w:bCs/>
        </w:rPr>
        <w:t>3)</w:t>
      </w:r>
      <w:r w:rsidRPr="00731F72">
        <w:rPr>
          <w:rFonts w:ascii="Arial" w:hAnsi="Arial" w:cs="Arial"/>
          <w:bCs/>
        </w:rPr>
        <w:tab/>
        <w:t>Compartilhamento através de pool de recursos (“</w:t>
      </w:r>
      <w:proofErr w:type="spellStart"/>
      <w:r w:rsidRPr="00731F72">
        <w:rPr>
          <w:rFonts w:ascii="Arial" w:hAnsi="Arial" w:cs="Arial"/>
          <w:bCs/>
        </w:rPr>
        <w:t>resource</w:t>
      </w:r>
      <w:proofErr w:type="spellEnd"/>
      <w:r w:rsidRPr="00731F72">
        <w:rPr>
          <w:rFonts w:ascii="Arial" w:hAnsi="Arial" w:cs="Arial"/>
          <w:bCs/>
        </w:rPr>
        <w:t xml:space="preserve"> </w:t>
      </w:r>
      <w:proofErr w:type="spellStart"/>
      <w:r w:rsidRPr="00731F72">
        <w:rPr>
          <w:rFonts w:ascii="Arial" w:hAnsi="Arial" w:cs="Arial"/>
          <w:bCs/>
        </w:rPr>
        <w:t>pooling</w:t>
      </w:r>
      <w:proofErr w:type="spellEnd"/>
      <w:r w:rsidRPr="00731F72">
        <w:rPr>
          <w:rFonts w:ascii="Arial" w:hAnsi="Arial" w:cs="Arial"/>
          <w:bCs/>
        </w:rPr>
        <w:t xml:space="preserve">”): Os recursos computacionais do provedor são agrupados para servir a múltiplos consumidores (modelo </w:t>
      </w:r>
      <w:proofErr w:type="spellStart"/>
      <w:r w:rsidRPr="00731F72">
        <w:rPr>
          <w:rFonts w:ascii="Arial" w:hAnsi="Arial" w:cs="Arial"/>
          <w:bCs/>
        </w:rPr>
        <w:t>multi-tenant</w:t>
      </w:r>
      <w:proofErr w:type="spellEnd"/>
      <w:r w:rsidRPr="00731F72">
        <w:rPr>
          <w:rFonts w:ascii="Arial" w:hAnsi="Arial" w:cs="Arial"/>
          <w:bCs/>
        </w:rPr>
        <w:t>), com recursos físicos e virtuais sendo alocados e realocados dinamicamente, de acordo com a demanda dos seus consumidores. Há uma ideia geral de independência de localização, uma vez que o cliente geralmente não possui controle ou conhecimento sobre a localização exata dos recursos providos. No entanto, é possível especificar este local em um nível mais alto de abstração (por exemplo: país, estado ou data center). Os serviços são concebidos como um padrão, com a finalidade de atender à demanda de vários consumidores de maneira compartilhada, não sendo focados em necessidades customizadas de um único consumidor.</w:t>
      </w:r>
    </w:p>
    <w:p w14:paraId="310D2D44" w14:textId="77777777" w:rsidR="0008014F" w:rsidRPr="00731F72" w:rsidRDefault="0008014F" w:rsidP="0008014F">
      <w:pPr>
        <w:ind w:left="1134"/>
        <w:jc w:val="both"/>
        <w:rPr>
          <w:rFonts w:ascii="Arial" w:hAnsi="Arial" w:cs="Arial"/>
          <w:bCs/>
        </w:rPr>
      </w:pPr>
      <w:r w:rsidRPr="00731F72">
        <w:rPr>
          <w:rFonts w:ascii="Arial" w:hAnsi="Arial" w:cs="Arial"/>
          <w:bCs/>
        </w:rPr>
        <w:t>4)</w:t>
      </w:r>
      <w:r w:rsidRPr="00731F72">
        <w:rPr>
          <w:rFonts w:ascii="Arial" w:hAnsi="Arial" w:cs="Arial"/>
          <w:bCs/>
        </w:rPr>
        <w:tab/>
        <w:t>Rápida elasticidade: os recursos podem ser elasticamente provisionados e liberados, e, em alguns casos, de maneira automática, adaptando-se à demanda. Do ponto de vista do consumidor, os recursos disponíveis para provisionamento parecem ser ilimitados, podendo ser alocados a qualquer hora e em qualquer volume.</w:t>
      </w:r>
    </w:p>
    <w:p w14:paraId="618E54EE" w14:textId="77777777" w:rsidR="0008014F" w:rsidRDefault="0008014F" w:rsidP="0008014F">
      <w:pPr>
        <w:ind w:left="1134"/>
        <w:jc w:val="both"/>
        <w:rPr>
          <w:rFonts w:ascii="Arial" w:hAnsi="Arial" w:cs="Arial"/>
          <w:bCs/>
        </w:rPr>
      </w:pPr>
      <w:r w:rsidRPr="00731F72">
        <w:rPr>
          <w:rFonts w:ascii="Arial" w:hAnsi="Arial" w:cs="Arial"/>
          <w:bCs/>
        </w:rPr>
        <w:t>5)</w:t>
      </w:r>
      <w:r w:rsidRPr="00731F72">
        <w:rPr>
          <w:rFonts w:ascii="Arial" w:hAnsi="Arial" w:cs="Arial"/>
          <w:bCs/>
        </w:rPr>
        <w:tab/>
        <w:t>Serviços medidos por utilização (“</w:t>
      </w:r>
      <w:proofErr w:type="spellStart"/>
      <w:r w:rsidRPr="00731F72">
        <w:rPr>
          <w:rFonts w:ascii="Arial" w:hAnsi="Arial" w:cs="Arial"/>
          <w:bCs/>
        </w:rPr>
        <w:t>measured</w:t>
      </w:r>
      <w:proofErr w:type="spellEnd"/>
      <w:r w:rsidRPr="00731F72">
        <w:rPr>
          <w:rFonts w:ascii="Arial" w:hAnsi="Arial" w:cs="Arial"/>
          <w:bCs/>
        </w:rPr>
        <w:t xml:space="preserve"> </w:t>
      </w:r>
      <w:proofErr w:type="spellStart"/>
      <w:r w:rsidRPr="00731F72">
        <w:rPr>
          <w:rFonts w:ascii="Arial" w:hAnsi="Arial" w:cs="Arial"/>
          <w:bCs/>
        </w:rPr>
        <w:t>service</w:t>
      </w:r>
      <w:proofErr w:type="spellEnd"/>
      <w:r w:rsidRPr="00731F72">
        <w:rPr>
          <w:rFonts w:ascii="Arial" w:hAnsi="Arial" w:cs="Arial"/>
          <w:bCs/>
        </w:rPr>
        <w:t xml:space="preserve">”): os serviços de computação em nuvem automaticamente controlam e otimizam a utilização de recursos, através de mecanismos de medição utilizados em nível de abstração associado ao tipo de serviço utilizado (por exemplo: armazenamento, processamento, largura de banda, e contas de usuário ativas). A utilização dos recursos pode ser monitorada, controlada e reportada, fornecendo transparência </w:t>
      </w:r>
      <w:r w:rsidRPr="00731F72">
        <w:rPr>
          <w:rFonts w:ascii="Arial" w:hAnsi="Arial" w:cs="Arial"/>
          <w:bCs/>
        </w:rPr>
        <w:lastRenderedPageBreak/>
        <w:t>tanto para provedores como para consumidores. Portanto, a precificação, se houver, será balizada pelo uso dos serviços.”</w:t>
      </w:r>
    </w:p>
    <w:p w14:paraId="2C5D1663"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Os requisitos deste capítulo se aplicam às empresas que prestarão serviços em nuvem para a CAIXA, ou que irão manter a estrutura de atendimento para a CAIXA em nuvem pública, incluindo o armazenamento de arquivos corporativos que tenham relação com o trabalho desempenhado na CAIXA. As empresas Contratadas para prestação de serviços em nuvem também devem observar os controles relatados nos demais capítulos deste documento.</w:t>
      </w:r>
    </w:p>
    <w:p w14:paraId="0A30AB56" w14:textId="77777777" w:rsidR="0008014F" w:rsidRDefault="0008014F" w:rsidP="0008014F">
      <w:pPr>
        <w:pStyle w:val="PargrafodaLista"/>
        <w:ind w:left="1134"/>
        <w:jc w:val="both"/>
        <w:rPr>
          <w:rFonts w:ascii="Arial" w:hAnsi="Arial" w:cs="Arial"/>
          <w:bCs/>
        </w:rPr>
      </w:pPr>
    </w:p>
    <w:p w14:paraId="0829ADC7" w14:textId="77777777" w:rsidR="0008014F"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Os serviços em nuvem do tipo SaaS poderão ser provenientes tanto do marketplace ou do catálogo de serviços do provedor de nuvem, oriundos de um contrato de </w:t>
      </w:r>
      <w:proofErr w:type="spellStart"/>
      <w:r w:rsidRPr="00731F72">
        <w:rPr>
          <w:rFonts w:ascii="Arial" w:hAnsi="Arial" w:cs="Arial"/>
          <w:bCs/>
        </w:rPr>
        <w:t>Multinuvem</w:t>
      </w:r>
      <w:proofErr w:type="spellEnd"/>
      <w:r w:rsidRPr="00731F72">
        <w:rPr>
          <w:rFonts w:ascii="Arial" w:hAnsi="Arial" w:cs="Arial"/>
          <w:bCs/>
        </w:rPr>
        <w:t xml:space="preserve"> e fornecidos pelo provedor; quanto serviços de SaaS contratados a parte e provenientes de contratos específicos com a empresa fornecedora da solução.</w:t>
      </w:r>
    </w:p>
    <w:p w14:paraId="41FC7339" w14:textId="77777777" w:rsidR="0008014F" w:rsidRPr="00AE70AE" w:rsidRDefault="0008014F" w:rsidP="0008014F">
      <w:pPr>
        <w:pStyle w:val="PargrafodaLista"/>
        <w:rPr>
          <w:rFonts w:ascii="Arial" w:hAnsi="Arial" w:cs="Arial"/>
          <w:bCs/>
        </w:rPr>
      </w:pPr>
    </w:p>
    <w:p w14:paraId="0CDD39F0" w14:textId="77777777" w:rsidR="0008014F" w:rsidRPr="006B2D65" w:rsidRDefault="0008014F" w:rsidP="0008014F">
      <w:pPr>
        <w:pStyle w:val="PargrafodaLista"/>
        <w:numPr>
          <w:ilvl w:val="0"/>
          <w:numId w:val="34"/>
        </w:numPr>
        <w:ind w:left="1134" w:hanging="1134"/>
        <w:jc w:val="both"/>
        <w:rPr>
          <w:rFonts w:ascii="Arial" w:hAnsi="Arial" w:cs="Arial"/>
          <w:b/>
        </w:rPr>
      </w:pPr>
      <w:bookmarkStart w:id="14" w:name="_Toc1500405506"/>
      <w:bookmarkStart w:id="15" w:name="_Toc145685261"/>
      <w:r w:rsidRPr="006B2D65">
        <w:rPr>
          <w:rFonts w:ascii="Arial" w:hAnsi="Arial" w:cs="Arial"/>
          <w:b/>
        </w:rPr>
        <w:t>Gestão de Identidade e Controle de Acessos</w:t>
      </w:r>
      <w:bookmarkEnd w:id="14"/>
      <w:bookmarkEnd w:id="15"/>
    </w:p>
    <w:p w14:paraId="1E0452B4" w14:textId="77777777" w:rsidR="0008014F" w:rsidRDefault="0008014F" w:rsidP="0008014F">
      <w:pPr>
        <w:pStyle w:val="PargrafodaLista"/>
        <w:ind w:left="1134"/>
        <w:jc w:val="both"/>
        <w:rPr>
          <w:rFonts w:ascii="Arial" w:hAnsi="Arial" w:cs="Arial"/>
          <w:bCs/>
        </w:rPr>
      </w:pPr>
    </w:p>
    <w:p w14:paraId="26E584CE"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ter uma política de controle de acesso dos seus colaboradores baseada no princípio do menor privilégio, que defina um processo formal de concessão, alteração e revogação de acesso.</w:t>
      </w:r>
    </w:p>
    <w:p w14:paraId="4E249C44" w14:textId="77777777" w:rsidR="0008014F" w:rsidRDefault="0008014F" w:rsidP="0008014F">
      <w:pPr>
        <w:pStyle w:val="PargrafodaLista"/>
        <w:ind w:left="1134"/>
        <w:jc w:val="both"/>
        <w:rPr>
          <w:rFonts w:ascii="Arial" w:hAnsi="Arial" w:cs="Arial"/>
          <w:bCs/>
        </w:rPr>
      </w:pPr>
    </w:p>
    <w:p w14:paraId="6D8BB6D7"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A Contratada deve manter rígido controle de acesso de seus colaboradores baseado nas informações de contratação, dispensa e controle de ausências (férias, licenças, atestados, admissão, demissão etc.) impedindo o acesso ao ambiente computacional, local ou remoto, quando o colaborador não estiver em pleno exercício de suas atividades.</w:t>
      </w:r>
    </w:p>
    <w:p w14:paraId="23F243A7" w14:textId="77777777" w:rsidR="0008014F" w:rsidRDefault="0008014F" w:rsidP="0008014F">
      <w:pPr>
        <w:pStyle w:val="PargrafodaLista"/>
        <w:ind w:left="1134"/>
        <w:jc w:val="both"/>
        <w:rPr>
          <w:rFonts w:ascii="Arial" w:hAnsi="Arial" w:cs="Arial"/>
          <w:bCs/>
        </w:rPr>
      </w:pPr>
    </w:p>
    <w:p w14:paraId="201A26BA"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utilizar mecanismos de autenticação e autorização utilizando credenciais corporativas.</w:t>
      </w:r>
    </w:p>
    <w:p w14:paraId="264C64DF" w14:textId="77777777" w:rsidR="0008014F" w:rsidRDefault="0008014F" w:rsidP="0008014F">
      <w:pPr>
        <w:pStyle w:val="PargrafodaLista"/>
        <w:ind w:left="1134"/>
        <w:jc w:val="both"/>
        <w:rPr>
          <w:rFonts w:ascii="Arial" w:hAnsi="Arial" w:cs="Arial"/>
          <w:bCs/>
        </w:rPr>
      </w:pPr>
    </w:p>
    <w:p w14:paraId="5BC6746F"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w:t>
      </w:r>
      <w:proofErr w:type="spellStart"/>
      <w:r w:rsidRPr="006B2D65">
        <w:rPr>
          <w:rFonts w:ascii="Arial" w:hAnsi="Arial" w:cs="Arial"/>
          <w:bCs/>
        </w:rPr>
        <w:t>push</w:t>
      </w:r>
      <w:proofErr w:type="spellEnd"/>
      <w:r w:rsidRPr="006B2D65">
        <w:rPr>
          <w:rFonts w:ascii="Arial" w:hAnsi="Arial" w:cs="Arial"/>
          <w:bCs/>
        </w:rPr>
        <w:t xml:space="preserve"> em celulares. </w:t>
      </w:r>
    </w:p>
    <w:p w14:paraId="676DB3B8" w14:textId="77777777" w:rsidR="0008014F" w:rsidRDefault="0008014F" w:rsidP="0008014F">
      <w:pPr>
        <w:pStyle w:val="PargrafodaLista"/>
        <w:ind w:left="1134"/>
        <w:jc w:val="both"/>
        <w:rPr>
          <w:rFonts w:ascii="Arial" w:hAnsi="Arial" w:cs="Arial"/>
          <w:bCs/>
        </w:rPr>
      </w:pPr>
    </w:p>
    <w:p w14:paraId="76947B2C"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dispor de mecanismo de garantia de identidade, o qual deve ser realizado previamente à execução das requisições dos usuários.</w:t>
      </w:r>
    </w:p>
    <w:p w14:paraId="39464550" w14:textId="77777777" w:rsidR="0008014F" w:rsidRDefault="0008014F" w:rsidP="0008014F">
      <w:pPr>
        <w:pStyle w:val="PargrafodaLista"/>
        <w:ind w:left="1134"/>
        <w:jc w:val="both"/>
        <w:rPr>
          <w:rFonts w:ascii="Arial" w:hAnsi="Arial" w:cs="Arial"/>
          <w:bCs/>
        </w:rPr>
      </w:pPr>
    </w:p>
    <w:p w14:paraId="57DDF17E"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Todas as contas de usuário devem ser identificadas por um ID de usuário exclusivo e todas as ações de um ID de usuário devem ser associadas a um único indivíduo ou proprietário registrado. </w:t>
      </w:r>
    </w:p>
    <w:p w14:paraId="78864A08" w14:textId="77777777" w:rsidR="0008014F" w:rsidRDefault="0008014F" w:rsidP="0008014F">
      <w:pPr>
        <w:pStyle w:val="PargrafodaLista"/>
        <w:ind w:left="1134"/>
        <w:jc w:val="both"/>
        <w:rPr>
          <w:rFonts w:ascii="Arial" w:hAnsi="Arial" w:cs="Arial"/>
          <w:bCs/>
        </w:rPr>
      </w:pPr>
    </w:p>
    <w:p w14:paraId="52D31E40"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As contas do usuário devem ser criadas e configuradas pelo administrador de segurança do usuário.</w:t>
      </w:r>
    </w:p>
    <w:p w14:paraId="083C5525" w14:textId="77777777" w:rsidR="0008014F" w:rsidRDefault="0008014F" w:rsidP="0008014F">
      <w:pPr>
        <w:pStyle w:val="PargrafodaLista"/>
        <w:ind w:left="1134"/>
        <w:jc w:val="both"/>
        <w:rPr>
          <w:rFonts w:ascii="Arial" w:hAnsi="Arial" w:cs="Arial"/>
          <w:bCs/>
        </w:rPr>
      </w:pPr>
    </w:p>
    <w:p w14:paraId="0D9B2265"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Os controles de acesso em nível de aplicativo devem fazer uso da identidade autenticada do usuário, conforme estabelecido no </w:t>
      </w:r>
      <w:proofErr w:type="spellStart"/>
      <w:r w:rsidRPr="006B2D65">
        <w:rPr>
          <w:rFonts w:ascii="Arial" w:hAnsi="Arial" w:cs="Arial"/>
          <w:bCs/>
        </w:rPr>
        <w:t>logon</w:t>
      </w:r>
      <w:proofErr w:type="spellEnd"/>
      <w:r w:rsidRPr="006B2D65">
        <w:rPr>
          <w:rFonts w:ascii="Arial" w:hAnsi="Arial" w:cs="Arial"/>
          <w:bCs/>
        </w:rPr>
        <w:t xml:space="preserve">. </w:t>
      </w:r>
    </w:p>
    <w:p w14:paraId="138327C7" w14:textId="77777777" w:rsidR="0008014F" w:rsidRDefault="0008014F" w:rsidP="0008014F">
      <w:pPr>
        <w:pStyle w:val="PargrafodaLista"/>
        <w:ind w:left="1134"/>
        <w:jc w:val="both"/>
        <w:rPr>
          <w:rFonts w:ascii="Arial" w:hAnsi="Arial" w:cs="Arial"/>
          <w:bCs/>
        </w:rPr>
      </w:pPr>
    </w:p>
    <w:p w14:paraId="2999C1C7"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lastRenderedPageBreak/>
        <w:t xml:space="preserve">A </w:t>
      </w:r>
      <w:r w:rsidRPr="006B2D65" w:rsidDel="00D7264F">
        <w:rPr>
          <w:rFonts w:ascii="Arial" w:hAnsi="Arial" w:cs="Arial"/>
          <w:bCs/>
        </w:rPr>
        <w:t>Contratada</w:t>
      </w:r>
      <w:r w:rsidRPr="006B2D65">
        <w:rPr>
          <w:rFonts w:ascii="Arial" w:hAnsi="Arial" w:cs="Arial"/>
          <w:bCs/>
        </w:rPr>
        <w:t xml:space="preserve"> deve permitir criar e gerenciar perfis e credenciais de segurança para seus usuários.</w:t>
      </w:r>
    </w:p>
    <w:p w14:paraId="0AABC9E3" w14:textId="77777777" w:rsidR="0008014F" w:rsidRDefault="0008014F" w:rsidP="0008014F">
      <w:pPr>
        <w:pStyle w:val="PargrafodaLista"/>
        <w:ind w:left="1134"/>
        <w:jc w:val="both"/>
        <w:rPr>
          <w:rFonts w:ascii="Arial" w:hAnsi="Arial" w:cs="Arial"/>
          <w:bCs/>
        </w:rPr>
      </w:pPr>
    </w:p>
    <w:p w14:paraId="7B6CADBA"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permitir que somente os usuários por ela autorizados tenham acesso aos recursos, em conformidade aos respectivos perfis de uso.</w:t>
      </w:r>
    </w:p>
    <w:p w14:paraId="1351B57B" w14:textId="77777777" w:rsidR="0008014F" w:rsidRDefault="0008014F" w:rsidP="0008014F">
      <w:pPr>
        <w:pStyle w:val="PargrafodaLista"/>
        <w:ind w:left="1134"/>
        <w:jc w:val="both"/>
        <w:rPr>
          <w:rFonts w:ascii="Arial" w:hAnsi="Arial" w:cs="Arial"/>
          <w:bCs/>
        </w:rPr>
      </w:pPr>
    </w:p>
    <w:p w14:paraId="40ABDB5E"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não deve usar contas padrões, contas genéricas, contas não pessoais ou convidadas, a menos que a CAIXA tenha dado aprovação prévia por escrito para tais contas.</w:t>
      </w:r>
    </w:p>
    <w:p w14:paraId="1C0B7B05" w14:textId="77777777" w:rsidR="0008014F" w:rsidRDefault="0008014F" w:rsidP="0008014F">
      <w:pPr>
        <w:pStyle w:val="PargrafodaLista"/>
        <w:ind w:left="1134"/>
        <w:jc w:val="both"/>
        <w:rPr>
          <w:rFonts w:ascii="Arial" w:hAnsi="Arial" w:cs="Arial"/>
          <w:bCs/>
        </w:rPr>
      </w:pPr>
    </w:p>
    <w:p w14:paraId="7F7B286F"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Uma conta não pessoal deve ser atribuída exclusivamente a uma única aplicação ou serviço e não pode ser utilizada para qualquer outra finalidade além daquela para a qual ela foi criada. </w:t>
      </w:r>
    </w:p>
    <w:p w14:paraId="32CB1E50" w14:textId="77777777" w:rsidR="0008014F" w:rsidRDefault="0008014F" w:rsidP="0008014F">
      <w:pPr>
        <w:pStyle w:val="PargrafodaLista"/>
        <w:ind w:left="1134"/>
        <w:jc w:val="both"/>
        <w:rPr>
          <w:rFonts w:ascii="Arial" w:hAnsi="Arial" w:cs="Arial"/>
          <w:bCs/>
        </w:rPr>
      </w:pPr>
    </w:p>
    <w:p w14:paraId="3556C3CC"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informar os logins de usuário e senhas iniciais por meio de canais separados. </w:t>
      </w:r>
    </w:p>
    <w:p w14:paraId="5CA22FB1" w14:textId="77777777" w:rsidR="0008014F" w:rsidRDefault="0008014F" w:rsidP="0008014F">
      <w:pPr>
        <w:pStyle w:val="PargrafodaLista"/>
        <w:ind w:left="1134"/>
        <w:jc w:val="both"/>
        <w:rPr>
          <w:rFonts w:ascii="Arial" w:hAnsi="Arial" w:cs="Arial"/>
          <w:bCs/>
        </w:rPr>
      </w:pPr>
    </w:p>
    <w:p w14:paraId="550C772F"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implementar mecanismo de comunicação ao usuário em caso de alteração ou pedido de recuperação de sua senha. </w:t>
      </w:r>
    </w:p>
    <w:p w14:paraId="5A4536C4" w14:textId="77777777" w:rsidR="0008014F" w:rsidRDefault="0008014F" w:rsidP="0008014F">
      <w:pPr>
        <w:pStyle w:val="PargrafodaLista"/>
        <w:ind w:left="1134"/>
        <w:jc w:val="both"/>
        <w:rPr>
          <w:rFonts w:ascii="Arial" w:hAnsi="Arial" w:cs="Arial"/>
          <w:bCs/>
        </w:rPr>
      </w:pPr>
    </w:p>
    <w:p w14:paraId="2C52DE3D"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revisar os direitos de acesso existentes nos seus ativos pelo menos a cada dois anos. Em caso de dados pessoais, os direitos devem ser revisados pelo menos uma vez por ano.</w:t>
      </w:r>
    </w:p>
    <w:p w14:paraId="02248642" w14:textId="77777777" w:rsidR="0008014F" w:rsidRDefault="0008014F" w:rsidP="0008014F">
      <w:pPr>
        <w:pStyle w:val="PargrafodaLista"/>
        <w:ind w:left="1134"/>
        <w:jc w:val="both"/>
        <w:rPr>
          <w:rFonts w:ascii="Arial" w:hAnsi="Arial" w:cs="Arial"/>
          <w:bCs/>
        </w:rPr>
      </w:pPr>
    </w:p>
    <w:p w14:paraId="4E3F3903"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revisar as contas não pessoais mantidas em seu ambiente pelo menos duas vezes por ano, independentemente da classificação ou da confidencialidade da informação tratada.</w:t>
      </w:r>
    </w:p>
    <w:p w14:paraId="6A7B1A48" w14:textId="77777777" w:rsidR="0008014F" w:rsidRDefault="0008014F" w:rsidP="0008014F">
      <w:pPr>
        <w:pStyle w:val="PargrafodaLista"/>
        <w:ind w:left="1134"/>
        <w:jc w:val="both"/>
        <w:rPr>
          <w:rFonts w:ascii="Arial" w:hAnsi="Arial" w:cs="Arial"/>
          <w:bCs/>
        </w:rPr>
      </w:pPr>
    </w:p>
    <w:p w14:paraId="0FAC261C"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revisar os acessos privilegiados ao seu ambiente pelo menos a cada três meses.</w:t>
      </w:r>
    </w:p>
    <w:p w14:paraId="5A3EAD81" w14:textId="77777777" w:rsidR="0008014F" w:rsidRDefault="0008014F" w:rsidP="0008014F">
      <w:pPr>
        <w:pStyle w:val="PargrafodaLista"/>
        <w:ind w:left="1134"/>
        <w:jc w:val="both"/>
        <w:rPr>
          <w:rFonts w:ascii="Arial" w:hAnsi="Arial" w:cs="Arial"/>
          <w:bCs/>
        </w:rPr>
      </w:pPr>
    </w:p>
    <w:p w14:paraId="31930395"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gerar e armazenar as evidências de aprovação ou rejeição dos direitos de acesso, resultantes das revisões acima, e disponibilizá-las para a CAIXA sempre que solicitado.</w:t>
      </w:r>
    </w:p>
    <w:p w14:paraId="6FFD3D2C" w14:textId="77777777" w:rsidR="0008014F" w:rsidRDefault="0008014F" w:rsidP="0008014F">
      <w:pPr>
        <w:pStyle w:val="PargrafodaLista"/>
        <w:ind w:left="1134"/>
        <w:jc w:val="both"/>
        <w:rPr>
          <w:rFonts w:ascii="Arial" w:hAnsi="Arial" w:cs="Arial"/>
          <w:bCs/>
        </w:rPr>
      </w:pPr>
    </w:p>
    <w:p w14:paraId="6120BD37"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As contas de acesso privilegiado não devem conter a indicação dos privilégios, a posição do indivíduo ou a organização a que pertence o indivíduo (por exemplo, "administrador" ou "diretor" não pode fazer parte de qualquer nome de utilizador) no </w:t>
      </w:r>
      <w:proofErr w:type="spellStart"/>
      <w:r w:rsidRPr="006B2D65">
        <w:rPr>
          <w:rFonts w:ascii="Arial" w:hAnsi="Arial" w:cs="Arial"/>
          <w:bCs/>
        </w:rPr>
        <w:t>logon</w:t>
      </w:r>
      <w:proofErr w:type="spellEnd"/>
      <w:r w:rsidRPr="006B2D65">
        <w:rPr>
          <w:rFonts w:ascii="Arial" w:hAnsi="Arial" w:cs="Arial"/>
          <w:bCs/>
        </w:rPr>
        <w:t xml:space="preserve"> do usuário.</w:t>
      </w:r>
    </w:p>
    <w:p w14:paraId="4007C71D" w14:textId="77777777" w:rsidR="0008014F" w:rsidRDefault="0008014F" w:rsidP="0008014F">
      <w:pPr>
        <w:pStyle w:val="PargrafodaLista"/>
        <w:ind w:left="1134"/>
        <w:jc w:val="both"/>
        <w:rPr>
          <w:rFonts w:ascii="Arial" w:hAnsi="Arial" w:cs="Arial"/>
          <w:bCs/>
        </w:rPr>
      </w:pPr>
    </w:p>
    <w:p w14:paraId="056E7F1A"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implementar a separação entre a administração do sistema (acesso privilegiado) e as atividades de negócios (acesso não privilegiado), por meio de níveis de acesso separados para atender a segregação entre as funções. </w:t>
      </w:r>
    </w:p>
    <w:p w14:paraId="7B0EBA92" w14:textId="77777777" w:rsidR="0008014F" w:rsidRDefault="0008014F" w:rsidP="0008014F">
      <w:pPr>
        <w:pStyle w:val="PargrafodaLista"/>
        <w:ind w:left="1134"/>
        <w:jc w:val="both"/>
        <w:rPr>
          <w:rFonts w:ascii="Arial" w:hAnsi="Arial" w:cs="Arial"/>
          <w:bCs/>
        </w:rPr>
      </w:pPr>
    </w:p>
    <w:p w14:paraId="7F1860BB"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permitir e fornecer utilitários para o monitoramento de contas privilegiadas.</w:t>
      </w:r>
    </w:p>
    <w:p w14:paraId="6543E323" w14:textId="77777777" w:rsidR="0008014F" w:rsidRDefault="0008014F" w:rsidP="0008014F">
      <w:pPr>
        <w:pStyle w:val="PargrafodaLista"/>
        <w:ind w:left="1134"/>
        <w:jc w:val="both"/>
        <w:rPr>
          <w:rFonts w:ascii="Arial" w:hAnsi="Arial" w:cs="Arial"/>
          <w:bCs/>
        </w:rPr>
      </w:pPr>
    </w:p>
    <w:p w14:paraId="786DA3A2"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Cabe à </w:t>
      </w:r>
      <w:r w:rsidRPr="006B2D65" w:rsidDel="00D7264F">
        <w:rPr>
          <w:rFonts w:ascii="Arial" w:hAnsi="Arial" w:cs="Arial"/>
          <w:bCs/>
        </w:rPr>
        <w:t>Contratada</w:t>
      </w:r>
      <w:r w:rsidRPr="006B2D65">
        <w:rPr>
          <w:rFonts w:ascii="Arial" w:hAnsi="Arial" w:cs="Arial"/>
          <w:bCs/>
        </w:rPr>
        <w:t xml:space="preserve"> decidir pelo fornecimento do acesso remoto aos seus colaboradores. Uma vez fornecido, a </w:t>
      </w:r>
      <w:r w:rsidRPr="006B2D65" w:rsidDel="00D7264F">
        <w:rPr>
          <w:rFonts w:ascii="Arial" w:hAnsi="Arial" w:cs="Arial"/>
          <w:bCs/>
        </w:rPr>
        <w:t>Contratada</w:t>
      </w:r>
      <w:r w:rsidRPr="006B2D65">
        <w:rPr>
          <w:rFonts w:ascii="Arial" w:hAnsi="Arial" w:cs="Arial"/>
          <w:bCs/>
        </w:rPr>
        <w:t xml:space="preserve"> deverá prover esse acesso por meio de canais seguros/VPN, utilizando múltiplos fatores de autenticação.</w:t>
      </w:r>
    </w:p>
    <w:p w14:paraId="212B699A" w14:textId="77777777" w:rsidR="0008014F" w:rsidRDefault="0008014F" w:rsidP="0008014F">
      <w:pPr>
        <w:pStyle w:val="PargrafodaLista"/>
        <w:ind w:left="1134"/>
        <w:jc w:val="both"/>
        <w:rPr>
          <w:rFonts w:ascii="Arial" w:hAnsi="Arial" w:cs="Arial"/>
          <w:bCs/>
        </w:rPr>
      </w:pPr>
    </w:p>
    <w:p w14:paraId="197EF437"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implementar trilha de auditoria para todo e qualquer acesso realizado aos seus ativos, tornando possível identificar, de forma cronológica e inequívoca, os seguintes registros:</w:t>
      </w:r>
    </w:p>
    <w:p w14:paraId="366BAF75" w14:textId="77777777" w:rsidR="0008014F" w:rsidRPr="006B2D65" w:rsidRDefault="0008014F" w:rsidP="0008014F">
      <w:pPr>
        <w:ind w:left="1134"/>
        <w:jc w:val="both"/>
        <w:rPr>
          <w:rFonts w:ascii="Arial" w:hAnsi="Arial" w:cs="Arial"/>
          <w:bCs/>
        </w:rPr>
      </w:pPr>
      <w:r w:rsidRPr="006B2D65">
        <w:rPr>
          <w:rFonts w:ascii="Arial" w:hAnsi="Arial" w:cs="Arial"/>
          <w:bCs/>
        </w:rPr>
        <w:t>O tipo de evento (inclusão, alteração, exclusão, consulta);</w:t>
      </w:r>
    </w:p>
    <w:p w14:paraId="5C36EE4C" w14:textId="77777777" w:rsidR="0008014F" w:rsidRPr="006B2D65" w:rsidRDefault="0008014F" w:rsidP="0008014F">
      <w:pPr>
        <w:ind w:left="1134"/>
        <w:jc w:val="both"/>
        <w:rPr>
          <w:rFonts w:ascii="Arial" w:hAnsi="Arial" w:cs="Arial"/>
          <w:bCs/>
        </w:rPr>
      </w:pPr>
      <w:r w:rsidRPr="006B2D65">
        <w:rPr>
          <w:rFonts w:ascii="Arial" w:hAnsi="Arial" w:cs="Arial"/>
          <w:bCs/>
        </w:rPr>
        <w:t>O autor do evento;</w:t>
      </w:r>
    </w:p>
    <w:p w14:paraId="4260CECC" w14:textId="77777777" w:rsidR="0008014F" w:rsidRPr="006B2D65" w:rsidRDefault="0008014F" w:rsidP="0008014F">
      <w:pPr>
        <w:ind w:left="1134"/>
        <w:jc w:val="both"/>
        <w:rPr>
          <w:rFonts w:ascii="Arial" w:hAnsi="Arial" w:cs="Arial"/>
          <w:bCs/>
        </w:rPr>
      </w:pPr>
      <w:r w:rsidRPr="006B2D65">
        <w:rPr>
          <w:rFonts w:ascii="Arial" w:hAnsi="Arial" w:cs="Arial"/>
          <w:bCs/>
        </w:rPr>
        <w:t>A data e hora do evento;</w:t>
      </w:r>
    </w:p>
    <w:p w14:paraId="16EA4540" w14:textId="77777777" w:rsidR="0008014F" w:rsidRPr="006B2D65" w:rsidRDefault="0008014F" w:rsidP="0008014F">
      <w:pPr>
        <w:ind w:left="1134"/>
        <w:jc w:val="both"/>
        <w:rPr>
          <w:rFonts w:ascii="Arial" w:hAnsi="Arial" w:cs="Arial"/>
          <w:bCs/>
        </w:rPr>
      </w:pPr>
      <w:r w:rsidRPr="006B2D65">
        <w:rPr>
          <w:rFonts w:ascii="Arial" w:hAnsi="Arial" w:cs="Arial"/>
          <w:bCs/>
        </w:rPr>
        <w:t>O endereço lógico do equipamento de origem do tipo do evento.</w:t>
      </w:r>
    </w:p>
    <w:p w14:paraId="346F5343"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proteger os registros de trilha de auditoria contra adulteração.</w:t>
      </w:r>
    </w:p>
    <w:p w14:paraId="2DD9EEDB" w14:textId="77777777" w:rsidR="0008014F" w:rsidRDefault="0008014F" w:rsidP="0008014F">
      <w:pPr>
        <w:pStyle w:val="PargrafodaLista"/>
        <w:ind w:left="1134"/>
        <w:jc w:val="both"/>
        <w:rPr>
          <w:rFonts w:ascii="Arial" w:hAnsi="Arial" w:cs="Arial"/>
          <w:bCs/>
        </w:rPr>
      </w:pPr>
    </w:p>
    <w:p w14:paraId="1CAD2645"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implementar o monitoramento dos acessos privilegiados às bases de dados, que fazem parte do objeto do contrato por meio de solução independente dos bancos de dados em uso.</w:t>
      </w:r>
    </w:p>
    <w:p w14:paraId="39A1EF52" w14:textId="77777777" w:rsidR="0008014F" w:rsidRDefault="0008014F" w:rsidP="0008014F">
      <w:pPr>
        <w:pStyle w:val="PargrafodaLista"/>
        <w:ind w:left="1134"/>
        <w:jc w:val="both"/>
        <w:rPr>
          <w:rFonts w:ascii="Arial" w:hAnsi="Arial" w:cs="Arial"/>
          <w:bCs/>
        </w:rPr>
      </w:pPr>
    </w:p>
    <w:p w14:paraId="1466F6DB"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Devem ser observadas as boas práticas de segregação e diferenciação entre ambientes de não produção e produtivo,</w:t>
      </w:r>
      <w:r>
        <w:rPr>
          <w:rFonts w:ascii="Arial" w:hAnsi="Arial" w:cs="Arial"/>
          <w:bCs/>
        </w:rPr>
        <w:t xml:space="preserve"> </w:t>
      </w:r>
      <w:r w:rsidRPr="006B2D65">
        <w:rPr>
          <w:rFonts w:ascii="Arial" w:hAnsi="Arial" w:cs="Arial"/>
          <w:bCs/>
        </w:rPr>
        <w:t xml:space="preserve">estabelecendo-se acessos pertinentes para cada etapa do ciclo de desenvolvimento/manutenção e alinhado com o princípio do privilégio mínimo. </w:t>
      </w:r>
    </w:p>
    <w:p w14:paraId="4D18EFC6" w14:textId="77777777" w:rsidR="0008014F" w:rsidRDefault="0008014F" w:rsidP="0008014F">
      <w:pPr>
        <w:pStyle w:val="PargrafodaLista"/>
        <w:ind w:left="1134"/>
        <w:jc w:val="both"/>
        <w:rPr>
          <w:rFonts w:ascii="Arial" w:hAnsi="Arial" w:cs="Arial"/>
          <w:bCs/>
        </w:rPr>
      </w:pPr>
    </w:p>
    <w:p w14:paraId="50B34BF5"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monitoração dos acessos privilegiados às bases de dados deve ocorrer em </w:t>
      </w:r>
      <w:proofErr w:type="spellStart"/>
      <w:r w:rsidRPr="006B2D65">
        <w:rPr>
          <w:rFonts w:ascii="Arial" w:hAnsi="Arial" w:cs="Arial"/>
          <w:bCs/>
        </w:rPr>
        <w:t>tempo-real</w:t>
      </w:r>
      <w:proofErr w:type="spellEnd"/>
      <w:r w:rsidRPr="006B2D65">
        <w:rPr>
          <w:rFonts w:ascii="Arial" w:hAnsi="Arial" w:cs="Arial"/>
          <w:bCs/>
        </w:rPr>
        <w:t xml:space="preserve"> e deve ser possível configurar respostas automatizadas para eventos específicos. </w:t>
      </w:r>
    </w:p>
    <w:p w14:paraId="0975C55B" w14:textId="77777777" w:rsidR="0008014F" w:rsidRDefault="0008014F" w:rsidP="0008014F">
      <w:pPr>
        <w:pStyle w:val="PargrafodaLista"/>
        <w:ind w:left="1134"/>
        <w:jc w:val="both"/>
        <w:rPr>
          <w:rFonts w:ascii="Arial" w:hAnsi="Arial" w:cs="Arial"/>
          <w:bCs/>
        </w:rPr>
      </w:pPr>
    </w:p>
    <w:p w14:paraId="0620F540"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desenvolver políticas e implementar soluções para garantir que o acesso remoto por parte dos seus funcionários – seja utilizando dispositivos da </w:t>
      </w:r>
      <w:r w:rsidRPr="006B2D65" w:rsidDel="00D7264F">
        <w:rPr>
          <w:rFonts w:ascii="Arial" w:hAnsi="Arial" w:cs="Arial"/>
          <w:bCs/>
        </w:rPr>
        <w:t>Contratada</w:t>
      </w:r>
      <w:r w:rsidRPr="006B2D65">
        <w:rPr>
          <w:rFonts w:ascii="Arial" w:hAnsi="Arial" w:cs="Arial"/>
          <w:bCs/>
        </w:rPr>
        <w:t xml:space="preserve">, seja utilizando dispositivos de propriedade pessoal - seja fornecido de forma segura e adequada. Tais políticas e procedimentos devem definir como a </w:t>
      </w:r>
      <w:r w:rsidRPr="006B2D65" w:rsidDel="00D7264F">
        <w:rPr>
          <w:rFonts w:ascii="Arial" w:hAnsi="Arial" w:cs="Arial"/>
          <w:bCs/>
        </w:rPr>
        <w:t>Contratada</w:t>
      </w:r>
      <w:r w:rsidRPr="006B2D65">
        <w:rPr>
          <w:rFonts w:ascii="Arial" w:hAnsi="Arial" w:cs="Arial"/>
          <w:bCs/>
        </w:rPr>
        <w:t xml:space="preserve"> fornece acesso remoto e quais os controles necessários para oferecer este acesso de forma segura.</w:t>
      </w:r>
    </w:p>
    <w:p w14:paraId="396D4CC7" w14:textId="77777777" w:rsidR="0008014F" w:rsidRDefault="0008014F" w:rsidP="0008014F">
      <w:pPr>
        <w:pStyle w:val="PargrafodaLista"/>
        <w:ind w:left="1134"/>
        <w:jc w:val="both"/>
        <w:rPr>
          <w:rFonts w:ascii="Arial" w:hAnsi="Arial" w:cs="Arial"/>
          <w:bCs/>
        </w:rPr>
      </w:pPr>
    </w:p>
    <w:p w14:paraId="31272E6F" w14:textId="77777777" w:rsidR="0008014F" w:rsidRPr="006B2D65"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 usar métodos de autenticação robustos, baseados em múltiplos fatores de autenticação, para viabilizar o acesso remoto de seus funcionários à sua rede interna e deve empregar criptografia para proteger os dados em trânsito, considerando os requisitos descritos na seção </w:t>
      </w:r>
      <w:r>
        <w:rPr>
          <w:rFonts w:ascii="Arial" w:hAnsi="Arial" w:cs="Arial"/>
          <w:bCs/>
        </w:rPr>
        <w:t>2.4</w:t>
      </w:r>
      <w:r w:rsidRPr="006B2D65">
        <w:rPr>
          <w:rFonts w:ascii="Arial" w:hAnsi="Arial" w:cs="Arial"/>
          <w:bCs/>
        </w:rPr>
        <w:t>.</w:t>
      </w:r>
    </w:p>
    <w:p w14:paraId="472D1E62" w14:textId="77777777" w:rsidR="0008014F" w:rsidRDefault="0008014F" w:rsidP="0008014F">
      <w:pPr>
        <w:pStyle w:val="PargrafodaLista"/>
        <w:ind w:left="1134"/>
        <w:jc w:val="both"/>
        <w:rPr>
          <w:rFonts w:ascii="Arial" w:hAnsi="Arial" w:cs="Arial"/>
          <w:bCs/>
        </w:rPr>
      </w:pPr>
    </w:p>
    <w:p w14:paraId="28F36913" w14:textId="77777777" w:rsidR="0008014F" w:rsidRDefault="0008014F" w:rsidP="0008014F">
      <w:pPr>
        <w:pStyle w:val="PargrafodaLista"/>
        <w:numPr>
          <w:ilvl w:val="1"/>
          <w:numId w:val="34"/>
        </w:numPr>
        <w:ind w:left="1134" w:hanging="1134"/>
        <w:jc w:val="both"/>
        <w:rPr>
          <w:rFonts w:ascii="Arial" w:hAnsi="Arial" w:cs="Arial"/>
          <w:bCs/>
        </w:rPr>
      </w:pPr>
      <w:r w:rsidRPr="006B2D65">
        <w:rPr>
          <w:rFonts w:ascii="Arial" w:hAnsi="Arial" w:cs="Arial"/>
          <w:bCs/>
        </w:rPr>
        <w:t xml:space="preserve">A </w:t>
      </w:r>
      <w:r w:rsidRPr="006B2D65" w:rsidDel="00D7264F">
        <w:rPr>
          <w:rFonts w:ascii="Arial" w:hAnsi="Arial" w:cs="Arial"/>
          <w:bCs/>
        </w:rPr>
        <w:t>Contratada</w:t>
      </w:r>
      <w:r w:rsidRPr="006B2D65">
        <w:rPr>
          <w:rFonts w:ascii="Arial" w:hAnsi="Arial" w:cs="Arial"/>
          <w:bCs/>
        </w:rPr>
        <w:t xml:space="preserve"> deverá prover os recursos necessários para que os seus funcionários acessem remotamente o ambiente da CAIXA, se for o caso. Nesse caso, é responsabilidade da </w:t>
      </w:r>
      <w:r w:rsidRPr="006B2D65" w:rsidDel="00D7264F">
        <w:rPr>
          <w:rFonts w:ascii="Arial" w:hAnsi="Arial" w:cs="Arial"/>
          <w:bCs/>
        </w:rPr>
        <w:t>Contratada</w:t>
      </w:r>
      <w:r w:rsidRPr="006B2D65">
        <w:rPr>
          <w:rFonts w:ascii="Arial" w:hAnsi="Arial" w:cs="Arial"/>
          <w:bCs/>
        </w:rPr>
        <w:t xml:space="preserve"> prover certificados digitais ou outros tokens de acesso conforme definido pela CAIXA, sem ônus adicionais para a CAIXA.</w:t>
      </w:r>
    </w:p>
    <w:p w14:paraId="1D12BEB8" w14:textId="77777777" w:rsidR="0008014F" w:rsidRPr="00AE70AE" w:rsidRDefault="0008014F" w:rsidP="0008014F">
      <w:pPr>
        <w:pStyle w:val="PargrafodaLista"/>
        <w:rPr>
          <w:rFonts w:ascii="Arial" w:hAnsi="Arial" w:cs="Arial"/>
          <w:bCs/>
        </w:rPr>
      </w:pPr>
    </w:p>
    <w:p w14:paraId="732B50E3" w14:textId="77777777" w:rsidR="0008014F" w:rsidRDefault="0008014F" w:rsidP="0008014F">
      <w:pPr>
        <w:pStyle w:val="PargrafodaLista"/>
        <w:numPr>
          <w:ilvl w:val="0"/>
          <w:numId w:val="34"/>
        </w:numPr>
        <w:ind w:left="1134" w:hanging="1134"/>
        <w:jc w:val="both"/>
        <w:rPr>
          <w:rFonts w:ascii="Arial" w:hAnsi="Arial" w:cs="Arial"/>
          <w:b/>
        </w:rPr>
      </w:pPr>
      <w:bookmarkStart w:id="16" w:name="_Toc1613717951"/>
      <w:bookmarkStart w:id="17" w:name="_Toc145685267"/>
      <w:r w:rsidRPr="00AE70AE">
        <w:rPr>
          <w:rFonts w:ascii="Arial" w:hAnsi="Arial" w:cs="Arial"/>
          <w:b/>
        </w:rPr>
        <w:t>Controles Criptográficos</w:t>
      </w:r>
      <w:bookmarkEnd w:id="16"/>
      <w:bookmarkEnd w:id="17"/>
    </w:p>
    <w:p w14:paraId="5FCB0F92" w14:textId="77777777" w:rsidR="0008014F" w:rsidRPr="00AE70AE" w:rsidRDefault="0008014F" w:rsidP="0008014F">
      <w:pPr>
        <w:pStyle w:val="PargrafodaLista"/>
        <w:ind w:left="1134"/>
        <w:jc w:val="both"/>
        <w:rPr>
          <w:rFonts w:ascii="Arial" w:hAnsi="Arial" w:cs="Arial"/>
          <w:b/>
        </w:rPr>
      </w:pPr>
    </w:p>
    <w:p w14:paraId="0C213EAA"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Os requisitos apresentados nesta seção devem ser obedecidos pela Contratada ou, caso os dados estejam sendo armazenados ou processados no ambiente do Provedor de Serviço em Nuvem, pelo Provedor. Neste último caso, a Contratada deverá comprovar por relatório de auditoria (</w:t>
      </w:r>
      <w:proofErr w:type="spellStart"/>
      <w:r w:rsidRPr="00AE70AE">
        <w:rPr>
          <w:rFonts w:ascii="Arial" w:hAnsi="Arial" w:cs="Arial"/>
          <w:bCs/>
        </w:rPr>
        <w:t>Due</w:t>
      </w:r>
      <w:proofErr w:type="spellEnd"/>
      <w:r w:rsidRPr="00AE70AE">
        <w:rPr>
          <w:rFonts w:ascii="Arial" w:hAnsi="Arial" w:cs="Arial"/>
          <w:bCs/>
        </w:rPr>
        <w:t xml:space="preserve"> </w:t>
      </w:r>
      <w:proofErr w:type="spellStart"/>
      <w:r w:rsidRPr="00AE70AE">
        <w:rPr>
          <w:rFonts w:ascii="Arial" w:hAnsi="Arial" w:cs="Arial"/>
          <w:bCs/>
        </w:rPr>
        <w:t>Dilligence</w:t>
      </w:r>
      <w:proofErr w:type="spellEnd"/>
      <w:r w:rsidRPr="00AE70AE">
        <w:rPr>
          <w:rFonts w:ascii="Arial" w:hAnsi="Arial" w:cs="Arial"/>
          <w:bCs/>
        </w:rPr>
        <w:t xml:space="preserve"> Remoto) que o armazenamento/processamento dos dados ocorre somente em ambiente de </w:t>
      </w:r>
      <w:r w:rsidRPr="00AE70AE">
        <w:rPr>
          <w:rFonts w:ascii="Arial" w:hAnsi="Arial" w:cs="Arial"/>
          <w:bCs/>
        </w:rPr>
        <w:lastRenderedPageBreak/>
        <w:t xml:space="preserve">nuvem e o </w:t>
      </w:r>
      <w:r w:rsidRPr="00042F73">
        <w:rPr>
          <w:rFonts w:ascii="Arial" w:hAnsi="Arial" w:cs="Arial"/>
          <w:bCs/>
        </w:rPr>
        <w:t>Provedor deve atender, além dos requisitos a seguir, as regras descritas no item 6 deste</w:t>
      </w:r>
      <w:r w:rsidRPr="00AE70AE">
        <w:rPr>
          <w:rFonts w:ascii="Arial" w:hAnsi="Arial" w:cs="Arial"/>
          <w:bCs/>
        </w:rPr>
        <w:t xml:space="preserve"> Guia.</w:t>
      </w:r>
    </w:p>
    <w:p w14:paraId="726DC570" w14:textId="77777777" w:rsidR="0008014F" w:rsidRDefault="0008014F" w:rsidP="0008014F">
      <w:pPr>
        <w:pStyle w:val="PargrafodaLista"/>
        <w:ind w:left="1134"/>
        <w:jc w:val="both"/>
        <w:rPr>
          <w:rFonts w:ascii="Arial" w:hAnsi="Arial" w:cs="Arial"/>
          <w:bCs/>
        </w:rPr>
      </w:pPr>
    </w:p>
    <w:p w14:paraId="783C570A"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implementar e manter controles criptográficos para armazenamento, tráfego e tratamento da informação, de acordo com o nível de criticidade e grau de sigilo da informação definido pela CAIXA.</w:t>
      </w:r>
    </w:p>
    <w:p w14:paraId="3DE4167D" w14:textId="77777777" w:rsidR="0008014F" w:rsidRDefault="0008014F" w:rsidP="0008014F">
      <w:pPr>
        <w:pStyle w:val="PargrafodaLista"/>
        <w:ind w:left="1134"/>
        <w:jc w:val="both"/>
        <w:rPr>
          <w:rFonts w:ascii="Arial" w:hAnsi="Arial" w:cs="Arial"/>
          <w:bCs/>
        </w:rPr>
      </w:pPr>
    </w:p>
    <w:p w14:paraId="723F9CFD"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implementar um processo de gestão de chaves criptográficas que deve considerar todo o ciclo de vida da chave, o qual envolve: geração, armazenamento, distribuição, utilização, recuperação, renovação, exclusão e destruição da chave.</w:t>
      </w:r>
    </w:p>
    <w:p w14:paraId="0D767F1D" w14:textId="77777777" w:rsidR="0008014F" w:rsidRDefault="0008014F" w:rsidP="0008014F">
      <w:pPr>
        <w:pStyle w:val="PargrafodaLista"/>
        <w:ind w:left="1134"/>
        <w:jc w:val="both"/>
        <w:rPr>
          <w:rFonts w:ascii="Arial" w:hAnsi="Arial" w:cs="Arial"/>
          <w:bCs/>
        </w:rPr>
      </w:pPr>
    </w:p>
    <w:p w14:paraId="15F72FEA"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utilizar algoritmos, tamanhos de chave e prazos de validade de chaves aprovados pelo NIST.</w:t>
      </w:r>
    </w:p>
    <w:p w14:paraId="46F5D636" w14:textId="77777777" w:rsidR="0008014F" w:rsidRDefault="0008014F" w:rsidP="0008014F">
      <w:pPr>
        <w:pStyle w:val="PargrafodaLista"/>
        <w:ind w:left="1134"/>
        <w:jc w:val="both"/>
        <w:rPr>
          <w:rFonts w:ascii="Arial" w:hAnsi="Arial" w:cs="Arial"/>
          <w:bCs/>
        </w:rPr>
      </w:pPr>
    </w:p>
    <w:p w14:paraId="6027A3EA"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gerar, controlar e distribuir chaves criptográficas simétricas e assimétricas usando processos e tecnologias de gerenciamento de chaves aprovados pelo NIST.</w:t>
      </w:r>
    </w:p>
    <w:p w14:paraId="6BC84117" w14:textId="77777777" w:rsidR="0008014F" w:rsidRDefault="0008014F" w:rsidP="0008014F">
      <w:pPr>
        <w:pStyle w:val="PargrafodaLista"/>
        <w:ind w:left="1134"/>
        <w:jc w:val="both"/>
        <w:rPr>
          <w:rFonts w:ascii="Arial" w:hAnsi="Arial" w:cs="Arial"/>
          <w:bCs/>
        </w:rPr>
      </w:pPr>
    </w:p>
    <w:p w14:paraId="7C75FD92"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Contratada deve fazer a geração e a renovação de certificados digitais expostos na Internet junto a autoridades certificadoras reconhecidas internacionalmente, cujas raízes de cadeias utilizadas na emissão dos certificados digitais façam parte do repositório de cadeias confiáveis dos principais navegadores e versões de sistemas operacionais, como:  iOS 7 e superiores; Android 4 e superiores; Microsoft Edge 12 e superiores; Mozilla Firefox 45 e superiores; Google Chrome 49 e superiores; Apple Safari 8 e superiores; Linux Ubuntu 14 e superiores; Linux </w:t>
      </w:r>
      <w:proofErr w:type="spellStart"/>
      <w:r w:rsidRPr="00AE70AE">
        <w:rPr>
          <w:rFonts w:ascii="Arial" w:hAnsi="Arial" w:cs="Arial"/>
          <w:bCs/>
        </w:rPr>
        <w:t>Mint</w:t>
      </w:r>
      <w:proofErr w:type="spellEnd"/>
      <w:r w:rsidRPr="00AE70AE">
        <w:rPr>
          <w:rFonts w:ascii="Arial" w:hAnsi="Arial" w:cs="Arial"/>
          <w:bCs/>
        </w:rPr>
        <w:t xml:space="preserve"> 15 e superiores; MAC OS X 10.10 e superiores; e Windows 7 e superiores. </w:t>
      </w:r>
    </w:p>
    <w:p w14:paraId="558DD1BC" w14:textId="77777777" w:rsidR="0008014F" w:rsidRDefault="0008014F" w:rsidP="0008014F">
      <w:pPr>
        <w:pStyle w:val="PargrafodaLista"/>
        <w:ind w:left="1134"/>
        <w:jc w:val="both"/>
        <w:rPr>
          <w:rFonts w:ascii="Arial" w:hAnsi="Arial" w:cs="Arial"/>
          <w:bCs/>
        </w:rPr>
      </w:pPr>
    </w:p>
    <w:p w14:paraId="3CB3F157"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A Autoridade Certificadora deve possuir o selo Web Trust dentro do prazo de validade e a certificação Web Trust deve estar de acordo com, no mínimo, os Princípios e Critérios para Autoridades Certificadoras – versão 2.2.1, disponível em https://www.cpacanada.ca/-/media/site/operational/ms-member-services/docs/webtrust/wt100awebtrust-for-ca-221-110120-finalaoda.pdf?la=en&amp;hash=0FDB6C541E7A61976625B9EAC55474D260A7E6FD   para todas as raízes de cadeias utilizadas na emissão dos certificados digitais. </w:t>
      </w:r>
    </w:p>
    <w:p w14:paraId="5E3E5A7D" w14:textId="77777777" w:rsidR="0008014F" w:rsidRDefault="0008014F" w:rsidP="0008014F">
      <w:pPr>
        <w:pStyle w:val="PargrafodaLista"/>
        <w:ind w:left="1134"/>
        <w:jc w:val="both"/>
        <w:rPr>
          <w:rFonts w:ascii="Arial" w:hAnsi="Arial" w:cs="Arial"/>
          <w:bCs/>
        </w:rPr>
      </w:pPr>
    </w:p>
    <w:p w14:paraId="19225CFB"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Após a instalação desses certificados, todas as URLs publicadas deverão obter nota “A” nos testes realizados pela ferramenta </w:t>
      </w:r>
      <w:proofErr w:type="spellStart"/>
      <w:r w:rsidRPr="00AE70AE">
        <w:rPr>
          <w:rFonts w:ascii="Arial" w:hAnsi="Arial" w:cs="Arial"/>
          <w:bCs/>
        </w:rPr>
        <w:t>Qualys</w:t>
      </w:r>
      <w:proofErr w:type="spellEnd"/>
      <w:r w:rsidRPr="00AE70AE">
        <w:rPr>
          <w:rFonts w:ascii="Arial" w:hAnsi="Arial" w:cs="Arial"/>
          <w:bCs/>
        </w:rPr>
        <w:t xml:space="preserve"> SSL </w:t>
      </w:r>
      <w:proofErr w:type="spellStart"/>
      <w:r w:rsidRPr="00AE70AE">
        <w:rPr>
          <w:rFonts w:ascii="Arial" w:hAnsi="Arial" w:cs="Arial"/>
          <w:bCs/>
        </w:rPr>
        <w:t>Labs</w:t>
      </w:r>
      <w:proofErr w:type="spellEnd"/>
      <w:r w:rsidRPr="00AE70AE">
        <w:rPr>
          <w:rFonts w:ascii="Arial" w:hAnsi="Arial" w:cs="Arial"/>
          <w:bCs/>
        </w:rPr>
        <w:t xml:space="preserve"> (https://www.ssllabs.com/</w:t>
      </w:r>
      <w:proofErr w:type="spellStart"/>
      <w:r w:rsidRPr="00AE70AE">
        <w:rPr>
          <w:rFonts w:ascii="Arial" w:hAnsi="Arial" w:cs="Arial"/>
          <w:bCs/>
        </w:rPr>
        <w:t>ssltest</w:t>
      </w:r>
      <w:proofErr w:type="spellEnd"/>
      <w:r w:rsidRPr="00AE70AE">
        <w:rPr>
          <w:rFonts w:ascii="Arial" w:hAnsi="Arial" w:cs="Arial"/>
          <w:bCs/>
        </w:rPr>
        <w:t>).</w:t>
      </w:r>
    </w:p>
    <w:p w14:paraId="5655CE6B" w14:textId="77777777" w:rsidR="0008014F" w:rsidRDefault="0008014F" w:rsidP="0008014F">
      <w:pPr>
        <w:pStyle w:val="PargrafodaLista"/>
        <w:ind w:left="1134"/>
        <w:jc w:val="both"/>
        <w:rPr>
          <w:rFonts w:ascii="Arial" w:hAnsi="Arial" w:cs="Arial"/>
          <w:bCs/>
        </w:rPr>
      </w:pPr>
    </w:p>
    <w:p w14:paraId="34DCB26B"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As chaves criptográficas geradas pela </w:t>
      </w:r>
      <w:r w:rsidRPr="00AE70AE" w:rsidDel="00D7264F">
        <w:rPr>
          <w:rFonts w:ascii="Arial" w:hAnsi="Arial" w:cs="Arial"/>
          <w:bCs/>
        </w:rPr>
        <w:t>Contratada</w:t>
      </w:r>
      <w:r w:rsidRPr="00AE70AE">
        <w:rPr>
          <w:rFonts w:ascii="Arial" w:hAnsi="Arial" w:cs="Arial"/>
          <w:bCs/>
        </w:rPr>
        <w:t xml:space="preserve"> devem ser utilizadas com a finalidade exclusiva de atender às necessidades do objeto contratado.</w:t>
      </w:r>
    </w:p>
    <w:p w14:paraId="11B57AA8" w14:textId="77777777" w:rsidR="0008014F" w:rsidRDefault="0008014F" w:rsidP="0008014F">
      <w:pPr>
        <w:pStyle w:val="PargrafodaLista"/>
        <w:ind w:left="1134"/>
        <w:jc w:val="both"/>
        <w:rPr>
          <w:rFonts w:ascii="Arial" w:hAnsi="Arial" w:cs="Arial"/>
          <w:bCs/>
        </w:rPr>
      </w:pPr>
    </w:p>
    <w:p w14:paraId="7A2F32F4"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Caso haja a necessidade do compartilhamento de chaves simétricas entre a CAIXA e a Contratada, essas chaves devem ser geradas pela CAIXA e levadas para o ambiente da Contratada, onde devem ser armazenadas por meio de soluções FIPS 140-2 nível 3, sem possibilidade de exportação das chaves. Nesse caso, a Contratada deve prover meios que permitam a inserção das chaves da CAIXA no seu ambiente de forma segura, sem a necessidade de manipulação de chaves em um único componente em texto-claro.</w:t>
      </w:r>
    </w:p>
    <w:p w14:paraId="7FC2B61E" w14:textId="77777777" w:rsidR="0008014F" w:rsidRDefault="0008014F" w:rsidP="0008014F">
      <w:pPr>
        <w:pStyle w:val="PargrafodaLista"/>
        <w:ind w:left="1134"/>
        <w:jc w:val="both"/>
        <w:rPr>
          <w:rFonts w:ascii="Arial" w:hAnsi="Arial" w:cs="Arial"/>
          <w:bCs/>
        </w:rPr>
      </w:pPr>
    </w:p>
    <w:p w14:paraId="6BD1AA49"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No caso de utilização de um Provedor de Serviços em Nuvem, as certificações FIPS exigidas estão descritas </w:t>
      </w:r>
      <w:r w:rsidRPr="00042F73">
        <w:rPr>
          <w:rFonts w:ascii="Arial" w:hAnsi="Arial" w:cs="Arial"/>
          <w:bCs/>
        </w:rPr>
        <w:t>na seção 6.</w:t>
      </w:r>
    </w:p>
    <w:p w14:paraId="657EA96E" w14:textId="77777777" w:rsidR="0008014F" w:rsidRDefault="0008014F" w:rsidP="0008014F">
      <w:pPr>
        <w:pStyle w:val="PargrafodaLista"/>
        <w:ind w:left="1134"/>
        <w:jc w:val="both"/>
        <w:rPr>
          <w:rFonts w:ascii="Arial" w:hAnsi="Arial" w:cs="Arial"/>
          <w:bCs/>
        </w:rPr>
      </w:pPr>
    </w:p>
    <w:p w14:paraId="4736C4FD"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permitir a criptografia de dados em repouso, considerando volumes</w:t>
      </w:r>
      <w:r w:rsidRPr="00AE70AE" w:rsidDel="001A6418">
        <w:rPr>
          <w:rFonts w:ascii="Arial" w:hAnsi="Arial" w:cs="Arial"/>
          <w:bCs/>
        </w:rPr>
        <w:t xml:space="preserve"> </w:t>
      </w:r>
      <w:r w:rsidRPr="00AE70AE">
        <w:rPr>
          <w:rFonts w:ascii="Arial" w:hAnsi="Arial" w:cs="Arial"/>
          <w:bCs/>
        </w:rPr>
        <w:t>(por exemplo: a criptografia de um disco inteiro) e estruturas de dados específicas</w:t>
      </w:r>
      <w:r w:rsidRPr="00AE70AE" w:rsidDel="003458F4">
        <w:rPr>
          <w:rFonts w:ascii="Arial" w:hAnsi="Arial" w:cs="Arial"/>
          <w:bCs/>
        </w:rPr>
        <w:t xml:space="preserve"> </w:t>
      </w:r>
      <w:r w:rsidRPr="00AE70AE">
        <w:rPr>
          <w:rFonts w:ascii="Arial" w:hAnsi="Arial" w:cs="Arial"/>
          <w:bCs/>
        </w:rPr>
        <w:t>(por exemplo: arquivos ou registros específicos de uma tabela de banco de dados).</w:t>
      </w:r>
    </w:p>
    <w:p w14:paraId="1B300A8F" w14:textId="77777777" w:rsidR="0008014F" w:rsidRDefault="0008014F" w:rsidP="0008014F">
      <w:pPr>
        <w:pStyle w:val="PargrafodaLista"/>
        <w:ind w:left="1134"/>
        <w:jc w:val="both"/>
        <w:rPr>
          <w:rFonts w:ascii="Arial" w:hAnsi="Arial" w:cs="Arial"/>
          <w:bCs/>
        </w:rPr>
      </w:pPr>
    </w:p>
    <w:p w14:paraId="1D11D1F7"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A Contratada deve prover a criptografia</w:t>
      </w:r>
      <w:r w:rsidRPr="00226088">
        <w:rPr>
          <w:rFonts w:ascii="Arial" w:eastAsia="Times New Roman" w:hAnsi="Arial" w:cs="Arial"/>
          <w:sz w:val="24"/>
          <w:szCs w:val="24"/>
        </w:rPr>
        <w:t xml:space="preserve"> de dados em repouso utilizando, </w:t>
      </w:r>
      <w:r w:rsidRPr="00AE70AE">
        <w:rPr>
          <w:rFonts w:ascii="Arial" w:hAnsi="Arial" w:cs="Arial"/>
          <w:bCs/>
        </w:rPr>
        <w:t>no mínimo, algoritmo AES com chaves de 128 bits.</w:t>
      </w:r>
    </w:p>
    <w:p w14:paraId="4FB0A52E" w14:textId="77777777" w:rsidR="0008014F" w:rsidRDefault="0008014F" w:rsidP="0008014F">
      <w:pPr>
        <w:pStyle w:val="PargrafodaLista"/>
        <w:ind w:left="1134"/>
        <w:jc w:val="both"/>
        <w:rPr>
          <w:rFonts w:ascii="Arial" w:hAnsi="Arial" w:cs="Arial"/>
          <w:bCs/>
        </w:rPr>
      </w:pPr>
    </w:p>
    <w:p w14:paraId="46BDB53F"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permitir recursos para trilha de auditoria, permitindo visualizar quem usou determinada chave para acessar um objeto, qual objeto foi acessado, quando ocorreu esse acesso e qual endereço de origem do acesso. </w:t>
      </w:r>
    </w:p>
    <w:p w14:paraId="76DEFC10"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permitir visualizar ou gerar relatório, a critério da CAIXA, de tentativas malsucedidas de acesso por usuários sem permissão para decifrar os dados. </w:t>
      </w:r>
    </w:p>
    <w:p w14:paraId="6378EB45" w14:textId="77777777" w:rsidR="0008014F" w:rsidRDefault="0008014F" w:rsidP="0008014F">
      <w:pPr>
        <w:pStyle w:val="PargrafodaLista"/>
        <w:ind w:left="1134"/>
        <w:jc w:val="both"/>
        <w:rPr>
          <w:rFonts w:ascii="Arial" w:hAnsi="Arial" w:cs="Arial"/>
          <w:bCs/>
        </w:rPr>
      </w:pPr>
    </w:p>
    <w:p w14:paraId="30E6A0D7"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permitir que dados criptografados e chaves de criptografia sejam armazenadas e protegidas em hosts separados e protegidos por várias camadas de proteção. </w:t>
      </w:r>
    </w:p>
    <w:p w14:paraId="1AB52BBA" w14:textId="77777777" w:rsidR="0008014F" w:rsidRDefault="0008014F" w:rsidP="0008014F">
      <w:pPr>
        <w:pStyle w:val="PargrafodaLista"/>
        <w:ind w:left="1134"/>
        <w:jc w:val="both"/>
        <w:rPr>
          <w:rFonts w:ascii="Arial" w:hAnsi="Arial" w:cs="Arial"/>
          <w:bCs/>
        </w:rPr>
      </w:pPr>
    </w:p>
    <w:p w14:paraId="335B4D52"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permitir a auditoria da segurança de chaves criptográficas.</w:t>
      </w:r>
    </w:p>
    <w:p w14:paraId="50B218F5" w14:textId="77777777" w:rsidR="0008014F" w:rsidRDefault="0008014F" w:rsidP="0008014F">
      <w:pPr>
        <w:pStyle w:val="PargrafodaLista"/>
        <w:ind w:left="1134"/>
        <w:jc w:val="both"/>
        <w:rPr>
          <w:rFonts w:ascii="Arial" w:hAnsi="Arial" w:cs="Arial"/>
          <w:bCs/>
        </w:rPr>
      </w:pPr>
    </w:p>
    <w:p w14:paraId="5B74447F"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A </w:t>
      </w:r>
      <w:r w:rsidRPr="00AE70AE" w:rsidDel="00D7264F">
        <w:rPr>
          <w:rFonts w:ascii="Arial" w:hAnsi="Arial" w:cs="Arial"/>
          <w:bCs/>
        </w:rPr>
        <w:t>Contratada</w:t>
      </w:r>
      <w:r w:rsidRPr="00AE70AE">
        <w:rPr>
          <w:rFonts w:ascii="Arial" w:hAnsi="Arial" w:cs="Arial"/>
          <w:bCs/>
        </w:rPr>
        <w:t xml:space="preserve"> deve possibilitar comunicação criptografada e protegida para a transferência de dados por meio do TLS 1.3, ou, quando não for suportado, 1.2.</w:t>
      </w:r>
    </w:p>
    <w:p w14:paraId="16749FA5" w14:textId="77777777" w:rsidR="0008014F" w:rsidRDefault="0008014F" w:rsidP="0008014F">
      <w:pPr>
        <w:pStyle w:val="PargrafodaLista"/>
        <w:ind w:left="1134"/>
        <w:jc w:val="both"/>
        <w:rPr>
          <w:rFonts w:ascii="Arial" w:hAnsi="Arial" w:cs="Arial"/>
          <w:bCs/>
        </w:rPr>
      </w:pPr>
    </w:p>
    <w:p w14:paraId="131D38D0"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A Contratada deve possuir a capacidade de configuração das cifras criptográficas e das versões de TLS utilizadas pela CAIXA, suportando, no mínimo, TLS 1.2 e as cifras a seguir:</w:t>
      </w:r>
    </w:p>
    <w:p w14:paraId="63193C0E" w14:textId="77777777" w:rsidR="0008014F" w:rsidRPr="006B2D65" w:rsidRDefault="0008014F" w:rsidP="0008014F">
      <w:pPr>
        <w:ind w:left="1134"/>
        <w:jc w:val="both"/>
        <w:rPr>
          <w:rFonts w:ascii="Arial" w:hAnsi="Arial" w:cs="Arial"/>
          <w:bCs/>
          <w:lang w:val="en-US"/>
        </w:rPr>
      </w:pPr>
      <w:r w:rsidRPr="006B2D65">
        <w:rPr>
          <w:rFonts w:ascii="Arial" w:hAnsi="Arial" w:cs="Arial"/>
          <w:bCs/>
          <w:lang w:val="en-US"/>
        </w:rPr>
        <w:t>TLS_ECDHE_ECDSA_WITH_AES_128_GCM_SHA256</w:t>
      </w:r>
    </w:p>
    <w:p w14:paraId="5A21E3A3" w14:textId="77777777" w:rsidR="0008014F" w:rsidRPr="006B2D65" w:rsidRDefault="0008014F" w:rsidP="0008014F">
      <w:pPr>
        <w:ind w:left="1134"/>
        <w:jc w:val="both"/>
        <w:rPr>
          <w:rFonts w:ascii="Arial" w:hAnsi="Arial" w:cs="Arial"/>
          <w:bCs/>
          <w:lang w:val="en-US"/>
        </w:rPr>
      </w:pPr>
      <w:r w:rsidRPr="006B2D65">
        <w:rPr>
          <w:rFonts w:ascii="Arial" w:hAnsi="Arial" w:cs="Arial"/>
          <w:bCs/>
          <w:lang w:val="en-US"/>
        </w:rPr>
        <w:t>TLS_ECDHE_ECDSA_WITH_AES_256_GCM_SHA384</w:t>
      </w:r>
    </w:p>
    <w:p w14:paraId="6126DC66" w14:textId="77777777" w:rsidR="0008014F" w:rsidRPr="006B2D65" w:rsidRDefault="0008014F" w:rsidP="0008014F">
      <w:pPr>
        <w:ind w:left="1134"/>
        <w:jc w:val="both"/>
        <w:rPr>
          <w:rFonts w:ascii="Arial" w:hAnsi="Arial" w:cs="Arial"/>
          <w:bCs/>
          <w:lang w:val="en-US"/>
        </w:rPr>
      </w:pPr>
      <w:r w:rsidRPr="006B2D65">
        <w:rPr>
          <w:rFonts w:ascii="Arial" w:hAnsi="Arial" w:cs="Arial"/>
          <w:bCs/>
          <w:lang w:val="en-US"/>
        </w:rPr>
        <w:t>TLS_ECDHE_RSA_WITH_AES_128_GCM_SHA256</w:t>
      </w:r>
    </w:p>
    <w:p w14:paraId="2AE21C62" w14:textId="77777777" w:rsidR="0008014F" w:rsidRPr="006B2D65" w:rsidRDefault="0008014F" w:rsidP="0008014F">
      <w:pPr>
        <w:ind w:left="1134"/>
        <w:jc w:val="both"/>
        <w:rPr>
          <w:rFonts w:ascii="Arial" w:hAnsi="Arial" w:cs="Arial"/>
          <w:bCs/>
          <w:lang w:val="en-US"/>
        </w:rPr>
      </w:pPr>
      <w:r w:rsidRPr="006B2D65">
        <w:rPr>
          <w:rFonts w:ascii="Arial" w:hAnsi="Arial" w:cs="Arial"/>
          <w:bCs/>
          <w:lang w:val="en-US"/>
        </w:rPr>
        <w:t>TLS_ECDHE_RSA_WITH_AES_256_GCM_SHA384</w:t>
      </w:r>
    </w:p>
    <w:p w14:paraId="3F67A196" w14:textId="77777777" w:rsidR="0008014F" w:rsidRPr="006B2D65" w:rsidRDefault="0008014F" w:rsidP="0008014F">
      <w:pPr>
        <w:pStyle w:val="PargrafodaLista"/>
        <w:ind w:left="1134"/>
        <w:jc w:val="both"/>
        <w:rPr>
          <w:rFonts w:ascii="Arial" w:hAnsi="Arial" w:cs="Arial"/>
          <w:bCs/>
          <w:lang w:val="en-US"/>
        </w:rPr>
      </w:pPr>
    </w:p>
    <w:p w14:paraId="05AEC3FF"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Os parâmetros TLS </w:t>
      </w:r>
      <w:proofErr w:type="spellStart"/>
      <w:r w:rsidRPr="00AE70AE">
        <w:rPr>
          <w:rFonts w:ascii="Arial" w:hAnsi="Arial" w:cs="Arial"/>
          <w:bCs/>
        </w:rPr>
        <w:t>Renegotiation</w:t>
      </w:r>
      <w:proofErr w:type="spellEnd"/>
      <w:r w:rsidRPr="00AE70AE">
        <w:rPr>
          <w:rFonts w:ascii="Arial" w:hAnsi="Arial" w:cs="Arial"/>
          <w:bCs/>
        </w:rPr>
        <w:t xml:space="preserve"> e TLS </w:t>
      </w:r>
      <w:proofErr w:type="spellStart"/>
      <w:r w:rsidRPr="00AE70AE">
        <w:rPr>
          <w:rFonts w:ascii="Arial" w:hAnsi="Arial" w:cs="Arial"/>
          <w:bCs/>
        </w:rPr>
        <w:t>Ressumption</w:t>
      </w:r>
      <w:proofErr w:type="spellEnd"/>
      <w:r w:rsidRPr="00AE70AE">
        <w:rPr>
          <w:rFonts w:ascii="Arial" w:hAnsi="Arial" w:cs="Arial"/>
          <w:bCs/>
        </w:rPr>
        <w:t xml:space="preserve"> devem estar desabilitados.</w:t>
      </w:r>
    </w:p>
    <w:p w14:paraId="1CA1D293" w14:textId="77777777" w:rsidR="0008014F" w:rsidRDefault="0008014F" w:rsidP="0008014F">
      <w:pPr>
        <w:pStyle w:val="PargrafodaLista"/>
        <w:ind w:left="1134"/>
        <w:jc w:val="both"/>
        <w:rPr>
          <w:rFonts w:ascii="Arial" w:hAnsi="Arial" w:cs="Arial"/>
          <w:bCs/>
        </w:rPr>
      </w:pPr>
    </w:p>
    <w:p w14:paraId="07180914"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Quando da necessidade de validação do cliente por meio de certificado digital – numa conexão </w:t>
      </w:r>
      <w:proofErr w:type="spellStart"/>
      <w:r w:rsidRPr="00AE70AE">
        <w:rPr>
          <w:rFonts w:ascii="Arial" w:hAnsi="Arial" w:cs="Arial"/>
          <w:bCs/>
        </w:rPr>
        <w:t>mTLS</w:t>
      </w:r>
      <w:proofErr w:type="spellEnd"/>
      <w:r w:rsidRPr="00AE70AE">
        <w:rPr>
          <w:rFonts w:ascii="Arial" w:hAnsi="Arial" w:cs="Arial"/>
          <w:bCs/>
        </w:rPr>
        <w:t xml:space="preserve">, por exemplo – a Contratada deve fazer todas as validações previstas no método X509_verify_cert, existente na estrutura do </w:t>
      </w:r>
      <w:proofErr w:type="spellStart"/>
      <w:r w:rsidRPr="00AE70AE">
        <w:rPr>
          <w:rFonts w:ascii="Arial" w:hAnsi="Arial" w:cs="Arial"/>
          <w:bCs/>
        </w:rPr>
        <w:t>Openssl</w:t>
      </w:r>
      <w:proofErr w:type="spellEnd"/>
      <w:r w:rsidRPr="00AE70AE">
        <w:rPr>
          <w:rFonts w:ascii="Arial" w:hAnsi="Arial" w:cs="Arial"/>
          <w:bCs/>
        </w:rPr>
        <w:t>.</w:t>
      </w:r>
    </w:p>
    <w:p w14:paraId="4020F62B" w14:textId="77777777" w:rsidR="0008014F" w:rsidRDefault="0008014F" w:rsidP="0008014F">
      <w:pPr>
        <w:pStyle w:val="PargrafodaLista"/>
        <w:ind w:left="1134"/>
        <w:jc w:val="both"/>
        <w:rPr>
          <w:rFonts w:ascii="Arial" w:hAnsi="Arial" w:cs="Arial"/>
          <w:bCs/>
        </w:rPr>
      </w:pPr>
    </w:p>
    <w:p w14:paraId="4B90A869" w14:textId="77777777" w:rsidR="0008014F" w:rsidRPr="00AE70AE" w:rsidRDefault="0008014F" w:rsidP="0008014F">
      <w:pPr>
        <w:pStyle w:val="PargrafodaLista"/>
        <w:numPr>
          <w:ilvl w:val="1"/>
          <w:numId w:val="34"/>
        </w:numPr>
        <w:ind w:left="1134" w:hanging="1134"/>
        <w:jc w:val="both"/>
        <w:rPr>
          <w:rFonts w:ascii="Arial" w:hAnsi="Arial" w:cs="Arial"/>
          <w:bCs/>
        </w:rPr>
      </w:pPr>
      <w:r w:rsidRPr="00AE70AE">
        <w:rPr>
          <w:rFonts w:ascii="Arial" w:hAnsi="Arial" w:cs="Arial"/>
          <w:bCs/>
        </w:rPr>
        <w:t xml:space="preserve">O certificado de cliente só deve ser aceito se o método </w:t>
      </w:r>
      <w:bookmarkStart w:id="18" w:name="_Hlk131059190"/>
      <w:r w:rsidRPr="00AE70AE">
        <w:rPr>
          <w:rFonts w:ascii="Arial" w:hAnsi="Arial" w:cs="Arial"/>
          <w:bCs/>
        </w:rPr>
        <w:t xml:space="preserve">X509_verify_cert </w:t>
      </w:r>
      <w:bookmarkEnd w:id="18"/>
      <w:r w:rsidRPr="00AE70AE">
        <w:rPr>
          <w:rFonts w:ascii="Arial" w:hAnsi="Arial" w:cs="Arial"/>
          <w:bCs/>
        </w:rPr>
        <w:t>retornar OK para todas as validações previstas.</w:t>
      </w:r>
    </w:p>
    <w:p w14:paraId="0799A75A" w14:textId="77777777" w:rsidR="0008014F" w:rsidRDefault="0008014F" w:rsidP="0008014F">
      <w:pPr>
        <w:pStyle w:val="PargrafodaLista"/>
        <w:ind w:left="1134"/>
        <w:jc w:val="both"/>
        <w:rPr>
          <w:rFonts w:ascii="Arial" w:hAnsi="Arial" w:cs="Arial"/>
          <w:bCs/>
        </w:rPr>
      </w:pPr>
    </w:p>
    <w:p w14:paraId="2CB5EE0E" w14:textId="77777777" w:rsidR="0008014F" w:rsidRPr="0097081D" w:rsidRDefault="0008014F" w:rsidP="0008014F">
      <w:pPr>
        <w:pStyle w:val="PargrafodaLista"/>
        <w:numPr>
          <w:ilvl w:val="0"/>
          <w:numId w:val="34"/>
        </w:numPr>
        <w:ind w:left="1134" w:hanging="1134"/>
        <w:jc w:val="both"/>
        <w:rPr>
          <w:rFonts w:ascii="Arial" w:hAnsi="Arial" w:cs="Arial"/>
          <w:b/>
        </w:rPr>
      </w:pPr>
      <w:r w:rsidRPr="0097081D">
        <w:rPr>
          <w:rFonts w:ascii="Arial" w:hAnsi="Arial" w:cs="Arial"/>
          <w:b/>
        </w:rPr>
        <w:t>CONTROLE DE ACESSO AO AMBIENTE DE NUVEM</w:t>
      </w:r>
    </w:p>
    <w:p w14:paraId="5A7A5811" w14:textId="77777777" w:rsidR="0008014F" w:rsidRDefault="0008014F" w:rsidP="0008014F">
      <w:pPr>
        <w:pStyle w:val="PargrafodaLista"/>
        <w:ind w:left="1134"/>
        <w:jc w:val="both"/>
        <w:rPr>
          <w:rFonts w:ascii="Arial" w:hAnsi="Arial" w:cs="Arial"/>
          <w:bCs/>
        </w:rPr>
      </w:pPr>
    </w:p>
    <w:p w14:paraId="22915ADF"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lastRenderedPageBreak/>
        <w:t>Quando viável tecnicamente, o acesso de empregados CAIXA à nuvem deverá ser integrado com ferramenta de SSO da CAIXA, ou com o AD, para garantir o uso das credenciais internas, isso deve garantir que o usuário não acesse o ambiente do parceiro, caso seja desligado ou esteja ausente da CAIXA por qualquer motivo por período determinado.</w:t>
      </w:r>
    </w:p>
    <w:p w14:paraId="3D57D68F" w14:textId="77777777" w:rsidR="0008014F" w:rsidRDefault="0008014F" w:rsidP="0008014F">
      <w:pPr>
        <w:pStyle w:val="PargrafodaLista"/>
        <w:ind w:left="1134"/>
        <w:jc w:val="both"/>
        <w:rPr>
          <w:rFonts w:ascii="Arial" w:hAnsi="Arial" w:cs="Arial"/>
          <w:bCs/>
        </w:rPr>
      </w:pPr>
    </w:p>
    <w:p w14:paraId="6DCEF29B"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Como apresentado no item 2.</w:t>
      </w:r>
      <w:r>
        <w:rPr>
          <w:rFonts w:ascii="Arial" w:hAnsi="Arial" w:cs="Arial"/>
          <w:bCs/>
        </w:rPr>
        <w:t>4</w:t>
      </w:r>
      <w:r w:rsidRPr="00731F72">
        <w:rPr>
          <w:rFonts w:ascii="Arial" w:hAnsi="Arial" w:cs="Arial"/>
          <w:bCs/>
        </w:rPr>
        <w:t>, quando a autenticação for provida pela Contratada ou pelo Provedor de Serviços em Nuvem, deverá ser realizada autenticação por múltiplos fatores para o acesso dos empregados da CAIXA, que precisem acessar os recursos em nuvem.</w:t>
      </w:r>
    </w:p>
    <w:p w14:paraId="373E092A" w14:textId="77777777" w:rsidR="0008014F" w:rsidRDefault="0008014F" w:rsidP="0008014F">
      <w:pPr>
        <w:pStyle w:val="PargrafodaLista"/>
        <w:ind w:left="1134"/>
        <w:jc w:val="both"/>
        <w:rPr>
          <w:rFonts w:ascii="Arial" w:hAnsi="Arial" w:cs="Arial"/>
          <w:bCs/>
        </w:rPr>
      </w:pPr>
    </w:p>
    <w:p w14:paraId="61F2569D"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O acesso aos recursos da CAIXA deverá ser realizado em </w:t>
      </w:r>
      <w:proofErr w:type="spellStart"/>
      <w:r w:rsidRPr="00731F72">
        <w:rPr>
          <w:rFonts w:ascii="Arial" w:hAnsi="Arial" w:cs="Arial"/>
          <w:bCs/>
        </w:rPr>
        <w:t>tenant</w:t>
      </w:r>
      <w:proofErr w:type="spellEnd"/>
      <w:r w:rsidRPr="00731F72">
        <w:rPr>
          <w:rFonts w:ascii="Arial" w:hAnsi="Arial" w:cs="Arial"/>
          <w:bCs/>
        </w:rPr>
        <w:t xml:space="preserve"> designado especificamente, sem que estes recursos sejam compartilhados com qualquer outra entidade, bem como a camada de dados da aplicação não pode ser compartilhada com outros clientes do Provedor de Serviços em Nuvem.</w:t>
      </w:r>
    </w:p>
    <w:p w14:paraId="28F1B461" w14:textId="77777777" w:rsidR="0008014F" w:rsidRDefault="0008014F" w:rsidP="0008014F">
      <w:pPr>
        <w:pStyle w:val="PargrafodaLista"/>
        <w:ind w:left="1134"/>
        <w:jc w:val="both"/>
        <w:rPr>
          <w:rFonts w:ascii="Arial" w:hAnsi="Arial" w:cs="Arial"/>
          <w:bCs/>
        </w:rPr>
      </w:pPr>
    </w:p>
    <w:p w14:paraId="5BA1C3EE"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O Provedor de Serviços em Nuvem deve permitir que somente os usuários autorizados pela CAIXA tenham acesso aos recursos em conformidade aos respectivos perfis de uso.</w:t>
      </w:r>
    </w:p>
    <w:p w14:paraId="67E6615E" w14:textId="77777777" w:rsidR="0008014F" w:rsidRDefault="0008014F" w:rsidP="0008014F">
      <w:pPr>
        <w:pStyle w:val="PargrafodaLista"/>
        <w:ind w:left="1134"/>
        <w:jc w:val="both"/>
        <w:rPr>
          <w:rFonts w:ascii="Arial" w:hAnsi="Arial" w:cs="Arial"/>
          <w:bCs/>
        </w:rPr>
      </w:pPr>
    </w:p>
    <w:p w14:paraId="0C32402C" w14:textId="77777777" w:rsidR="0008014F" w:rsidRPr="00354C0F"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Os acessos administrativos aos recursos do Provedor de Serviços em Nuvem, nos </w:t>
      </w:r>
      <w:proofErr w:type="spellStart"/>
      <w:r w:rsidRPr="00731F72">
        <w:rPr>
          <w:rFonts w:ascii="Arial" w:hAnsi="Arial" w:cs="Arial"/>
          <w:bCs/>
        </w:rPr>
        <w:t>tenants</w:t>
      </w:r>
      <w:proofErr w:type="spellEnd"/>
      <w:r w:rsidRPr="00731F72">
        <w:rPr>
          <w:rFonts w:ascii="Arial" w:hAnsi="Arial" w:cs="Arial"/>
          <w:bCs/>
        </w:rPr>
        <w:t xml:space="preserve"> que atendam à CAIXA, deverão ser feitos através de rede privada, tanto para empregados CAIXA quanto para representantes do Provedor.</w:t>
      </w:r>
    </w:p>
    <w:p w14:paraId="7ED49679" w14:textId="77777777" w:rsidR="0008014F" w:rsidRPr="00354C0F" w:rsidRDefault="0008014F" w:rsidP="0008014F">
      <w:pPr>
        <w:pStyle w:val="PargrafodaLista"/>
        <w:spacing w:afterLines="160" w:after="384"/>
        <w:ind w:left="1134"/>
        <w:jc w:val="both"/>
        <w:rPr>
          <w:rFonts w:ascii="Arial" w:hAnsi="Arial" w:cs="Arial"/>
        </w:rPr>
      </w:pPr>
    </w:p>
    <w:p w14:paraId="3C9D8C87" w14:textId="77777777" w:rsidR="0008014F" w:rsidRPr="0097081D" w:rsidRDefault="0008014F" w:rsidP="0008014F">
      <w:pPr>
        <w:pStyle w:val="PargrafodaLista"/>
        <w:numPr>
          <w:ilvl w:val="0"/>
          <w:numId w:val="34"/>
        </w:numPr>
        <w:spacing w:afterLines="160" w:after="384"/>
        <w:ind w:left="1134" w:hanging="1134"/>
        <w:jc w:val="both"/>
        <w:rPr>
          <w:rFonts w:ascii="Arial" w:hAnsi="Arial" w:cs="Arial"/>
          <w:b/>
        </w:rPr>
      </w:pPr>
      <w:r w:rsidRPr="0097081D">
        <w:rPr>
          <w:rFonts w:ascii="Arial" w:hAnsi="Arial" w:cs="Arial"/>
          <w:b/>
        </w:rPr>
        <w:t>REQUISITOS DE AUTORIZAÇÃO DE ACESSO AOS DADOS PELO BACEN</w:t>
      </w:r>
    </w:p>
    <w:p w14:paraId="0324F887" w14:textId="77777777" w:rsidR="0008014F" w:rsidRDefault="0008014F" w:rsidP="0008014F">
      <w:pPr>
        <w:pStyle w:val="PargrafodaLista"/>
        <w:ind w:left="1134"/>
        <w:jc w:val="both"/>
        <w:rPr>
          <w:rFonts w:ascii="Arial" w:hAnsi="Arial" w:cs="Arial"/>
          <w:bCs/>
        </w:rPr>
      </w:pPr>
    </w:p>
    <w:p w14:paraId="3C5F1295"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Contratada deve garantir que a prestação dos serviços não causará prejuízo ao funcionamento regular da CAIXA nem embaraço à atuação da Banco Central do Brasil, assegurando que a legislação e a regulamentação nos países e nas regiões em cada país onde os serviços serão prestados não restringem nem impedem o acesso da CAIXA nem do Banco Central do Brasil aos dados e às informações.</w:t>
      </w:r>
    </w:p>
    <w:p w14:paraId="2658B92C" w14:textId="77777777" w:rsidR="0008014F" w:rsidRDefault="0008014F" w:rsidP="0008014F">
      <w:pPr>
        <w:pStyle w:val="PargrafodaLista"/>
        <w:ind w:left="1134"/>
        <w:jc w:val="both"/>
        <w:rPr>
          <w:rFonts w:ascii="Arial" w:hAnsi="Arial" w:cs="Arial"/>
          <w:bCs/>
        </w:rPr>
      </w:pPr>
    </w:p>
    <w:p w14:paraId="34C48BB3"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Contratada deve assegurar que os dados sujeitos a limites geográficos não serão migrados para além das fronteiras definidas em contrato, incluindo dados de backup, dados em produção, dados em repouso, contingência ou recuperação de desastre sem prévio conhecimento da CAIXA por meio comunicação formal.</w:t>
      </w:r>
    </w:p>
    <w:p w14:paraId="73302D23" w14:textId="77777777" w:rsidR="0008014F" w:rsidRDefault="0008014F" w:rsidP="0008014F">
      <w:pPr>
        <w:pStyle w:val="PargrafodaLista"/>
        <w:ind w:left="1134"/>
        <w:jc w:val="both"/>
        <w:rPr>
          <w:rFonts w:ascii="Arial" w:hAnsi="Arial" w:cs="Arial"/>
          <w:bCs/>
        </w:rPr>
      </w:pPr>
    </w:p>
    <w:p w14:paraId="1A409320"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Deve ainda garantir acesso à CAIXA, a qualquer tempo, aos dados e às informações processadas, armazenadas e geradas pela atividade de processamento, Log, sob responsabilidade da Contratada; </w:t>
      </w:r>
    </w:p>
    <w:p w14:paraId="3A58EC65" w14:textId="77777777" w:rsidR="0008014F" w:rsidRDefault="0008014F" w:rsidP="0008014F">
      <w:pPr>
        <w:pStyle w:val="PargrafodaLista"/>
        <w:ind w:left="1134"/>
        <w:jc w:val="both"/>
        <w:rPr>
          <w:rFonts w:ascii="Arial" w:hAnsi="Arial" w:cs="Arial"/>
          <w:bCs/>
        </w:rPr>
      </w:pPr>
    </w:p>
    <w:p w14:paraId="0071BA42"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Esta mesma Contratada deve assegurar que os dados da CAIXA processados e armazenados na Contratada são de propriedade exclusiva da CAIXA. </w:t>
      </w:r>
    </w:p>
    <w:p w14:paraId="2603281B" w14:textId="77777777" w:rsidR="0008014F" w:rsidRDefault="0008014F" w:rsidP="0008014F">
      <w:pPr>
        <w:pStyle w:val="PargrafodaLista"/>
        <w:ind w:left="1134"/>
        <w:jc w:val="both"/>
        <w:rPr>
          <w:rFonts w:ascii="Arial" w:hAnsi="Arial" w:cs="Arial"/>
          <w:bCs/>
        </w:rPr>
      </w:pPr>
    </w:p>
    <w:p w14:paraId="62265B24"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Contratada deve assegurar também que o acesso aos dados processados e armazenados na Contratada é de acesso exclusivo da CAIXA, não sendo autorizado acesso da Contratada ou terceiros sem autorização formal da CAIXA.</w:t>
      </w:r>
    </w:p>
    <w:p w14:paraId="7483566B" w14:textId="77777777" w:rsidR="0008014F" w:rsidRDefault="0008014F" w:rsidP="0008014F">
      <w:pPr>
        <w:pStyle w:val="PargrafodaLista"/>
        <w:ind w:left="1134"/>
        <w:jc w:val="both"/>
        <w:rPr>
          <w:rFonts w:ascii="Arial" w:hAnsi="Arial" w:cs="Arial"/>
          <w:bCs/>
        </w:rPr>
      </w:pPr>
    </w:p>
    <w:p w14:paraId="6D974366"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lastRenderedPageBreak/>
        <w:t>A Contratada deve assegurar a confidencialidade, integridade, disponibilidade e a recuperação dos dados e das informações processadas e/ou armazenadas em nuvem.</w:t>
      </w:r>
    </w:p>
    <w:p w14:paraId="5F019C0F" w14:textId="77777777" w:rsidR="0008014F" w:rsidRDefault="0008014F" w:rsidP="0008014F">
      <w:pPr>
        <w:pStyle w:val="PargrafodaLista"/>
        <w:ind w:left="1134"/>
        <w:jc w:val="both"/>
        <w:rPr>
          <w:rFonts w:ascii="Arial" w:hAnsi="Arial" w:cs="Arial"/>
          <w:bCs/>
        </w:rPr>
      </w:pPr>
    </w:p>
    <w:p w14:paraId="5BCCDCF7"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Também deve assegurar à CAIXA acesso aos relatórios e documentos elaborados por empresa de auditoria especializada independente, contratada pelo provedor de serviço em nuvem, relativos aos procedimentos e aos controles utilizados na prestação dos serviços contratados a qualquer tempo.</w:t>
      </w:r>
    </w:p>
    <w:p w14:paraId="5D45D0B0" w14:textId="77777777" w:rsidR="0008014F" w:rsidRDefault="0008014F" w:rsidP="0008014F">
      <w:pPr>
        <w:pStyle w:val="PargrafodaLista"/>
        <w:ind w:left="1134"/>
        <w:jc w:val="both"/>
        <w:rPr>
          <w:rFonts w:ascii="Arial" w:hAnsi="Arial" w:cs="Arial"/>
          <w:bCs/>
        </w:rPr>
      </w:pPr>
    </w:p>
    <w:p w14:paraId="5A63CB6C"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Contratada deve assegurar à CAIXA, acesso a toda documentação comprobatória, em nome do provedor, que esclareça a Região/Zona de Disponibilidade escolhidos pela CAIXA para hospedagem de seus recursos.</w:t>
      </w:r>
    </w:p>
    <w:p w14:paraId="417FE61F" w14:textId="77777777" w:rsidR="0008014F" w:rsidRDefault="0008014F" w:rsidP="0008014F">
      <w:pPr>
        <w:pStyle w:val="PargrafodaLista"/>
        <w:ind w:left="1134"/>
        <w:jc w:val="both"/>
        <w:rPr>
          <w:rFonts w:ascii="Arial" w:hAnsi="Arial" w:cs="Arial"/>
          <w:bCs/>
        </w:rPr>
      </w:pPr>
    </w:p>
    <w:p w14:paraId="62ABFEB6"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Contratada deve assegurar a permissão de acesso do Banco Central do Brasil aos contratos e aos acordos firmados para a prestação de serviços, à documentação e às informações referentes aos serviços prestados, aos dados armazenados e às informações sobre seus processamentos, às cópias de segurança dos dados e das informações, bem como aos códigos de acesso aos dados e às informações.</w:t>
      </w:r>
    </w:p>
    <w:p w14:paraId="7B5788F2" w14:textId="77777777" w:rsidR="0008014F" w:rsidRDefault="0008014F" w:rsidP="0008014F">
      <w:pPr>
        <w:pStyle w:val="PargrafodaLista"/>
        <w:ind w:left="1134"/>
        <w:jc w:val="both"/>
        <w:rPr>
          <w:rFonts w:ascii="Arial" w:hAnsi="Arial" w:cs="Arial"/>
          <w:bCs/>
        </w:rPr>
      </w:pPr>
    </w:p>
    <w:p w14:paraId="682D9D47"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Contratada deve garantir, em caso de decretação de regime de resolução da CAIXA pelo Banco Central do Brasil, acesso pleno e irrestrito aos contratos e acordos firmados para a prestação de serviços, à documentação e às informações referentes aos serviços prestados, aos dados armazenados e às informações sobre seus processamentos, às cópias de segurança dos dados e das informações, bem como aos códigos de acesso aos dados e às informações.</w:t>
      </w:r>
    </w:p>
    <w:p w14:paraId="38F7A641" w14:textId="77777777" w:rsidR="0008014F" w:rsidRDefault="0008014F" w:rsidP="0008014F">
      <w:pPr>
        <w:pStyle w:val="PargrafodaLista"/>
        <w:ind w:left="1134"/>
        <w:jc w:val="both"/>
        <w:rPr>
          <w:rFonts w:ascii="Arial" w:hAnsi="Arial" w:cs="Arial"/>
          <w:bCs/>
        </w:rPr>
      </w:pPr>
    </w:p>
    <w:p w14:paraId="0FB1CFF3"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Contratada deve garantir notificação prévia ao responsável pelo regime de resolução sobre a intenção da empresa Contratada interromper a prestação de serviços, com pelo menos 30 (trinta) dias de antecedência da data prevista para a interrupção, observado que:</w:t>
      </w:r>
    </w:p>
    <w:p w14:paraId="338369EE" w14:textId="77777777" w:rsidR="0008014F" w:rsidRDefault="0008014F" w:rsidP="0008014F">
      <w:pPr>
        <w:pStyle w:val="PargrafodaLista"/>
        <w:ind w:left="1134"/>
        <w:jc w:val="both"/>
        <w:rPr>
          <w:rFonts w:ascii="Arial" w:hAnsi="Arial" w:cs="Arial"/>
          <w:bCs/>
        </w:rPr>
      </w:pPr>
    </w:p>
    <w:p w14:paraId="5383A255"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A Contratada assegura o atendimento de eventual pedido de prazo adicional de (30) trinta dias para a interrupção do serviço, feito pelo responsável pelo regime de resolução; </w:t>
      </w:r>
    </w:p>
    <w:p w14:paraId="7BF76CAB" w14:textId="77777777" w:rsidR="0008014F" w:rsidRDefault="0008014F" w:rsidP="0008014F">
      <w:pPr>
        <w:pStyle w:val="PargrafodaLista"/>
        <w:ind w:left="1134"/>
        <w:jc w:val="both"/>
        <w:rPr>
          <w:rFonts w:ascii="Arial" w:hAnsi="Arial" w:cs="Arial"/>
          <w:bCs/>
        </w:rPr>
      </w:pPr>
    </w:p>
    <w:p w14:paraId="5E10DB7F" w14:textId="77777777" w:rsidR="0008014F" w:rsidRPr="00042F73"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Caso haja subcontratação do serviço em nuvem, desde que explicitamente autorizado pela CAIXA, é obrigatório a Contratada apresentar a garantia formal do atendimento das cláusulas deste item 3.2 por parte da Provedor de Serviços em Nuvem, seja por meio de declaração própria durante o processo de contratação, seja por meio de aditivo contratual, caso não previsto inicialmente no contrato original.</w:t>
      </w:r>
    </w:p>
    <w:p w14:paraId="47C18F3F" w14:textId="77777777" w:rsidR="0008014F" w:rsidRDefault="0008014F" w:rsidP="0008014F">
      <w:pPr>
        <w:pStyle w:val="PargrafodaLista"/>
        <w:ind w:left="1134"/>
        <w:jc w:val="both"/>
        <w:rPr>
          <w:rFonts w:ascii="Arial" w:hAnsi="Arial" w:cs="Arial"/>
          <w:bCs/>
        </w:rPr>
      </w:pPr>
    </w:p>
    <w:p w14:paraId="67A1443E" w14:textId="77777777" w:rsidR="0008014F" w:rsidRPr="0097081D" w:rsidRDefault="0008014F" w:rsidP="0008014F">
      <w:pPr>
        <w:pStyle w:val="PargrafodaLista"/>
        <w:numPr>
          <w:ilvl w:val="0"/>
          <w:numId w:val="34"/>
        </w:numPr>
        <w:ind w:left="1134" w:hanging="1134"/>
        <w:jc w:val="both"/>
        <w:rPr>
          <w:rFonts w:ascii="Arial" w:hAnsi="Arial" w:cs="Arial"/>
          <w:b/>
        </w:rPr>
      </w:pPr>
      <w:r w:rsidRPr="0097081D">
        <w:rPr>
          <w:rFonts w:ascii="Arial" w:hAnsi="Arial" w:cs="Arial"/>
          <w:b/>
        </w:rPr>
        <w:t>PROTEÇÃO DOS DADOS ARMAZENADOS EM NUVEM</w:t>
      </w:r>
    </w:p>
    <w:p w14:paraId="30C3EEFE" w14:textId="77777777" w:rsidR="0008014F" w:rsidRDefault="0008014F" w:rsidP="0008014F">
      <w:pPr>
        <w:pStyle w:val="PargrafodaLista"/>
        <w:ind w:left="1134"/>
        <w:jc w:val="both"/>
        <w:rPr>
          <w:rFonts w:ascii="Arial" w:hAnsi="Arial" w:cs="Arial"/>
          <w:bCs/>
        </w:rPr>
      </w:pPr>
    </w:p>
    <w:p w14:paraId="67B45266"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Além dos requisitos descritos na seção </w:t>
      </w:r>
      <w:r>
        <w:rPr>
          <w:rFonts w:ascii="Arial" w:hAnsi="Arial" w:cs="Arial"/>
          <w:bCs/>
        </w:rPr>
        <w:t>3</w:t>
      </w:r>
      <w:r w:rsidRPr="00731F72">
        <w:rPr>
          <w:rFonts w:ascii="Arial" w:hAnsi="Arial" w:cs="Arial"/>
          <w:bCs/>
        </w:rPr>
        <w:t>, a Contratada também deve permitir trabalhar com chaves simétricas e assimétricas geradas e armazenadas pela CAIXA. Para tanto, ela deve prover meios que permitam o envio das chaves da CAIXA para o seu ambiente de forma segura, sem a necessidade de manipulação de chaves em um único componente em texto-claro.</w:t>
      </w:r>
    </w:p>
    <w:p w14:paraId="0BCA01E1" w14:textId="77777777" w:rsidR="0008014F" w:rsidRDefault="0008014F" w:rsidP="0008014F">
      <w:pPr>
        <w:pStyle w:val="PargrafodaLista"/>
        <w:ind w:left="1134"/>
        <w:jc w:val="both"/>
        <w:rPr>
          <w:rFonts w:ascii="Arial" w:hAnsi="Arial" w:cs="Arial"/>
          <w:bCs/>
        </w:rPr>
      </w:pPr>
    </w:p>
    <w:p w14:paraId="5FB6BAA7"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Caberá à CAIXA decidir quem fará a geração e a gestão de cada chave: se a própria CAIXA ou a Contratada.</w:t>
      </w:r>
    </w:p>
    <w:p w14:paraId="00236F11" w14:textId="77777777" w:rsidR="0008014F" w:rsidRDefault="0008014F" w:rsidP="0008014F">
      <w:pPr>
        <w:pStyle w:val="PargrafodaLista"/>
        <w:ind w:left="1134"/>
        <w:jc w:val="both"/>
        <w:rPr>
          <w:rFonts w:ascii="Arial" w:hAnsi="Arial" w:cs="Arial"/>
          <w:bCs/>
        </w:rPr>
      </w:pPr>
    </w:p>
    <w:p w14:paraId="6A687CD8"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Caso a CAIXA decida fazer a geração de chaves assimétricas, ela definirá a Autoridade Certificadora que será utilizada na emissão dos certificados digitais e fornecerá a cadeia certificadora para a Contratada sempre que necessário. Após a instalação desses certificados, todas as URLs publicadas deverão obter nota “A” nos testes realizados pela ferramenta </w:t>
      </w:r>
      <w:proofErr w:type="spellStart"/>
      <w:r w:rsidRPr="00731F72">
        <w:rPr>
          <w:rFonts w:ascii="Arial" w:hAnsi="Arial" w:cs="Arial"/>
          <w:bCs/>
        </w:rPr>
        <w:t>Qualys</w:t>
      </w:r>
      <w:proofErr w:type="spellEnd"/>
      <w:r w:rsidRPr="00731F72">
        <w:rPr>
          <w:rFonts w:ascii="Arial" w:hAnsi="Arial" w:cs="Arial"/>
          <w:bCs/>
        </w:rPr>
        <w:t xml:space="preserve"> SSL </w:t>
      </w:r>
      <w:proofErr w:type="spellStart"/>
      <w:r w:rsidRPr="00731F72">
        <w:rPr>
          <w:rFonts w:ascii="Arial" w:hAnsi="Arial" w:cs="Arial"/>
          <w:bCs/>
        </w:rPr>
        <w:t>Labs</w:t>
      </w:r>
      <w:proofErr w:type="spellEnd"/>
      <w:r w:rsidRPr="00731F72">
        <w:rPr>
          <w:rFonts w:ascii="Arial" w:hAnsi="Arial" w:cs="Arial"/>
          <w:bCs/>
        </w:rPr>
        <w:t xml:space="preserve"> (https://www.ssllabs.com/</w:t>
      </w:r>
      <w:proofErr w:type="spellStart"/>
      <w:r w:rsidRPr="00731F72">
        <w:rPr>
          <w:rFonts w:ascii="Arial" w:hAnsi="Arial" w:cs="Arial"/>
          <w:bCs/>
        </w:rPr>
        <w:t>ssltest</w:t>
      </w:r>
      <w:proofErr w:type="spellEnd"/>
      <w:r w:rsidRPr="00731F72">
        <w:rPr>
          <w:rFonts w:ascii="Arial" w:hAnsi="Arial" w:cs="Arial"/>
          <w:bCs/>
        </w:rPr>
        <w:t>).</w:t>
      </w:r>
    </w:p>
    <w:p w14:paraId="458A67FA" w14:textId="77777777" w:rsidR="0008014F" w:rsidRDefault="0008014F" w:rsidP="0008014F">
      <w:pPr>
        <w:pStyle w:val="PargrafodaLista"/>
        <w:ind w:left="1134"/>
        <w:jc w:val="both"/>
        <w:rPr>
          <w:rFonts w:ascii="Arial" w:hAnsi="Arial" w:cs="Arial"/>
          <w:bCs/>
        </w:rPr>
      </w:pPr>
    </w:p>
    <w:p w14:paraId="69C3AD32"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O modelo </w:t>
      </w:r>
      <w:proofErr w:type="spellStart"/>
      <w:r w:rsidRPr="00731F72">
        <w:rPr>
          <w:rFonts w:ascii="Arial" w:hAnsi="Arial" w:cs="Arial"/>
          <w:bCs/>
        </w:rPr>
        <w:t>Third</w:t>
      </w:r>
      <w:proofErr w:type="spellEnd"/>
      <w:r w:rsidRPr="00731F72">
        <w:rPr>
          <w:rFonts w:ascii="Arial" w:hAnsi="Arial" w:cs="Arial"/>
          <w:bCs/>
        </w:rPr>
        <w:t xml:space="preserve"> </w:t>
      </w:r>
      <w:proofErr w:type="spellStart"/>
      <w:r w:rsidRPr="00731F72">
        <w:rPr>
          <w:rFonts w:ascii="Arial" w:hAnsi="Arial" w:cs="Arial"/>
          <w:bCs/>
        </w:rPr>
        <w:t>Party</w:t>
      </w:r>
      <w:proofErr w:type="spellEnd"/>
      <w:r w:rsidRPr="00731F72">
        <w:rPr>
          <w:rFonts w:ascii="Arial" w:hAnsi="Arial" w:cs="Arial"/>
          <w:bCs/>
        </w:rPr>
        <w:t xml:space="preserve"> </w:t>
      </w:r>
      <w:proofErr w:type="spellStart"/>
      <w:r w:rsidRPr="00731F72">
        <w:rPr>
          <w:rFonts w:ascii="Arial" w:hAnsi="Arial" w:cs="Arial"/>
          <w:bCs/>
        </w:rPr>
        <w:t>Certificates</w:t>
      </w:r>
      <w:proofErr w:type="spellEnd"/>
      <w:r w:rsidRPr="00731F72">
        <w:rPr>
          <w:rFonts w:ascii="Arial" w:hAnsi="Arial" w:cs="Arial"/>
          <w:bCs/>
        </w:rPr>
        <w:t xml:space="preserve"> pode ser oferecido para o caso de certificados digitais utilizados no estabelecimento de conexões TLS. Nesse caso específico, as chaves devem ficar armazenadas exclusivamente em repositórios de chaves da Contratada e esta deve emitir o CSR (Certificate </w:t>
      </w:r>
      <w:proofErr w:type="spellStart"/>
      <w:r w:rsidRPr="00731F72">
        <w:rPr>
          <w:rFonts w:ascii="Arial" w:hAnsi="Arial" w:cs="Arial"/>
          <w:bCs/>
        </w:rPr>
        <w:t>Signing</w:t>
      </w:r>
      <w:proofErr w:type="spellEnd"/>
      <w:r w:rsidRPr="00731F72">
        <w:rPr>
          <w:rFonts w:ascii="Arial" w:hAnsi="Arial" w:cs="Arial"/>
          <w:bCs/>
        </w:rPr>
        <w:t xml:space="preserve"> </w:t>
      </w:r>
      <w:proofErr w:type="spellStart"/>
      <w:r w:rsidRPr="00731F72">
        <w:rPr>
          <w:rFonts w:ascii="Arial" w:hAnsi="Arial" w:cs="Arial"/>
          <w:bCs/>
        </w:rPr>
        <w:t>Request</w:t>
      </w:r>
      <w:proofErr w:type="spellEnd"/>
      <w:r w:rsidRPr="00731F72">
        <w:rPr>
          <w:rFonts w:ascii="Arial" w:hAnsi="Arial" w:cs="Arial"/>
          <w:bCs/>
        </w:rPr>
        <w:t xml:space="preserve">) e enviá-lo para a CAIXA, que providenciará a emissão dos certificados digitais correspondentes. Após a instalação desses certificados, todas as URLs publicadas deverão obter nota “A” nos testes realizados pela ferramenta </w:t>
      </w:r>
      <w:proofErr w:type="spellStart"/>
      <w:r w:rsidRPr="00731F72">
        <w:rPr>
          <w:rFonts w:ascii="Arial" w:hAnsi="Arial" w:cs="Arial"/>
          <w:bCs/>
        </w:rPr>
        <w:t>Qualys</w:t>
      </w:r>
      <w:proofErr w:type="spellEnd"/>
      <w:r w:rsidRPr="00731F72">
        <w:rPr>
          <w:rFonts w:ascii="Arial" w:hAnsi="Arial" w:cs="Arial"/>
          <w:bCs/>
        </w:rPr>
        <w:t xml:space="preserve"> SSL </w:t>
      </w:r>
      <w:proofErr w:type="spellStart"/>
      <w:r w:rsidRPr="00731F72">
        <w:rPr>
          <w:rFonts w:ascii="Arial" w:hAnsi="Arial" w:cs="Arial"/>
          <w:bCs/>
        </w:rPr>
        <w:t>Labs</w:t>
      </w:r>
      <w:proofErr w:type="spellEnd"/>
      <w:r w:rsidRPr="00731F72">
        <w:rPr>
          <w:rFonts w:ascii="Arial" w:hAnsi="Arial" w:cs="Arial"/>
          <w:bCs/>
        </w:rPr>
        <w:t xml:space="preserve"> (https://www.ssllabs.com/</w:t>
      </w:r>
      <w:proofErr w:type="spellStart"/>
      <w:r w:rsidRPr="00731F72">
        <w:rPr>
          <w:rFonts w:ascii="Arial" w:hAnsi="Arial" w:cs="Arial"/>
          <w:bCs/>
        </w:rPr>
        <w:t>ssltest</w:t>
      </w:r>
      <w:proofErr w:type="spellEnd"/>
      <w:r w:rsidRPr="00731F72">
        <w:rPr>
          <w:rFonts w:ascii="Arial" w:hAnsi="Arial" w:cs="Arial"/>
          <w:bCs/>
        </w:rPr>
        <w:t>).</w:t>
      </w:r>
    </w:p>
    <w:p w14:paraId="12D84D08" w14:textId="77777777" w:rsidR="0008014F" w:rsidRDefault="0008014F" w:rsidP="0008014F">
      <w:pPr>
        <w:pStyle w:val="PargrafodaLista"/>
        <w:ind w:left="1134"/>
        <w:jc w:val="both"/>
        <w:rPr>
          <w:rFonts w:ascii="Arial" w:hAnsi="Arial" w:cs="Arial"/>
          <w:bCs/>
        </w:rPr>
      </w:pPr>
    </w:p>
    <w:p w14:paraId="0F0FD4AC"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Quando a Contratada for diferente do Provedor de Serviços em Nuvem e estiver agindo em nome deste, as chaves devem ser compartilhadas diretamente entre o Provedor e a CAIXA e a Contratada não deverá ter qualquer acesso às chaves envolvidas.</w:t>
      </w:r>
    </w:p>
    <w:p w14:paraId="6D5E76C4" w14:textId="77777777" w:rsidR="0008014F" w:rsidRDefault="0008014F" w:rsidP="0008014F">
      <w:pPr>
        <w:pStyle w:val="PargrafodaLista"/>
        <w:ind w:left="1134"/>
        <w:jc w:val="both"/>
        <w:rPr>
          <w:rFonts w:ascii="Arial" w:hAnsi="Arial" w:cs="Arial"/>
          <w:bCs/>
        </w:rPr>
      </w:pPr>
    </w:p>
    <w:p w14:paraId="5BFF2474"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Quando se tratar de contratação no modelo IaaS, exige-se a certificação FIPS 140-2 nível 3.</w:t>
      </w:r>
    </w:p>
    <w:p w14:paraId="66265BAB" w14:textId="77777777" w:rsidR="0008014F" w:rsidRDefault="0008014F" w:rsidP="0008014F">
      <w:pPr>
        <w:pStyle w:val="PargrafodaLista"/>
        <w:ind w:left="1134"/>
        <w:jc w:val="both"/>
        <w:rPr>
          <w:rFonts w:ascii="Arial" w:hAnsi="Arial" w:cs="Arial"/>
          <w:bCs/>
        </w:rPr>
      </w:pPr>
    </w:p>
    <w:p w14:paraId="68978DAE"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Quando se tratar de contratação no modelo PaaS ou SaaS, exige-se a certificação FIPS 140-2 nível 2.</w:t>
      </w:r>
    </w:p>
    <w:p w14:paraId="19232EE5" w14:textId="77777777" w:rsidR="0008014F" w:rsidRDefault="0008014F" w:rsidP="0008014F">
      <w:pPr>
        <w:pStyle w:val="PargrafodaLista"/>
        <w:ind w:left="1134"/>
        <w:jc w:val="both"/>
        <w:rPr>
          <w:rFonts w:ascii="Arial" w:hAnsi="Arial" w:cs="Arial"/>
          <w:bCs/>
        </w:rPr>
      </w:pPr>
    </w:p>
    <w:p w14:paraId="75CAC322"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O Provedor de Serviços em Nuvem deve permitir que os usuários criptografem seus dados e objetos antes de enviá-los para o serviço de armazenamento. </w:t>
      </w:r>
    </w:p>
    <w:p w14:paraId="7EACD52D" w14:textId="77777777" w:rsidR="0008014F" w:rsidRDefault="0008014F" w:rsidP="0008014F">
      <w:pPr>
        <w:pStyle w:val="PargrafodaLista"/>
        <w:ind w:left="1134"/>
        <w:jc w:val="both"/>
        <w:rPr>
          <w:rFonts w:ascii="Arial" w:hAnsi="Arial" w:cs="Arial"/>
          <w:bCs/>
        </w:rPr>
      </w:pPr>
    </w:p>
    <w:p w14:paraId="477B19DB"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Contratada, assim como o Provedor de Serviços em Nuvem, deve tratar com rigor as informações sigilosas, não podendo ser usadas ou fornecidas a terceiros, sob nenhuma hipótese, sem autorização formal da CAIXA.</w:t>
      </w:r>
    </w:p>
    <w:p w14:paraId="589BBFCC" w14:textId="77777777" w:rsidR="0008014F" w:rsidRDefault="0008014F" w:rsidP="0008014F">
      <w:pPr>
        <w:pStyle w:val="PargrafodaLista"/>
        <w:ind w:left="1134"/>
        <w:jc w:val="both"/>
        <w:rPr>
          <w:rFonts w:ascii="Arial" w:hAnsi="Arial" w:cs="Arial"/>
          <w:bCs/>
        </w:rPr>
      </w:pPr>
    </w:p>
    <w:p w14:paraId="6A19DBC2"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A Contratada deverá assinar Termo de Confidencialidade resguardando que os recursos, dados e informações de propriedade da CAIXA, e quaisquer outros, repassados por força do objeto desta licitação e do contrato, constituem informação privilegiada e possuem caráter de confidencialidade.  </w:t>
      </w:r>
    </w:p>
    <w:p w14:paraId="7D109BD5" w14:textId="77777777" w:rsidR="0008014F" w:rsidRDefault="0008014F" w:rsidP="0008014F">
      <w:pPr>
        <w:pStyle w:val="PargrafodaLista"/>
        <w:ind w:left="1134"/>
        <w:jc w:val="both"/>
        <w:rPr>
          <w:rFonts w:ascii="Arial" w:hAnsi="Arial" w:cs="Arial"/>
          <w:bCs/>
        </w:rPr>
      </w:pPr>
    </w:p>
    <w:p w14:paraId="01372BF9"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Os dados, metadados, informações e conhecimento tratados pela Contratada, não poderão ser fornecidos a terceiros e/ou usados por esta para fins diversos do previsto, sob nenhuma hipótese, sem autorização formal da CAIXA.</w:t>
      </w:r>
    </w:p>
    <w:p w14:paraId="3C9EB105" w14:textId="77777777" w:rsidR="0008014F" w:rsidRDefault="0008014F" w:rsidP="0008014F">
      <w:pPr>
        <w:pStyle w:val="PargrafodaLista"/>
        <w:ind w:left="1134"/>
        <w:jc w:val="both"/>
        <w:rPr>
          <w:rFonts w:ascii="Arial" w:hAnsi="Arial" w:cs="Arial"/>
          <w:bCs/>
        </w:rPr>
      </w:pPr>
    </w:p>
    <w:p w14:paraId="2EF9E42F" w14:textId="77777777" w:rsidR="0008014F"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A CAIXA e a Contratada obrigam-se por seus empregados, sócios, diretores e mandatários, manter total sigilo e confidencialidade no que se refere a não divulgação, por qualquer forma, de toda ou parte das informações ou documentos </w:t>
      </w:r>
      <w:r w:rsidRPr="00731F72">
        <w:rPr>
          <w:rFonts w:ascii="Arial" w:hAnsi="Arial" w:cs="Arial"/>
          <w:bCs/>
        </w:rPr>
        <w:lastRenderedPageBreak/>
        <w:t>a ela relativos, e aos quais venha a ter acesso, em decorrência da prestação dos serviços executados.</w:t>
      </w:r>
    </w:p>
    <w:p w14:paraId="43B3BC6F" w14:textId="77777777" w:rsidR="0008014F" w:rsidRPr="0087605D" w:rsidRDefault="0008014F" w:rsidP="0008014F">
      <w:pPr>
        <w:pStyle w:val="PargrafodaLista"/>
        <w:rPr>
          <w:rFonts w:ascii="Arial" w:hAnsi="Arial" w:cs="Arial"/>
          <w:bCs/>
        </w:rPr>
      </w:pPr>
    </w:p>
    <w:p w14:paraId="6150D49A" w14:textId="77777777" w:rsidR="0008014F" w:rsidRPr="0097081D" w:rsidRDefault="0008014F" w:rsidP="0008014F">
      <w:pPr>
        <w:pStyle w:val="PargrafodaLista"/>
        <w:numPr>
          <w:ilvl w:val="0"/>
          <w:numId w:val="34"/>
        </w:numPr>
        <w:ind w:left="1134" w:hanging="1134"/>
        <w:jc w:val="both"/>
        <w:rPr>
          <w:rFonts w:ascii="Arial" w:hAnsi="Arial" w:cs="Arial"/>
          <w:b/>
        </w:rPr>
      </w:pPr>
      <w:r w:rsidRPr="0097081D">
        <w:rPr>
          <w:rFonts w:ascii="Arial" w:hAnsi="Arial" w:cs="Arial"/>
          <w:b/>
        </w:rPr>
        <w:t>MONITORAÇÃO DOS DADOS TRATADOS EM NUVEM</w:t>
      </w:r>
    </w:p>
    <w:p w14:paraId="74F8EF75" w14:textId="77777777" w:rsidR="0008014F" w:rsidRDefault="0008014F" w:rsidP="0008014F">
      <w:pPr>
        <w:pStyle w:val="PargrafodaLista"/>
        <w:ind w:left="1134"/>
        <w:jc w:val="both"/>
        <w:rPr>
          <w:rFonts w:ascii="Arial" w:hAnsi="Arial" w:cs="Arial"/>
          <w:bCs/>
        </w:rPr>
      </w:pPr>
    </w:p>
    <w:p w14:paraId="0D0761B4"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Contratada deverá fornecer, sempre que solicitado pela CAIXA, cópias dos logs de segurança de todas as atividades de todos os usuários dentro da conta, além de histórico de chamadas de APIs para análise de segurança e auditorias.</w:t>
      </w:r>
    </w:p>
    <w:p w14:paraId="6F3BF627" w14:textId="77777777" w:rsidR="0008014F" w:rsidRDefault="0008014F" w:rsidP="0008014F">
      <w:pPr>
        <w:pStyle w:val="PargrafodaLista"/>
        <w:ind w:left="1134"/>
        <w:jc w:val="both"/>
        <w:rPr>
          <w:rFonts w:ascii="Arial" w:hAnsi="Arial" w:cs="Arial"/>
          <w:bCs/>
        </w:rPr>
      </w:pPr>
    </w:p>
    <w:p w14:paraId="6A5F261C"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A trilha de auditoria deve conter, minimamente, itens descritos no </w:t>
      </w:r>
      <w:r w:rsidRPr="00250773">
        <w:rPr>
          <w:rFonts w:ascii="Arial" w:hAnsi="Arial" w:cs="Arial"/>
          <w:bCs/>
        </w:rPr>
        <w:t>item 2</w:t>
      </w:r>
      <w:r w:rsidRPr="00731F72">
        <w:rPr>
          <w:rFonts w:ascii="Arial" w:hAnsi="Arial" w:cs="Arial"/>
          <w:bCs/>
        </w:rPr>
        <w:t xml:space="preserve"> deste documento.</w:t>
      </w:r>
    </w:p>
    <w:p w14:paraId="5F45E865" w14:textId="77777777" w:rsidR="0008014F" w:rsidRDefault="0008014F" w:rsidP="0008014F">
      <w:pPr>
        <w:pStyle w:val="PargrafodaLista"/>
        <w:ind w:left="1134"/>
        <w:jc w:val="both"/>
        <w:rPr>
          <w:rFonts w:ascii="Arial" w:hAnsi="Arial" w:cs="Arial"/>
          <w:bCs/>
        </w:rPr>
      </w:pPr>
    </w:p>
    <w:p w14:paraId="17F15DEF"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O Provedor de Serviço em Nuvem, deve dispor de recurso que permita o gerenciamento centralizado de eventos e envio para a CAIXA, sempre que solicitado, de logs/informações de trilha.</w:t>
      </w:r>
    </w:p>
    <w:p w14:paraId="21AD5B3D" w14:textId="77777777" w:rsidR="0008014F" w:rsidRDefault="0008014F" w:rsidP="0008014F">
      <w:pPr>
        <w:pStyle w:val="PargrafodaLista"/>
        <w:ind w:left="1134"/>
        <w:jc w:val="both"/>
        <w:rPr>
          <w:rFonts w:ascii="Arial" w:hAnsi="Arial" w:cs="Arial"/>
          <w:bCs/>
        </w:rPr>
      </w:pPr>
    </w:p>
    <w:p w14:paraId="1291FC98" w14:textId="77777777" w:rsidR="0008014F" w:rsidRPr="00382C4E"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Os registros do Provedor de Serviço em Nuvem deverão incluir ainda todos os acessos, incidentes e eventos cibernéticos, no ambiente do mesmo, pelo período 5 (cinco) anos.</w:t>
      </w:r>
    </w:p>
    <w:p w14:paraId="05940700" w14:textId="77777777" w:rsidR="0008014F" w:rsidRDefault="0008014F" w:rsidP="0008014F">
      <w:pPr>
        <w:pStyle w:val="PargrafodaLista"/>
        <w:ind w:left="1134"/>
        <w:jc w:val="both"/>
        <w:rPr>
          <w:rFonts w:ascii="Arial" w:hAnsi="Arial" w:cs="Arial"/>
          <w:bCs/>
        </w:rPr>
      </w:pPr>
    </w:p>
    <w:p w14:paraId="1ADD2BD2" w14:textId="77777777" w:rsidR="0008014F" w:rsidRPr="0097081D" w:rsidRDefault="0008014F" w:rsidP="0008014F">
      <w:pPr>
        <w:pStyle w:val="PargrafodaLista"/>
        <w:numPr>
          <w:ilvl w:val="0"/>
          <w:numId w:val="34"/>
        </w:numPr>
        <w:ind w:left="1134" w:hanging="1134"/>
        <w:jc w:val="both"/>
        <w:rPr>
          <w:rFonts w:ascii="Arial" w:hAnsi="Arial" w:cs="Arial"/>
          <w:b/>
        </w:rPr>
      </w:pPr>
      <w:r w:rsidRPr="0097081D">
        <w:rPr>
          <w:rFonts w:ascii="Arial" w:hAnsi="Arial" w:cs="Arial"/>
          <w:b/>
        </w:rPr>
        <w:t>SEGURANÇA DO TRÁFEGO DE DADOS COM A NUVEM</w:t>
      </w:r>
    </w:p>
    <w:p w14:paraId="31E6E032" w14:textId="77777777" w:rsidR="0008014F" w:rsidRDefault="0008014F" w:rsidP="0008014F">
      <w:pPr>
        <w:pStyle w:val="PargrafodaLista"/>
        <w:ind w:left="1134"/>
        <w:jc w:val="both"/>
        <w:rPr>
          <w:rFonts w:ascii="Arial" w:hAnsi="Arial" w:cs="Arial"/>
          <w:bCs/>
        </w:rPr>
      </w:pPr>
    </w:p>
    <w:p w14:paraId="0133ADE4"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comunicação entre a CAIXA e a Contratada deve suportar criptografia TLS, com autenticação mútua, na versão 1.3.</w:t>
      </w:r>
    </w:p>
    <w:p w14:paraId="36A2C17F" w14:textId="77777777" w:rsidR="0008014F" w:rsidRDefault="0008014F" w:rsidP="0008014F">
      <w:pPr>
        <w:pStyle w:val="PargrafodaLista"/>
        <w:ind w:left="1134"/>
        <w:jc w:val="both"/>
        <w:rPr>
          <w:rFonts w:ascii="Arial" w:hAnsi="Arial" w:cs="Arial"/>
          <w:bCs/>
        </w:rPr>
      </w:pPr>
    </w:p>
    <w:p w14:paraId="1CE5EB6C"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Caso a aplicação não suporte TLS 1.3, será admitida a compatibilidade para TLS 1.2. </w:t>
      </w:r>
    </w:p>
    <w:p w14:paraId="3B855BB6" w14:textId="77777777" w:rsidR="0008014F" w:rsidRDefault="0008014F" w:rsidP="0008014F">
      <w:pPr>
        <w:pStyle w:val="PargrafodaLista"/>
        <w:ind w:left="1134"/>
        <w:jc w:val="both"/>
        <w:rPr>
          <w:rFonts w:ascii="Arial" w:hAnsi="Arial" w:cs="Arial"/>
          <w:bCs/>
        </w:rPr>
      </w:pPr>
    </w:p>
    <w:p w14:paraId="061C27EB"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A necessidade de TLS também se aplica a qualquer comunicação entre a Contratada e o Provedor de Serviços em Nuvem ou entre a CAIXA e o Provedor de Serviços em Nuvem, para todos os casos em que a Contratada e o Provedor forem entidades distintas.</w:t>
      </w:r>
    </w:p>
    <w:p w14:paraId="01340AD6" w14:textId="77777777" w:rsidR="0008014F" w:rsidRDefault="0008014F" w:rsidP="0008014F">
      <w:pPr>
        <w:pStyle w:val="PargrafodaLista"/>
        <w:ind w:left="1134"/>
        <w:jc w:val="both"/>
        <w:rPr>
          <w:rFonts w:ascii="Arial" w:hAnsi="Arial" w:cs="Arial"/>
          <w:bCs/>
        </w:rPr>
      </w:pPr>
    </w:p>
    <w:p w14:paraId="44906A84"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O Provedor de Serviços em Nuvem deverá prover segurança relacionada ao tráfego de dados, provendo aplicações de firewall, IPS e CASB para garantir a segurança de todos os fluxos, sejam externos ou em trânsito com a CAIXA.</w:t>
      </w:r>
    </w:p>
    <w:p w14:paraId="73531B53" w14:textId="77777777" w:rsidR="0008014F" w:rsidRDefault="0008014F" w:rsidP="0008014F">
      <w:pPr>
        <w:pStyle w:val="PargrafodaLista"/>
        <w:ind w:left="1134"/>
        <w:jc w:val="both"/>
        <w:rPr>
          <w:rFonts w:ascii="Arial" w:hAnsi="Arial" w:cs="Arial"/>
          <w:bCs/>
        </w:rPr>
      </w:pPr>
    </w:p>
    <w:p w14:paraId="564C2E7F" w14:textId="77777777" w:rsidR="0008014F" w:rsidRPr="00731F72"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O Provedor de Serviços em Nuvem não deverá ter permissão de uso ou acesso direto ao ambiente de autenticação da CAIXA.</w:t>
      </w:r>
    </w:p>
    <w:p w14:paraId="43A094FB" w14:textId="77777777" w:rsidR="0008014F" w:rsidRDefault="0008014F" w:rsidP="0008014F">
      <w:pPr>
        <w:pStyle w:val="PargrafodaLista"/>
        <w:ind w:left="1134"/>
        <w:jc w:val="both"/>
        <w:rPr>
          <w:rFonts w:ascii="Arial" w:hAnsi="Arial" w:cs="Arial"/>
          <w:bCs/>
        </w:rPr>
      </w:pPr>
    </w:p>
    <w:p w14:paraId="028028AB" w14:textId="77777777" w:rsidR="0008014F"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Os dados, metadados, informações e conhecimentos produzidos ou custodiados pela CAIXA, transferidos para o provedor de serviço de nuvem, devem estar hospedados em território brasileiro, com pelo menos uma cópia atualizada de segurança também no Brasil.</w:t>
      </w:r>
    </w:p>
    <w:p w14:paraId="09A4E68A" w14:textId="77777777" w:rsidR="0008014F" w:rsidRPr="0087605D" w:rsidRDefault="0008014F" w:rsidP="0008014F">
      <w:pPr>
        <w:pStyle w:val="PargrafodaLista"/>
        <w:rPr>
          <w:rFonts w:ascii="Arial" w:hAnsi="Arial" w:cs="Arial"/>
          <w:bCs/>
        </w:rPr>
      </w:pPr>
    </w:p>
    <w:p w14:paraId="162CFB61" w14:textId="77777777" w:rsidR="0008014F" w:rsidRPr="0097081D" w:rsidRDefault="0008014F" w:rsidP="0008014F">
      <w:pPr>
        <w:pStyle w:val="PargrafodaLista"/>
        <w:numPr>
          <w:ilvl w:val="0"/>
          <w:numId w:val="34"/>
        </w:numPr>
        <w:ind w:left="1134" w:hanging="1134"/>
        <w:jc w:val="both"/>
        <w:rPr>
          <w:rFonts w:ascii="Arial" w:hAnsi="Arial" w:cs="Arial"/>
          <w:b/>
        </w:rPr>
      </w:pPr>
      <w:r w:rsidRPr="0097081D">
        <w:rPr>
          <w:rFonts w:ascii="Arial" w:hAnsi="Arial" w:cs="Arial"/>
          <w:b/>
        </w:rPr>
        <w:t>OUTROS CONTROLES DE SEGURANÇA NO AMBIENTE DA CONTRATADA DO SERVIÇO DE NUVEM</w:t>
      </w:r>
    </w:p>
    <w:p w14:paraId="56B46808" w14:textId="77777777" w:rsidR="0008014F" w:rsidRDefault="0008014F" w:rsidP="0008014F">
      <w:pPr>
        <w:pStyle w:val="PargrafodaLista"/>
        <w:ind w:left="1134"/>
        <w:jc w:val="both"/>
        <w:rPr>
          <w:rFonts w:ascii="Arial" w:hAnsi="Arial" w:cs="Arial"/>
          <w:bCs/>
        </w:rPr>
      </w:pPr>
    </w:p>
    <w:p w14:paraId="6207E783" w14:textId="77777777" w:rsidR="0008014F" w:rsidRPr="002522EE" w:rsidRDefault="0008014F" w:rsidP="0008014F">
      <w:pPr>
        <w:pStyle w:val="PargrafodaLista"/>
        <w:numPr>
          <w:ilvl w:val="1"/>
          <w:numId w:val="34"/>
        </w:numPr>
        <w:ind w:left="1134" w:hanging="1134"/>
        <w:jc w:val="both"/>
        <w:rPr>
          <w:rFonts w:ascii="Arial" w:hAnsi="Arial" w:cs="Arial"/>
          <w:bCs/>
        </w:rPr>
      </w:pPr>
      <w:r w:rsidRPr="00731F72">
        <w:rPr>
          <w:rFonts w:ascii="Arial" w:hAnsi="Arial" w:cs="Arial"/>
          <w:bCs/>
        </w:rPr>
        <w:t xml:space="preserve">O Provedor de Serviços em Nuvem deve habilitar o registro completo do </w:t>
      </w:r>
      <w:proofErr w:type="spellStart"/>
      <w:r w:rsidRPr="00731F72">
        <w:rPr>
          <w:rFonts w:ascii="Arial" w:hAnsi="Arial" w:cs="Arial"/>
          <w:bCs/>
        </w:rPr>
        <w:t>Hypervisor</w:t>
      </w:r>
      <w:proofErr w:type="spellEnd"/>
      <w:r w:rsidRPr="00731F72">
        <w:rPr>
          <w:rFonts w:ascii="Arial" w:hAnsi="Arial" w:cs="Arial"/>
          <w:bCs/>
        </w:rPr>
        <w:t xml:space="preserve"> que suporta os serviços da CAIXA, e deve suportar o uso de máquinas </w:t>
      </w:r>
      <w:r w:rsidRPr="00731F72">
        <w:rPr>
          <w:rFonts w:ascii="Arial" w:hAnsi="Arial" w:cs="Arial"/>
          <w:bCs/>
        </w:rPr>
        <w:lastRenderedPageBreak/>
        <w:t>virtuais (</w:t>
      </w:r>
      <w:proofErr w:type="spellStart"/>
      <w:r w:rsidRPr="00731F72">
        <w:rPr>
          <w:rFonts w:ascii="Arial" w:hAnsi="Arial" w:cs="Arial"/>
          <w:bCs/>
        </w:rPr>
        <w:t>Trusted</w:t>
      </w:r>
      <w:proofErr w:type="spellEnd"/>
      <w:r w:rsidRPr="00731F72">
        <w:rPr>
          <w:rFonts w:ascii="Arial" w:hAnsi="Arial" w:cs="Arial"/>
          <w:bCs/>
        </w:rPr>
        <w:t xml:space="preserve"> VM) fornecidas pela CAIXA, desde que estas máquinas estejam em conformidade com as políticas e práticas de segurança de rede exigidas pelo Provedor.</w:t>
      </w:r>
    </w:p>
    <w:p w14:paraId="644984A0" w14:textId="77777777" w:rsidR="0008014F" w:rsidRDefault="0008014F" w:rsidP="0008014F">
      <w:pPr>
        <w:pStyle w:val="PargrafodaLista"/>
        <w:ind w:left="1134"/>
        <w:jc w:val="both"/>
        <w:rPr>
          <w:rFonts w:ascii="Arial" w:hAnsi="Arial" w:cs="Arial"/>
          <w:bCs/>
        </w:rPr>
      </w:pPr>
    </w:p>
    <w:p w14:paraId="7371C783" w14:textId="77777777" w:rsidR="0008014F" w:rsidRPr="0097081D" w:rsidRDefault="0008014F" w:rsidP="0008014F">
      <w:pPr>
        <w:pStyle w:val="PargrafodaLista"/>
        <w:numPr>
          <w:ilvl w:val="0"/>
          <w:numId w:val="34"/>
        </w:numPr>
        <w:ind w:left="1134" w:hanging="1134"/>
        <w:jc w:val="both"/>
        <w:rPr>
          <w:rFonts w:ascii="Arial" w:hAnsi="Arial" w:cs="Arial"/>
          <w:b/>
        </w:rPr>
      </w:pPr>
      <w:r w:rsidRPr="0097081D">
        <w:rPr>
          <w:rFonts w:ascii="Arial" w:hAnsi="Arial" w:cs="Arial"/>
          <w:b/>
        </w:rPr>
        <w:t>EVIDÊNCIAS DE CONFORMIDADE E PROCEDIMENTOS OPERACIONAIS PARA A FISCALIZAÇÃO DO FORNECEDOR</w:t>
      </w:r>
    </w:p>
    <w:p w14:paraId="6EFFE12D" w14:textId="77777777" w:rsidR="0008014F" w:rsidRDefault="0008014F" w:rsidP="0008014F">
      <w:pPr>
        <w:pStyle w:val="PargrafodaLista"/>
        <w:ind w:left="1134"/>
        <w:jc w:val="both"/>
        <w:rPr>
          <w:rFonts w:ascii="Arial" w:hAnsi="Arial" w:cs="Arial"/>
          <w:bCs/>
        </w:rPr>
      </w:pPr>
    </w:p>
    <w:p w14:paraId="696E6D76" w14:textId="77777777" w:rsidR="0008014F" w:rsidRPr="006C2125" w:rsidRDefault="0008014F" w:rsidP="0008014F">
      <w:pPr>
        <w:pStyle w:val="PargrafodaLista"/>
        <w:numPr>
          <w:ilvl w:val="1"/>
          <w:numId w:val="34"/>
        </w:numPr>
        <w:ind w:left="1134" w:hanging="1134"/>
        <w:jc w:val="both"/>
        <w:rPr>
          <w:rFonts w:ascii="Arial" w:hAnsi="Arial" w:cs="Arial"/>
          <w:bCs/>
        </w:rPr>
      </w:pPr>
      <w:r w:rsidRPr="006C2125">
        <w:rPr>
          <w:rFonts w:ascii="Arial" w:hAnsi="Arial" w:cs="Arial"/>
          <w:bCs/>
        </w:rPr>
        <w:t>Com a existência de vários controles de segurança, muitos deles de caráter técnico, torna-se necessário que as áreas gestoras de Segurança da Informação, Segurança Cibernética, Arquitetura de TI e Risco de TI definam os procedimentos adequados de como realizar e registrar a fiscalização.</w:t>
      </w:r>
    </w:p>
    <w:p w14:paraId="4C6A3A48" w14:textId="77777777" w:rsidR="0008014F" w:rsidRDefault="0008014F" w:rsidP="0008014F">
      <w:pPr>
        <w:pStyle w:val="PargrafodaLista"/>
        <w:ind w:left="1134"/>
        <w:jc w:val="both"/>
        <w:rPr>
          <w:rFonts w:ascii="Arial" w:hAnsi="Arial" w:cs="Arial"/>
          <w:bCs/>
        </w:rPr>
      </w:pPr>
    </w:p>
    <w:p w14:paraId="224AC402" w14:textId="77777777" w:rsidR="0008014F" w:rsidRPr="006C2125" w:rsidRDefault="0008014F" w:rsidP="0008014F">
      <w:pPr>
        <w:pStyle w:val="PargrafodaLista"/>
        <w:numPr>
          <w:ilvl w:val="1"/>
          <w:numId w:val="34"/>
        </w:numPr>
        <w:ind w:left="1134" w:hanging="1134"/>
        <w:jc w:val="both"/>
        <w:rPr>
          <w:rFonts w:ascii="Arial" w:hAnsi="Arial" w:cs="Arial"/>
          <w:bCs/>
        </w:rPr>
      </w:pPr>
      <w:r w:rsidRPr="006C2125">
        <w:rPr>
          <w:rFonts w:ascii="Arial" w:hAnsi="Arial" w:cs="Arial"/>
          <w:bCs/>
        </w:rPr>
        <w:t>A seguir são definidas as formas de validação dos requisitos de segurança cibernética listados neste Guia e a etapa do ciclo de vida do fornecedor em que elas devem ser aplicadas. Trata-se de uma série de certificações reconhecidas no mercado, aplicáveis a fornecedores de solução em nuvem.</w:t>
      </w:r>
    </w:p>
    <w:p w14:paraId="294E5120" w14:textId="77777777" w:rsidR="0008014F" w:rsidRDefault="0008014F" w:rsidP="0008014F">
      <w:pPr>
        <w:pStyle w:val="PargrafodaLista"/>
        <w:ind w:left="1134"/>
        <w:jc w:val="both"/>
        <w:rPr>
          <w:rFonts w:ascii="Arial" w:hAnsi="Arial" w:cs="Arial"/>
          <w:bCs/>
        </w:rPr>
      </w:pPr>
    </w:p>
    <w:p w14:paraId="3C8B0EA5" w14:textId="77777777" w:rsidR="0008014F" w:rsidRPr="006C2125" w:rsidRDefault="0008014F" w:rsidP="0008014F">
      <w:pPr>
        <w:pStyle w:val="PargrafodaLista"/>
        <w:numPr>
          <w:ilvl w:val="1"/>
          <w:numId w:val="34"/>
        </w:numPr>
        <w:ind w:left="1134" w:hanging="1134"/>
        <w:jc w:val="both"/>
        <w:rPr>
          <w:rFonts w:ascii="Arial" w:hAnsi="Arial" w:cs="Arial"/>
        </w:rPr>
      </w:pPr>
      <w:r w:rsidRPr="00223426">
        <w:rPr>
          <w:rFonts w:ascii="Arial" w:hAnsi="Arial" w:cs="Arial"/>
        </w:rPr>
        <w:t>Para serviços de nuvem, caso a Contratada pela CAIXA e o Provedor de Serviços em Nuvem sejam empresas diferentes, a referida Contratada terá a responsabilidade de obter as documentações exigidas do Provedor, para apresentação à CAIXA.</w:t>
      </w:r>
    </w:p>
    <w:p w14:paraId="3DBD9780" w14:textId="77777777" w:rsidR="0008014F" w:rsidRDefault="0008014F" w:rsidP="0008014F">
      <w:pPr>
        <w:pStyle w:val="PargrafodaLista"/>
        <w:ind w:left="1134"/>
        <w:jc w:val="both"/>
        <w:rPr>
          <w:rFonts w:ascii="Arial" w:hAnsi="Arial" w:cs="Arial"/>
          <w:bCs/>
        </w:rPr>
      </w:pPr>
    </w:p>
    <w:p w14:paraId="2D69CEE3" w14:textId="77777777" w:rsidR="0008014F" w:rsidRPr="006C2125" w:rsidRDefault="0008014F" w:rsidP="0008014F">
      <w:pPr>
        <w:pStyle w:val="PargrafodaLista"/>
        <w:numPr>
          <w:ilvl w:val="1"/>
          <w:numId w:val="34"/>
        </w:numPr>
        <w:ind w:left="1134" w:hanging="1134"/>
        <w:jc w:val="both"/>
        <w:rPr>
          <w:rFonts w:ascii="Arial" w:hAnsi="Arial" w:cs="Arial"/>
          <w:bCs/>
        </w:rPr>
      </w:pPr>
      <w:r w:rsidRPr="006C2125">
        <w:rPr>
          <w:rFonts w:ascii="Arial" w:hAnsi="Arial" w:cs="Arial"/>
          <w:bCs/>
        </w:rPr>
        <w:t xml:space="preserve">Os documentos exigidos devem ter a sua primeira versão entregue antes da assinatura do contrato, e devem ser reiterados de acordo com a vigência indicada nos quadros abaixo. O </w:t>
      </w:r>
      <w:proofErr w:type="spellStart"/>
      <w:r w:rsidRPr="006C2125">
        <w:rPr>
          <w:rFonts w:ascii="Arial" w:hAnsi="Arial" w:cs="Arial"/>
          <w:bCs/>
        </w:rPr>
        <w:t>Due</w:t>
      </w:r>
      <w:proofErr w:type="spellEnd"/>
      <w:r w:rsidRPr="006C2125">
        <w:rPr>
          <w:rFonts w:ascii="Arial" w:hAnsi="Arial" w:cs="Arial"/>
          <w:bCs/>
        </w:rPr>
        <w:t xml:space="preserve"> </w:t>
      </w:r>
      <w:proofErr w:type="spellStart"/>
      <w:r w:rsidRPr="006C2125">
        <w:rPr>
          <w:rFonts w:ascii="Arial" w:hAnsi="Arial" w:cs="Arial"/>
          <w:bCs/>
        </w:rPr>
        <w:t>Diligence</w:t>
      </w:r>
      <w:proofErr w:type="spellEnd"/>
      <w:r w:rsidRPr="006C2125">
        <w:rPr>
          <w:rFonts w:ascii="Arial" w:hAnsi="Arial" w:cs="Arial"/>
          <w:bCs/>
        </w:rPr>
        <w:t xml:space="preserve"> presencial é facultativo e será feito a critério da CAIXA.</w:t>
      </w:r>
    </w:p>
    <w:p w14:paraId="4F329595" w14:textId="77777777" w:rsidR="0008014F" w:rsidRDefault="0008014F" w:rsidP="0008014F">
      <w:pPr>
        <w:pStyle w:val="PargrafodaLista"/>
        <w:ind w:left="1134"/>
        <w:jc w:val="both"/>
        <w:rPr>
          <w:rFonts w:ascii="Arial" w:hAnsi="Arial" w:cs="Arial"/>
          <w:bCs/>
        </w:rPr>
      </w:pPr>
    </w:p>
    <w:p w14:paraId="62A15B08" w14:textId="77777777" w:rsidR="0008014F" w:rsidRDefault="0008014F" w:rsidP="0008014F">
      <w:pPr>
        <w:pStyle w:val="PargrafodaLista"/>
        <w:numPr>
          <w:ilvl w:val="1"/>
          <w:numId w:val="34"/>
        </w:numPr>
        <w:ind w:left="1134" w:hanging="1134"/>
        <w:jc w:val="both"/>
        <w:rPr>
          <w:rFonts w:ascii="Arial" w:hAnsi="Arial" w:cs="Arial"/>
          <w:bCs/>
        </w:rPr>
      </w:pPr>
      <w:r w:rsidRPr="00E66DF3">
        <w:rPr>
          <w:rFonts w:ascii="Arial" w:hAnsi="Arial" w:cs="Arial"/>
          <w:bCs/>
        </w:rPr>
        <w:t>Caso o prazo de validade da certificação ainda esteja vigente com relação à última apresentação, não é necessária uma nova apresentação.</w:t>
      </w:r>
    </w:p>
    <w:p w14:paraId="632E1CF1" w14:textId="77777777" w:rsidR="0008014F" w:rsidRPr="00E66DF3" w:rsidRDefault="0008014F" w:rsidP="0008014F">
      <w:pPr>
        <w:pStyle w:val="PargrafodaLista"/>
        <w:rPr>
          <w:rFonts w:ascii="Arial" w:hAnsi="Arial" w:cs="Arial"/>
          <w:bCs/>
        </w:rPr>
      </w:pPr>
    </w:p>
    <w:tbl>
      <w:tblPr>
        <w:tblW w:w="94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1605"/>
        <w:gridCol w:w="1986"/>
        <w:gridCol w:w="2490"/>
        <w:gridCol w:w="2035"/>
        <w:gridCol w:w="1367"/>
      </w:tblGrid>
      <w:tr w:rsidR="0008014F" w:rsidRPr="009610F4" w14:paraId="24B24093" w14:textId="77777777" w:rsidTr="000F0828">
        <w:trPr>
          <w:trHeight w:val="645"/>
        </w:trPr>
        <w:tc>
          <w:tcPr>
            <w:tcW w:w="1605" w:type="dxa"/>
            <w:shd w:val="clear" w:color="auto" w:fill="auto"/>
            <w:vAlign w:val="center"/>
            <w:hideMark/>
          </w:tcPr>
          <w:p w14:paraId="7B193DFC" w14:textId="77777777" w:rsidR="0008014F" w:rsidRPr="009610F4" w:rsidRDefault="0008014F" w:rsidP="000F0828">
            <w:pPr>
              <w:rPr>
                <w:rFonts w:eastAsia="Times New Roman"/>
                <w:color w:val="000000"/>
                <w:sz w:val="24"/>
                <w:szCs w:val="24"/>
              </w:rPr>
            </w:pPr>
            <w:r w:rsidRPr="009610F4">
              <w:rPr>
                <w:rFonts w:eastAsia="Times New Roman"/>
                <w:color w:val="000000"/>
                <w:sz w:val="24"/>
                <w:szCs w:val="24"/>
              </w:rPr>
              <w:t>REQUISITOS</w:t>
            </w:r>
          </w:p>
        </w:tc>
        <w:tc>
          <w:tcPr>
            <w:tcW w:w="1986" w:type="dxa"/>
            <w:shd w:val="clear" w:color="auto" w:fill="auto"/>
            <w:vAlign w:val="center"/>
            <w:hideMark/>
          </w:tcPr>
          <w:p w14:paraId="126BF718" w14:textId="77777777" w:rsidR="0008014F" w:rsidRPr="009610F4" w:rsidRDefault="0008014F" w:rsidP="000F0828">
            <w:pPr>
              <w:rPr>
                <w:rFonts w:eastAsia="Times New Roman"/>
                <w:color w:val="000000"/>
                <w:sz w:val="24"/>
                <w:szCs w:val="24"/>
              </w:rPr>
            </w:pPr>
            <w:r w:rsidRPr="009610F4">
              <w:rPr>
                <w:rFonts w:eastAsia="Times New Roman"/>
                <w:color w:val="000000"/>
                <w:sz w:val="24"/>
                <w:szCs w:val="24"/>
              </w:rPr>
              <w:t>OBJETIVO</w:t>
            </w:r>
          </w:p>
        </w:tc>
        <w:tc>
          <w:tcPr>
            <w:tcW w:w="2490" w:type="dxa"/>
            <w:shd w:val="clear" w:color="auto" w:fill="auto"/>
            <w:vAlign w:val="center"/>
            <w:hideMark/>
          </w:tcPr>
          <w:p w14:paraId="52F301A6" w14:textId="77777777" w:rsidR="0008014F" w:rsidRPr="009610F4" w:rsidRDefault="0008014F" w:rsidP="000F0828">
            <w:pPr>
              <w:rPr>
                <w:rFonts w:eastAsia="Times New Roman"/>
                <w:color w:val="000000"/>
                <w:sz w:val="24"/>
                <w:szCs w:val="24"/>
              </w:rPr>
            </w:pPr>
            <w:r w:rsidRPr="009610F4">
              <w:rPr>
                <w:rFonts w:eastAsia="Times New Roman"/>
                <w:color w:val="000000"/>
                <w:sz w:val="24"/>
                <w:szCs w:val="24"/>
              </w:rPr>
              <w:t>DESCRIÇÃO</w:t>
            </w:r>
          </w:p>
        </w:tc>
        <w:tc>
          <w:tcPr>
            <w:tcW w:w="2035" w:type="dxa"/>
            <w:shd w:val="clear" w:color="auto" w:fill="auto"/>
            <w:vAlign w:val="center"/>
            <w:hideMark/>
          </w:tcPr>
          <w:p w14:paraId="4F932468" w14:textId="77777777" w:rsidR="0008014F" w:rsidRPr="009610F4" w:rsidRDefault="0008014F" w:rsidP="000F0828">
            <w:pPr>
              <w:rPr>
                <w:rFonts w:eastAsia="Times New Roman"/>
                <w:color w:val="000000"/>
                <w:sz w:val="24"/>
                <w:szCs w:val="24"/>
              </w:rPr>
            </w:pPr>
            <w:r w:rsidRPr="009610F4">
              <w:rPr>
                <w:rFonts w:eastAsia="Times New Roman"/>
                <w:color w:val="000000"/>
                <w:sz w:val="24"/>
                <w:szCs w:val="24"/>
              </w:rPr>
              <w:t>FORMA DE CONTROLE</w:t>
            </w:r>
          </w:p>
        </w:tc>
        <w:tc>
          <w:tcPr>
            <w:tcW w:w="1367" w:type="dxa"/>
            <w:shd w:val="clear" w:color="auto" w:fill="auto"/>
            <w:vAlign w:val="center"/>
            <w:hideMark/>
          </w:tcPr>
          <w:p w14:paraId="5AE88139" w14:textId="77777777" w:rsidR="0008014F" w:rsidRPr="009610F4" w:rsidRDefault="0008014F" w:rsidP="000F0828">
            <w:pPr>
              <w:rPr>
                <w:rFonts w:eastAsia="Times New Roman"/>
                <w:color w:val="000000"/>
                <w:sz w:val="24"/>
                <w:szCs w:val="24"/>
              </w:rPr>
            </w:pPr>
            <w:r w:rsidRPr="009610F4">
              <w:rPr>
                <w:rFonts w:eastAsia="Times New Roman"/>
                <w:color w:val="000000"/>
                <w:sz w:val="24"/>
                <w:szCs w:val="24"/>
              </w:rPr>
              <w:t>VIGÊNCIA</w:t>
            </w:r>
          </w:p>
        </w:tc>
      </w:tr>
      <w:tr w:rsidR="0008014F" w:rsidRPr="009610F4" w14:paraId="6A68722C" w14:textId="77777777" w:rsidTr="000F0828">
        <w:trPr>
          <w:trHeight w:val="3093"/>
        </w:trPr>
        <w:tc>
          <w:tcPr>
            <w:tcW w:w="1605" w:type="dxa"/>
            <w:shd w:val="clear" w:color="auto" w:fill="auto"/>
            <w:vAlign w:val="center"/>
            <w:hideMark/>
          </w:tcPr>
          <w:p w14:paraId="65640B36" w14:textId="77777777" w:rsidR="0008014F" w:rsidRPr="009610F4" w:rsidRDefault="0008014F" w:rsidP="000F0828">
            <w:pPr>
              <w:rPr>
                <w:rFonts w:eastAsia="Times New Roman"/>
                <w:color w:val="000000"/>
                <w:sz w:val="24"/>
                <w:szCs w:val="24"/>
              </w:rPr>
            </w:pPr>
            <w:proofErr w:type="spellStart"/>
            <w:r w:rsidRPr="009610F4">
              <w:rPr>
                <w:rFonts w:eastAsia="Times New Roman"/>
                <w:color w:val="000000"/>
                <w:sz w:val="24"/>
                <w:szCs w:val="24"/>
              </w:rPr>
              <w:t>Due</w:t>
            </w:r>
            <w:proofErr w:type="spellEnd"/>
            <w:r w:rsidRPr="009610F4">
              <w:rPr>
                <w:rFonts w:eastAsia="Times New Roman"/>
                <w:color w:val="000000"/>
                <w:sz w:val="24"/>
                <w:szCs w:val="24"/>
              </w:rPr>
              <w:t xml:space="preserve"> </w:t>
            </w:r>
            <w:proofErr w:type="spellStart"/>
            <w:r w:rsidRPr="009610F4">
              <w:rPr>
                <w:rFonts w:eastAsia="Times New Roman"/>
                <w:color w:val="000000"/>
                <w:sz w:val="24"/>
                <w:szCs w:val="24"/>
              </w:rPr>
              <w:t>Diligence</w:t>
            </w:r>
            <w:proofErr w:type="spellEnd"/>
            <w:r w:rsidRPr="009610F4">
              <w:rPr>
                <w:rFonts w:eastAsia="Times New Roman"/>
                <w:color w:val="000000"/>
                <w:sz w:val="24"/>
                <w:szCs w:val="24"/>
              </w:rPr>
              <w:t xml:space="preserve"> Presencial</w:t>
            </w:r>
          </w:p>
        </w:tc>
        <w:tc>
          <w:tcPr>
            <w:tcW w:w="1986" w:type="dxa"/>
            <w:shd w:val="clear" w:color="auto" w:fill="auto"/>
            <w:vAlign w:val="center"/>
            <w:hideMark/>
          </w:tcPr>
          <w:p w14:paraId="4A0EFF37" w14:textId="77777777" w:rsidR="0008014F" w:rsidRPr="009610F4" w:rsidRDefault="0008014F" w:rsidP="000F0828">
            <w:pPr>
              <w:rPr>
                <w:rFonts w:eastAsia="Times New Roman"/>
                <w:color w:val="000000"/>
                <w:sz w:val="24"/>
                <w:szCs w:val="24"/>
              </w:rPr>
            </w:pPr>
            <w:r w:rsidRPr="117F7156">
              <w:rPr>
                <w:rFonts w:eastAsia="Times New Roman"/>
                <w:color w:val="000000" w:themeColor="text1"/>
                <w:sz w:val="24"/>
                <w:szCs w:val="24"/>
              </w:rPr>
              <w:t xml:space="preserve">Sempre que a CAIXA julgar necessário, poderá realizar visitas </w:t>
            </w:r>
            <w:proofErr w:type="spellStart"/>
            <w:r w:rsidRPr="117F7156">
              <w:rPr>
                <w:rFonts w:eastAsia="Times New Roman"/>
                <w:color w:val="000000" w:themeColor="text1"/>
                <w:sz w:val="24"/>
                <w:szCs w:val="24"/>
              </w:rPr>
              <w:t>in-loco</w:t>
            </w:r>
            <w:proofErr w:type="spellEnd"/>
            <w:r w:rsidRPr="117F7156">
              <w:rPr>
                <w:rFonts w:eastAsia="Times New Roman"/>
                <w:color w:val="000000" w:themeColor="text1"/>
                <w:sz w:val="24"/>
                <w:szCs w:val="24"/>
              </w:rPr>
              <w:t xml:space="preserve"> às zonas de disponibilidade da </w:t>
            </w:r>
            <w:r w:rsidRPr="117F7156" w:rsidDel="00D7264F">
              <w:rPr>
                <w:rFonts w:eastAsia="Times New Roman"/>
                <w:color w:val="000000" w:themeColor="text1"/>
                <w:sz w:val="24"/>
                <w:szCs w:val="24"/>
              </w:rPr>
              <w:t>Contratada</w:t>
            </w:r>
            <w:r w:rsidRPr="117F7156">
              <w:rPr>
                <w:rFonts w:eastAsia="Times New Roman"/>
                <w:color w:val="000000" w:themeColor="text1"/>
                <w:sz w:val="24"/>
                <w:szCs w:val="24"/>
              </w:rPr>
              <w:t xml:space="preserve"> para verificar os requisitos de segurança do presente Guia</w:t>
            </w:r>
          </w:p>
        </w:tc>
        <w:tc>
          <w:tcPr>
            <w:tcW w:w="2490" w:type="dxa"/>
            <w:shd w:val="clear" w:color="auto" w:fill="auto"/>
            <w:vAlign w:val="center"/>
            <w:hideMark/>
          </w:tcPr>
          <w:p w14:paraId="3C61D0B3" w14:textId="77777777" w:rsidR="0008014F" w:rsidRPr="009610F4" w:rsidRDefault="0008014F" w:rsidP="000F0828">
            <w:pPr>
              <w:rPr>
                <w:rFonts w:eastAsia="Times New Roman"/>
                <w:color w:val="000000"/>
                <w:sz w:val="24"/>
                <w:szCs w:val="24"/>
              </w:rPr>
            </w:pPr>
            <w:r w:rsidRPr="009610F4">
              <w:rPr>
                <w:rFonts w:eastAsia="Times New Roman"/>
                <w:color w:val="000000"/>
                <w:sz w:val="24"/>
                <w:szCs w:val="24"/>
              </w:rPr>
              <w:t xml:space="preserve">A CAIXA, por iniciativa própria, fará </w:t>
            </w:r>
            <w:proofErr w:type="spellStart"/>
            <w:r w:rsidRPr="009610F4">
              <w:rPr>
                <w:rFonts w:eastAsia="Times New Roman"/>
                <w:color w:val="000000"/>
                <w:sz w:val="24"/>
                <w:szCs w:val="24"/>
              </w:rPr>
              <w:t>due</w:t>
            </w:r>
            <w:proofErr w:type="spellEnd"/>
            <w:r w:rsidRPr="009610F4">
              <w:rPr>
                <w:rFonts w:eastAsia="Times New Roman"/>
                <w:color w:val="000000"/>
                <w:sz w:val="24"/>
                <w:szCs w:val="24"/>
              </w:rPr>
              <w:t xml:space="preserve"> </w:t>
            </w:r>
            <w:proofErr w:type="spellStart"/>
            <w:r w:rsidRPr="009610F4">
              <w:rPr>
                <w:rFonts w:eastAsia="Times New Roman"/>
                <w:color w:val="000000"/>
                <w:sz w:val="24"/>
                <w:szCs w:val="24"/>
              </w:rPr>
              <w:t>diligence</w:t>
            </w:r>
            <w:proofErr w:type="spellEnd"/>
            <w:r w:rsidRPr="009610F4">
              <w:rPr>
                <w:rFonts w:eastAsia="Times New Roman"/>
                <w:color w:val="000000"/>
                <w:sz w:val="24"/>
                <w:szCs w:val="24"/>
              </w:rPr>
              <w:t xml:space="preserve"> presencial em função de discrepâncias identificadas em relatórios de auditoria entregues ou dúvidas onde apenas a documentação não seja suficiente.</w:t>
            </w:r>
          </w:p>
        </w:tc>
        <w:tc>
          <w:tcPr>
            <w:tcW w:w="2035" w:type="dxa"/>
            <w:shd w:val="clear" w:color="auto" w:fill="auto"/>
            <w:vAlign w:val="center"/>
            <w:hideMark/>
          </w:tcPr>
          <w:p w14:paraId="0F903633" w14:textId="77777777" w:rsidR="0008014F" w:rsidRPr="009610F4" w:rsidRDefault="0008014F" w:rsidP="000F0828">
            <w:pPr>
              <w:rPr>
                <w:rFonts w:eastAsia="Times New Roman"/>
                <w:color w:val="000000"/>
                <w:sz w:val="24"/>
                <w:szCs w:val="24"/>
              </w:rPr>
            </w:pPr>
            <w:r w:rsidRPr="009610F4">
              <w:rPr>
                <w:rFonts w:eastAsia="Times New Roman"/>
                <w:color w:val="000000"/>
                <w:sz w:val="24"/>
                <w:szCs w:val="24"/>
              </w:rPr>
              <w:t>A visita poderá ser realizada por equipe própria da CAIXA ou empresa designada pela CAIXA</w:t>
            </w:r>
          </w:p>
        </w:tc>
        <w:tc>
          <w:tcPr>
            <w:tcW w:w="1367" w:type="dxa"/>
            <w:shd w:val="clear" w:color="auto" w:fill="auto"/>
            <w:vAlign w:val="center"/>
            <w:hideMark/>
          </w:tcPr>
          <w:p w14:paraId="2A7C0DD5" w14:textId="77777777" w:rsidR="0008014F" w:rsidRDefault="0008014F" w:rsidP="000F0828">
            <w:pPr>
              <w:rPr>
                <w:rFonts w:eastAsia="Times New Roman"/>
                <w:color w:val="000000"/>
                <w:sz w:val="24"/>
                <w:szCs w:val="24"/>
              </w:rPr>
            </w:pPr>
            <w:r w:rsidRPr="009610F4">
              <w:rPr>
                <w:rFonts w:eastAsia="Times New Roman"/>
                <w:color w:val="000000"/>
                <w:sz w:val="24"/>
                <w:szCs w:val="24"/>
              </w:rPr>
              <w:t>SOB DEMANDA</w:t>
            </w:r>
          </w:p>
          <w:p w14:paraId="742B6CE8" w14:textId="77777777" w:rsidR="0008014F" w:rsidRDefault="0008014F" w:rsidP="000F0828">
            <w:pPr>
              <w:rPr>
                <w:rFonts w:eastAsia="Times New Roman"/>
                <w:color w:val="000000"/>
                <w:sz w:val="24"/>
                <w:szCs w:val="24"/>
              </w:rPr>
            </w:pPr>
          </w:p>
          <w:p w14:paraId="40FDF9E4" w14:textId="77777777" w:rsidR="0008014F" w:rsidRPr="009610F4" w:rsidRDefault="0008014F" w:rsidP="000F0828">
            <w:pPr>
              <w:rPr>
                <w:rFonts w:ascii="Arial" w:hAnsi="Arial" w:cs="Arial"/>
                <w:sz w:val="24"/>
                <w:szCs w:val="24"/>
                <w:highlight w:val="yellow"/>
              </w:rPr>
            </w:pPr>
          </w:p>
        </w:tc>
      </w:tr>
      <w:tr w:rsidR="0008014F" w:rsidRPr="009610F4" w14:paraId="7D93AD0D" w14:textId="77777777" w:rsidTr="000F0828">
        <w:trPr>
          <w:trHeight w:val="1388"/>
        </w:trPr>
        <w:tc>
          <w:tcPr>
            <w:tcW w:w="1605" w:type="dxa"/>
            <w:shd w:val="clear" w:color="auto" w:fill="auto"/>
            <w:vAlign w:val="center"/>
            <w:hideMark/>
          </w:tcPr>
          <w:p w14:paraId="43F0F3BA" w14:textId="77777777" w:rsidR="0008014F" w:rsidRPr="009610F4" w:rsidRDefault="0008014F" w:rsidP="000F0828">
            <w:pPr>
              <w:rPr>
                <w:rFonts w:eastAsia="Times New Roman"/>
                <w:color w:val="000000"/>
                <w:sz w:val="24"/>
                <w:szCs w:val="24"/>
              </w:rPr>
            </w:pPr>
            <w:proofErr w:type="spellStart"/>
            <w:r w:rsidRPr="009610F4">
              <w:rPr>
                <w:rFonts w:eastAsia="Times New Roman"/>
                <w:color w:val="000000"/>
                <w:sz w:val="24"/>
                <w:szCs w:val="24"/>
              </w:rPr>
              <w:lastRenderedPageBreak/>
              <w:t>Due</w:t>
            </w:r>
            <w:proofErr w:type="spellEnd"/>
            <w:r w:rsidRPr="009610F4">
              <w:rPr>
                <w:rFonts w:eastAsia="Times New Roman"/>
                <w:color w:val="000000"/>
                <w:sz w:val="24"/>
                <w:szCs w:val="24"/>
              </w:rPr>
              <w:t xml:space="preserve"> </w:t>
            </w:r>
            <w:proofErr w:type="spellStart"/>
            <w:r w:rsidRPr="009610F4">
              <w:rPr>
                <w:rFonts w:eastAsia="Times New Roman"/>
                <w:color w:val="000000"/>
                <w:sz w:val="24"/>
                <w:szCs w:val="24"/>
              </w:rPr>
              <w:t>Diligence</w:t>
            </w:r>
            <w:proofErr w:type="spellEnd"/>
            <w:r w:rsidRPr="009610F4">
              <w:rPr>
                <w:rFonts w:eastAsia="Times New Roman"/>
                <w:color w:val="000000"/>
                <w:sz w:val="24"/>
                <w:szCs w:val="24"/>
              </w:rPr>
              <w:t xml:space="preserve"> Remoto</w:t>
            </w:r>
          </w:p>
        </w:tc>
        <w:tc>
          <w:tcPr>
            <w:tcW w:w="1986" w:type="dxa"/>
            <w:shd w:val="clear" w:color="auto" w:fill="auto"/>
            <w:vAlign w:val="center"/>
            <w:hideMark/>
          </w:tcPr>
          <w:p w14:paraId="0DC2F613" w14:textId="77777777" w:rsidR="0008014F" w:rsidRPr="009610F4" w:rsidRDefault="0008014F" w:rsidP="000F0828">
            <w:pPr>
              <w:rPr>
                <w:rFonts w:eastAsia="Times New Roman"/>
                <w:color w:val="000000"/>
                <w:sz w:val="24"/>
                <w:szCs w:val="24"/>
              </w:rPr>
            </w:pPr>
            <w:r>
              <w:rPr>
                <w:rFonts w:eastAsia="Times New Roman"/>
                <w:color w:val="000000"/>
                <w:sz w:val="24"/>
                <w:szCs w:val="24"/>
              </w:rPr>
              <w:t>Constatar que os processos determinados pela CAIXA estão sendo seguidos, conforme descrição do Guia</w:t>
            </w:r>
          </w:p>
        </w:tc>
        <w:tc>
          <w:tcPr>
            <w:tcW w:w="2490" w:type="dxa"/>
            <w:shd w:val="clear" w:color="auto" w:fill="auto"/>
            <w:vAlign w:val="center"/>
            <w:hideMark/>
          </w:tcPr>
          <w:p w14:paraId="0B66DFAB" w14:textId="77777777" w:rsidR="0008014F" w:rsidRDefault="0008014F" w:rsidP="000F0828">
            <w:pPr>
              <w:rPr>
                <w:rFonts w:eastAsia="Times New Roman"/>
                <w:color w:val="000000"/>
                <w:sz w:val="24"/>
                <w:szCs w:val="24"/>
              </w:rPr>
            </w:pPr>
            <w:r w:rsidRPr="34A4CC00">
              <w:rPr>
                <w:rFonts w:eastAsia="Times New Roman"/>
                <w:color w:val="000000" w:themeColor="text1"/>
                <w:sz w:val="24"/>
                <w:szCs w:val="24"/>
              </w:rPr>
              <w:t xml:space="preserve">Conjunto de documentos listados na seção </w:t>
            </w:r>
            <w:r>
              <w:rPr>
                <w:rFonts w:eastAsia="Times New Roman"/>
                <w:color w:val="000000" w:themeColor="text1"/>
                <w:sz w:val="24"/>
                <w:szCs w:val="24"/>
              </w:rPr>
              <w:t>5</w:t>
            </w:r>
            <w:r w:rsidRPr="34A4CC00">
              <w:rPr>
                <w:rFonts w:eastAsia="Times New Roman"/>
                <w:color w:val="000000" w:themeColor="text1"/>
                <w:sz w:val="24"/>
                <w:szCs w:val="24"/>
              </w:rPr>
              <w:t>, combinados com qualquer outro que se faça necessário para comprovar atendimento dos requisitos do Guia.</w:t>
            </w:r>
          </w:p>
          <w:p w14:paraId="049F4F68" w14:textId="77777777" w:rsidR="0008014F" w:rsidRDefault="0008014F" w:rsidP="000F0828">
            <w:pPr>
              <w:rPr>
                <w:rFonts w:eastAsia="Times New Roman"/>
                <w:color w:val="000000"/>
                <w:sz w:val="24"/>
                <w:szCs w:val="24"/>
              </w:rPr>
            </w:pPr>
          </w:p>
          <w:p w14:paraId="6EB609AB" w14:textId="77777777" w:rsidR="0008014F" w:rsidRPr="009610F4" w:rsidRDefault="0008014F" w:rsidP="000F0828">
            <w:pPr>
              <w:rPr>
                <w:rFonts w:eastAsia="Times New Roman"/>
                <w:color w:val="000000"/>
                <w:sz w:val="24"/>
                <w:szCs w:val="24"/>
              </w:rPr>
            </w:pPr>
            <w:r>
              <w:rPr>
                <w:rFonts w:eastAsia="Times New Roman"/>
                <w:color w:val="000000"/>
                <w:sz w:val="24"/>
                <w:szCs w:val="24"/>
              </w:rPr>
              <w:t>Quando não comprovados por certificação, os itens exigidos no Guia devem ser certificados por empresa de auditoria independente.</w:t>
            </w:r>
          </w:p>
        </w:tc>
        <w:tc>
          <w:tcPr>
            <w:tcW w:w="2035" w:type="dxa"/>
            <w:shd w:val="clear" w:color="auto" w:fill="auto"/>
            <w:vAlign w:val="center"/>
            <w:hideMark/>
          </w:tcPr>
          <w:p w14:paraId="589DCA7F" w14:textId="77777777" w:rsidR="0008014F" w:rsidRPr="009610F4" w:rsidRDefault="0008014F" w:rsidP="000F0828">
            <w:pPr>
              <w:rPr>
                <w:rFonts w:eastAsia="Times New Roman"/>
                <w:color w:val="000000"/>
                <w:sz w:val="24"/>
                <w:szCs w:val="24"/>
              </w:rPr>
            </w:pPr>
            <w:r w:rsidRPr="009610F4">
              <w:rPr>
                <w:rFonts w:eastAsia="Times New Roman"/>
                <w:color w:val="000000"/>
                <w:sz w:val="24"/>
                <w:szCs w:val="24"/>
              </w:rPr>
              <w:br/>
              <w:t>Relatório</w:t>
            </w:r>
            <w:r>
              <w:rPr>
                <w:rFonts w:eastAsia="Times New Roman"/>
                <w:color w:val="000000"/>
                <w:sz w:val="24"/>
                <w:szCs w:val="24"/>
              </w:rPr>
              <w:t>s</w:t>
            </w:r>
            <w:r w:rsidRPr="009610F4">
              <w:rPr>
                <w:rFonts w:eastAsia="Times New Roman"/>
                <w:color w:val="000000"/>
                <w:sz w:val="24"/>
                <w:szCs w:val="24"/>
              </w:rPr>
              <w:t xml:space="preserve"> próprio</w:t>
            </w:r>
            <w:r>
              <w:rPr>
                <w:rFonts w:eastAsia="Times New Roman"/>
                <w:color w:val="000000"/>
                <w:sz w:val="24"/>
                <w:szCs w:val="24"/>
              </w:rPr>
              <w:t>s</w:t>
            </w:r>
            <w:r w:rsidRPr="009610F4">
              <w:rPr>
                <w:rFonts w:eastAsia="Times New Roman"/>
                <w:color w:val="000000"/>
                <w:sz w:val="24"/>
                <w:szCs w:val="24"/>
              </w:rPr>
              <w:t xml:space="preserve"> da empresa</w:t>
            </w:r>
            <w:r>
              <w:rPr>
                <w:rFonts w:eastAsia="Times New Roman"/>
                <w:color w:val="000000"/>
                <w:sz w:val="24"/>
                <w:szCs w:val="24"/>
              </w:rPr>
              <w:t xml:space="preserve"> para comprovação do atendimento aos itens do Guia, desde que ratificados por empresa de auditoria independente</w:t>
            </w:r>
            <w:r w:rsidRPr="009610F4">
              <w:rPr>
                <w:rFonts w:eastAsia="Times New Roman"/>
                <w:color w:val="000000"/>
                <w:sz w:val="24"/>
                <w:szCs w:val="24"/>
              </w:rPr>
              <w:br/>
            </w:r>
            <w:r w:rsidRPr="009610F4">
              <w:rPr>
                <w:rFonts w:eastAsia="Times New Roman"/>
                <w:color w:val="000000"/>
                <w:sz w:val="24"/>
                <w:szCs w:val="24"/>
              </w:rPr>
              <w:br/>
              <w:t>Relatório de empresa de auditoria</w:t>
            </w:r>
            <w:r>
              <w:rPr>
                <w:rFonts w:eastAsia="Times New Roman"/>
                <w:color w:val="000000"/>
                <w:sz w:val="24"/>
                <w:szCs w:val="24"/>
              </w:rPr>
              <w:t xml:space="preserve"> independente, a ser apresentado pela Contratada</w:t>
            </w:r>
          </w:p>
        </w:tc>
        <w:tc>
          <w:tcPr>
            <w:tcW w:w="1367" w:type="dxa"/>
            <w:shd w:val="clear" w:color="auto" w:fill="auto"/>
            <w:vAlign w:val="center"/>
            <w:hideMark/>
          </w:tcPr>
          <w:p w14:paraId="386E6133" w14:textId="77777777" w:rsidR="0008014F" w:rsidRPr="009610F4" w:rsidRDefault="0008014F" w:rsidP="000F0828">
            <w:pPr>
              <w:rPr>
                <w:rFonts w:eastAsia="Times New Roman"/>
                <w:color w:val="000000"/>
                <w:sz w:val="20"/>
                <w:szCs w:val="20"/>
              </w:rPr>
            </w:pPr>
            <w:r>
              <w:rPr>
                <w:rFonts w:eastAsia="Times New Roman"/>
                <w:color w:val="000000"/>
                <w:sz w:val="20"/>
                <w:szCs w:val="20"/>
              </w:rPr>
              <w:t xml:space="preserve">SOB DEMANDA </w:t>
            </w:r>
          </w:p>
        </w:tc>
      </w:tr>
    </w:tbl>
    <w:p w14:paraId="2562CF86" w14:textId="77777777" w:rsidR="0008014F" w:rsidRPr="00E340FE" w:rsidRDefault="0008014F" w:rsidP="0008014F">
      <w:pPr>
        <w:spacing w:afterLines="160" w:after="384"/>
        <w:ind w:left="1134" w:hanging="1134"/>
        <w:jc w:val="both"/>
        <w:rPr>
          <w:rFonts w:ascii="Arial" w:hAnsi="Arial" w:cs="Arial"/>
        </w:rPr>
      </w:pPr>
    </w:p>
    <w:p w14:paraId="5AC00EA3" w14:textId="77777777" w:rsidR="0008014F" w:rsidRDefault="0008014F" w:rsidP="0008014F">
      <w:pPr>
        <w:pStyle w:val="PargrafodaLista"/>
        <w:numPr>
          <w:ilvl w:val="1"/>
          <w:numId w:val="34"/>
        </w:numPr>
        <w:ind w:left="1134" w:hanging="1134"/>
        <w:jc w:val="both"/>
        <w:rPr>
          <w:rFonts w:ascii="Arial" w:hAnsi="Arial" w:cs="Arial"/>
          <w:bCs/>
        </w:rPr>
      </w:pPr>
      <w:r w:rsidRPr="009D18F3">
        <w:rPr>
          <w:rFonts w:ascii="Arial" w:hAnsi="Arial" w:cs="Arial"/>
          <w:bCs/>
        </w:rPr>
        <w:t>CERTIFICAÇÕES APLICÁVEIS AOS FORNECEDORES DE SERVIÇOS EM NUVEM:</w:t>
      </w:r>
    </w:p>
    <w:p w14:paraId="14FE5D95" w14:textId="77777777" w:rsidR="0008014F" w:rsidRPr="009D18F3" w:rsidRDefault="0008014F" w:rsidP="0008014F">
      <w:pPr>
        <w:pStyle w:val="PargrafodaLista"/>
        <w:ind w:left="1134"/>
        <w:jc w:val="both"/>
        <w:rPr>
          <w:rFonts w:ascii="Arial" w:hAnsi="Arial" w:cs="Arial"/>
          <w:bCs/>
        </w:rPr>
      </w:pPr>
    </w:p>
    <w:tbl>
      <w:tblPr>
        <w:tblW w:w="95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1541"/>
        <w:gridCol w:w="1988"/>
        <w:gridCol w:w="2552"/>
        <w:gridCol w:w="1948"/>
        <w:gridCol w:w="1541"/>
      </w:tblGrid>
      <w:tr w:rsidR="0008014F" w:rsidRPr="00142813" w14:paraId="421CBFB2" w14:textId="77777777" w:rsidTr="000F0828">
        <w:trPr>
          <w:trHeight w:val="783"/>
        </w:trPr>
        <w:tc>
          <w:tcPr>
            <w:tcW w:w="1541" w:type="dxa"/>
            <w:shd w:val="clear" w:color="auto" w:fill="auto"/>
            <w:vAlign w:val="center"/>
            <w:hideMark/>
          </w:tcPr>
          <w:p w14:paraId="7D58D2D9"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REQUISITOS</w:t>
            </w:r>
          </w:p>
        </w:tc>
        <w:tc>
          <w:tcPr>
            <w:tcW w:w="1988" w:type="dxa"/>
            <w:shd w:val="clear" w:color="auto" w:fill="auto"/>
            <w:vAlign w:val="center"/>
            <w:hideMark/>
          </w:tcPr>
          <w:p w14:paraId="539DD81A"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OBJETIVO</w:t>
            </w:r>
          </w:p>
        </w:tc>
        <w:tc>
          <w:tcPr>
            <w:tcW w:w="2552" w:type="dxa"/>
            <w:shd w:val="clear" w:color="auto" w:fill="auto"/>
            <w:vAlign w:val="center"/>
            <w:hideMark/>
          </w:tcPr>
          <w:p w14:paraId="69782E4A"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DESCRIÇÃO</w:t>
            </w:r>
          </w:p>
        </w:tc>
        <w:tc>
          <w:tcPr>
            <w:tcW w:w="1948" w:type="dxa"/>
            <w:shd w:val="clear" w:color="auto" w:fill="auto"/>
            <w:vAlign w:val="center"/>
            <w:hideMark/>
          </w:tcPr>
          <w:p w14:paraId="4294CCB6"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FORMA DE CONTROLE</w:t>
            </w:r>
          </w:p>
        </w:tc>
        <w:tc>
          <w:tcPr>
            <w:tcW w:w="1541" w:type="dxa"/>
            <w:shd w:val="clear" w:color="auto" w:fill="auto"/>
            <w:vAlign w:val="center"/>
            <w:hideMark/>
          </w:tcPr>
          <w:p w14:paraId="617E374F"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VIGÊNCIA</w:t>
            </w:r>
          </w:p>
        </w:tc>
      </w:tr>
      <w:tr w:rsidR="0008014F" w:rsidRPr="00142813" w14:paraId="45C63C29" w14:textId="77777777" w:rsidTr="000F0828">
        <w:trPr>
          <w:trHeight w:val="2835"/>
        </w:trPr>
        <w:tc>
          <w:tcPr>
            <w:tcW w:w="1541" w:type="dxa"/>
            <w:shd w:val="clear" w:color="auto" w:fill="auto"/>
            <w:vAlign w:val="center"/>
            <w:hideMark/>
          </w:tcPr>
          <w:p w14:paraId="63F2DC04"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themeColor="text1"/>
              </w:rPr>
              <w:t>FIPS 140-2 Nível 2 para SaaS e PaaS e FIPS 140-2 nível 3 para IaaS</w:t>
            </w:r>
          </w:p>
        </w:tc>
        <w:tc>
          <w:tcPr>
            <w:tcW w:w="1988" w:type="dxa"/>
            <w:shd w:val="clear" w:color="auto" w:fill="auto"/>
            <w:vAlign w:val="center"/>
            <w:hideMark/>
          </w:tcPr>
          <w:p w14:paraId="76EF62D0"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Garantir que o provedor tenha mecanismo seguro para proteção de chaves criptográficas que sustentem os seus processos</w:t>
            </w:r>
          </w:p>
        </w:tc>
        <w:tc>
          <w:tcPr>
            <w:tcW w:w="2552" w:type="dxa"/>
            <w:shd w:val="clear" w:color="auto" w:fill="auto"/>
            <w:vAlign w:val="center"/>
            <w:hideMark/>
          </w:tcPr>
          <w:p w14:paraId="58AEABD7"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Certificação do NIST que atesta um nível elevado de segurança para o HSM</w:t>
            </w:r>
          </w:p>
        </w:tc>
        <w:tc>
          <w:tcPr>
            <w:tcW w:w="1948" w:type="dxa"/>
            <w:shd w:val="clear" w:color="auto" w:fill="auto"/>
            <w:vAlign w:val="center"/>
            <w:hideMark/>
          </w:tcPr>
          <w:p w14:paraId="40032EB2"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Apresentar certificado FIPS 140-2 para equipamento utilizado no Provedor de Serviços em Nuvem</w:t>
            </w:r>
          </w:p>
        </w:tc>
        <w:tc>
          <w:tcPr>
            <w:tcW w:w="1541" w:type="dxa"/>
            <w:shd w:val="clear" w:color="auto" w:fill="auto"/>
            <w:vAlign w:val="center"/>
            <w:hideMark/>
          </w:tcPr>
          <w:p w14:paraId="55234977"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ANUAL</w:t>
            </w:r>
          </w:p>
        </w:tc>
      </w:tr>
      <w:tr w:rsidR="0008014F" w:rsidRPr="00142813" w14:paraId="5897CEAF" w14:textId="77777777" w:rsidTr="000F0828">
        <w:trPr>
          <w:trHeight w:val="3929"/>
        </w:trPr>
        <w:tc>
          <w:tcPr>
            <w:tcW w:w="1541" w:type="dxa"/>
            <w:shd w:val="clear" w:color="auto" w:fill="auto"/>
            <w:vAlign w:val="center"/>
            <w:hideMark/>
          </w:tcPr>
          <w:p w14:paraId="60FEDA3E"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lastRenderedPageBreak/>
              <w:t>Certificação SOC 2 – Tipos 1 e 2</w:t>
            </w:r>
          </w:p>
        </w:tc>
        <w:tc>
          <w:tcPr>
            <w:tcW w:w="1988" w:type="dxa"/>
            <w:shd w:val="clear" w:color="auto" w:fill="auto"/>
            <w:vAlign w:val="center"/>
            <w:hideMark/>
          </w:tcPr>
          <w:p w14:paraId="2C076533"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Garantir acesso a uma avaliação independente, por meio de relatório de auditoria, sobre o ambiente de controle do provedor, relevante para a segurança, disponibilidade, confidencialidade e privacidade</w:t>
            </w:r>
          </w:p>
        </w:tc>
        <w:tc>
          <w:tcPr>
            <w:tcW w:w="2552" w:type="dxa"/>
            <w:shd w:val="clear" w:color="auto" w:fill="auto"/>
            <w:vAlign w:val="center"/>
            <w:hideMark/>
          </w:tcPr>
          <w:p w14:paraId="32C225DA"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SOC TYPE 2 Fornece relatórios com descrição do ambiente de controles do provedor e da auditoria externa dos controles que atendem aos princípios e critérios de segurança, disponibilidade e confidencialidade dos serviços de confiança do AICPA</w:t>
            </w:r>
          </w:p>
        </w:tc>
        <w:tc>
          <w:tcPr>
            <w:tcW w:w="1948" w:type="dxa"/>
            <w:shd w:val="clear" w:color="auto" w:fill="auto"/>
            <w:vAlign w:val="center"/>
            <w:hideMark/>
          </w:tcPr>
          <w:p w14:paraId="5D32EB3E" w14:textId="77777777" w:rsidR="0008014F" w:rsidRPr="00142813" w:rsidRDefault="0008014F" w:rsidP="000F0828">
            <w:pPr>
              <w:rPr>
                <w:rFonts w:ascii="Arial" w:eastAsia="Times New Roman" w:hAnsi="Arial" w:cs="Arial"/>
                <w:color w:val="000000"/>
              </w:rPr>
            </w:pPr>
            <w:r w:rsidRPr="00142813">
              <w:rPr>
                <w:rFonts w:ascii="Arial" w:eastAsia="Times New Roman" w:hAnsi="Arial" w:cs="Arial"/>
                <w:color w:val="000000"/>
              </w:rPr>
              <w:t>Disponibilizar relatório de auditoria em nome do Provedor de Nuvem</w:t>
            </w:r>
          </w:p>
        </w:tc>
        <w:tc>
          <w:tcPr>
            <w:tcW w:w="1541" w:type="dxa"/>
            <w:shd w:val="clear" w:color="auto" w:fill="auto"/>
            <w:vAlign w:val="center"/>
            <w:hideMark/>
          </w:tcPr>
          <w:p w14:paraId="05779B91" w14:textId="77777777" w:rsidR="0008014F" w:rsidRPr="00142813" w:rsidRDefault="0008014F" w:rsidP="000F0828">
            <w:pPr>
              <w:pStyle w:val="Textodecomentrio"/>
              <w:rPr>
                <w:rFonts w:ascii="Arial" w:hAnsi="Arial" w:cs="Arial"/>
                <w:sz w:val="22"/>
                <w:szCs w:val="22"/>
                <w:highlight w:val="red"/>
              </w:rPr>
            </w:pPr>
            <w:r w:rsidRPr="00142813">
              <w:rPr>
                <w:rFonts w:ascii="Arial" w:eastAsia="Times New Roman" w:hAnsi="Arial" w:cs="Arial"/>
                <w:color w:val="000000"/>
                <w:sz w:val="22"/>
                <w:szCs w:val="22"/>
              </w:rPr>
              <w:t>SEMESTRAL</w:t>
            </w:r>
          </w:p>
        </w:tc>
      </w:tr>
    </w:tbl>
    <w:p w14:paraId="52E0F494" w14:textId="77777777" w:rsidR="0008014F" w:rsidRPr="00142813" w:rsidRDefault="0008014F" w:rsidP="0008014F">
      <w:pPr>
        <w:spacing w:afterLines="160" w:after="384"/>
        <w:ind w:left="1134" w:hanging="1134"/>
        <w:jc w:val="both"/>
        <w:rPr>
          <w:rFonts w:ascii="Arial" w:hAnsi="Arial" w:cs="Arial"/>
          <w:bCs/>
        </w:rPr>
      </w:pPr>
    </w:p>
    <w:p w14:paraId="1B13A5EA" w14:textId="77777777" w:rsidR="0008014F" w:rsidRPr="0097081D" w:rsidRDefault="0008014F" w:rsidP="0008014F">
      <w:pPr>
        <w:pStyle w:val="PargrafodaLista"/>
        <w:numPr>
          <w:ilvl w:val="0"/>
          <w:numId w:val="34"/>
        </w:numPr>
        <w:ind w:left="1134" w:hanging="1134"/>
        <w:jc w:val="both"/>
        <w:rPr>
          <w:rFonts w:ascii="Arial" w:hAnsi="Arial" w:cs="Arial"/>
          <w:b/>
        </w:rPr>
      </w:pPr>
      <w:r w:rsidRPr="0097081D">
        <w:rPr>
          <w:rFonts w:ascii="Arial" w:hAnsi="Arial" w:cs="Arial"/>
          <w:b/>
        </w:rPr>
        <w:t>GLOSSÁRIO</w:t>
      </w:r>
    </w:p>
    <w:p w14:paraId="5BD0B4CF" w14:textId="77777777" w:rsidR="0008014F" w:rsidRDefault="0008014F" w:rsidP="0008014F">
      <w:pPr>
        <w:pStyle w:val="PargrafodaLista"/>
        <w:ind w:left="1134"/>
        <w:jc w:val="both"/>
        <w:rPr>
          <w:rFonts w:ascii="Arial" w:hAnsi="Arial" w:cs="Arial"/>
          <w:bCs/>
        </w:rPr>
      </w:pPr>
    </w:p>
    <w:p w14:paraId="70B548E1" w14:textId="77777777" w:rsidR="0008014F" w:rsidRPr="00402DD2" w:rsidRDefault="0008014F" w:rsidP="0008014F">
      <w:pPr>
        <w:pStyle w:val="PargrafodaLista"/>
        <w:numPr>
          <w:ilvl w:val="1"/>
          <w:numId w:val="34"/>
        </w:numPr>
        <w:ind w:left="1134" w:hanging="1134"/>
        <w:jc w:val="both"/>
        <w:rPr>
          <w:rFonts w:ascii="Arial" w:hAnsi="Arial" w:cs="Arial"/>
          <w:bCs/>
        </w:rPr>
      </w:pPr>
      <w:r w:rsidRPr="00402DD2">
        <w:rPr>
          <w:rFonts w:ascii="Arial" w:hAnsi="Arial" w:cs="Arial"/>
          <w:bCs/>
        </w:rPr>
        <w:t xml:space="preserve">AICPA (American </w:t>
      </w:r>
      <w:proofErr w:type="spellStart"/>
      <w:r w:rsidRPr="00402DD2">
        <w:rPr>
          <w:rFonts w:ascii="Arial" w:hAnsi="Arial" w:cs="Arial"/>
          <w:bCs/>
        </w:rPr>
        <w:t>Institute</w:t>
      </w:r>
      <w:proofErr w:type="spellEnd"/>
      <w:r w:rsidRPr="00402DD2">
        <w:rPr>
          <w:rFonts w:ascii="Arial" w:hAnsi="Arial" w:cs="Arial"/>
          <w:bCs/>
        </w:rPr>
        <w:t xml:space="preserve"> </w:t>
      </w:r>
      <w:proofErr w:type="spellStart"/>
      <w:r w:rsidRPr="00402DD2">
        <w:rPr>
          <w:rFonts w:ascii="Arial" w:hAnsi="Arial" w:cs="Arial"/>
          <w:bCs/>
        </w:rPr>
        <w:t>of</w:t>
      </w:r>
      <w:proofErr w:type="spellEnd"/>
      <w:r w:rsidRPr="00402DD2">
        <w:rPr>
          <w:rFonts w:ascii="Arial" w:hAnsi="Arial" w:cs="Arial"/>
          <w:bCs/>
        </w:rPr>
        <w:t xml:space="preserve"> </w:t>
      </w:r>
      <w:proofErr w:type="spellStart"/>
      <w:r w:rsidRPr="00402DD2">
        <w:rPr>
          <w:rFonts w:ascii="Arial" w:hAnsi="Arial" w:cs="Arial"/>
          <w:bCs/>
        </w:rPr>
        <w:t>Certified</w:t>
      </w:r>
      <w:proofErr w:type="spellEnd"/>
      <w:r w:rsidRPr="00402DD2">
        <w:rPr>
          <w:rFonts w:ascii="Arial" w:hAnsi="Arial" w:cs="Arial"/>
          <w:bCs/>
        </w:rPr>
        <w:t xml:space="preserve"> </w:t>
      </w:r>
      <w:proofErr w:type="spellStart"/>
      <w:r w:rsidRPr="00402DD2">
        <w:rPr>
          <w:rFonts w:ascii="Arial" w:hAnsi="Arial" w:cs="Arial"/>
          <w:bCs/>
        </w:rPr>
        <w:t>Public</w:t>
      </w:r>
      <w:proofErr w:type="spellEnd"/>
      <w:r w:rsidRPr="00402DD2">
        <w:rPr>
          <w:rFonts w:ascii="Arial" w:hAnsi="Arial" w:cs="Arial"/>
          <w:bCs/>
        </w:rPr>
        <w:t xml:space="preserve"> </w:t>
      </w:r>
      <w:proofErr w:type="spellStart"/>
      <w:r w:rsidRPr="00402DD2">
        <w:rPr>
          <w:rFonts w:ascii="Arial" w:hAnsi="Arial" w:cs="Arial"/>
          <w:bCs/>
        </w:rPr>
        <w:t>Accountants</w:t>
      </w:r>
      <w:proofErr w:type="spellEnd"/>
      <w:r w:rsidRPr="00402DD2">
        <w:rPr>
          <w:rFonts w:ascii="Arial" w:hAnsi="Arial" w:cs="Arial"/>
          <w:bCs/>
        </w:rPr>
        <w:t>) - Instituto Americano de Contadores Públicos Certificados - É a associação profissional nacional dos contadores dos Estados Unidos, com mais de 330.000 membros, incluindo contadores com atuação em negócios, indústria, governo e educação, estudantes e associados estrangeiros.</w:t>
      </w:r>
    </w:p>
    <w:p w14:paraId="75B9DE37" w14:textId="77777777" w:rsidR="0008014F" w:rsidRPr="00402DD2" w:rsidRDefault="0008014F" w:rsidP="0008014F">
      <w:pPr>
        <w:pStyle w:val="PargrafodaLista"/>
        <w:ind w:left="1134"/>
        <w:jc w:val="both"/>
        <w:rPr>
          <w:rFonts w:ascii="Arial" w:hAnsi="Arial" w:cs="Arial"/>
          <w:bCs/>
        </w:rPr>
      </w:pPr>
    </w:p>
    <w:p w14:paraId="768ED532" w14:textId="77777777" w:rsidR="0008014F" w:rsidRPr="00402DD2" w:rsidRDefault="0008014F" w:rsidP="0008014F">
      <w:pPr>
        <w:pStyle w:val="PargrafodaLista"/>
        <w:numPr>
          <w:ilvl w:val="1"/>
          <w:numId w:val="34"/>
        </w:numPr>
        <w:ind w:left="1134" w:hanging="1134"/>
        <w:jc w:val="both"/>
        <w:rPr>
          <w:rFonts w:ascii="Arial" w:hAnsi="Arial" w:cs="Arial"/>
          <w:bCs/>
        </w:rPr>
      </w:pPr>
      <w:r w:rsidRPr="00402DD2">
        <w:rPr>
          <w:rFonts w:ascii="Arial" w:hAnsi="Arial" w:cs="Arial"/>
          <w:bCs/>
        </w:rPr>
        <w:t>Atividades críticas - atividades que devem ser executadas de forma a garantir a consecução dos produtos e serviços fundamentais, de tal forma que permitam atingir os seus objetivos mais importantes e sensíveis ao tempo (Adaptado da portaria PR/GSI nº 93, de 26 de setembro de 2019).</w:t>
      </w:r>
    </w:p>
    <w:p w14:paraId="6095CAAF" w14:textId="77777777" w:rsidR="0008014F" w:rsidRDefault="0008014F" w:rsidP="0008014F">
      <w:pPr>
        <w:pStyle w:val="PargrafodaLista"/>
        <w:ind w:left="1134"/>
        <w:jc w:val="both"/>
        <w:rPr>
          <w:rFonts w:ascii="Arial" w:hAnsi="Arial" w:cs="Arial"/>
          <w:bCs/>
        </w:rPr>
      </w:pPr>
    </w:p>
    <w:p w14:paraId="6D8D8E96"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BYOD (</w:t>
      </w:r>
      <w:proofErr w:type="spellStart"/>
      <w:r w:rsidRPr="009E01AA">
        <w:rPr>
          <w:rFonts w:ascii="Arial" w:hAnsi="Arial" w:cs="Arial"/>
          <w:bCs/>
        </w:rPr>
        <w:t>Bring</w:t>
      </w:r>
      <w:proofErr w:type="spellEnd"/>
      <w:r w:rsidRPr="009E01AA">
        <w:rPr>
          <w:rFonts w:ascii="Arial" w:hAnsi="Arial" w:cs="Arial"/>
          <w:bCs/>
        </w:rPr>
        <w:t xml:space="preserve"> </w:t>
      </w:r>
      <w:proofErr w:type="spellStart"/>
      <w:r w:rsidRPr="009E01AA">
        <w:rPr>
          <w:rFonts w:ascii="Arial" w:hAnsi="Arial" w:cs="Arial"/>
          <w:bCs/>
        </w:rPr>
        <w:t>Your</w:t>
      </w:r>
      <w:proofErr w:type="spellEnd"/>
      <w:r w:rsidRPr="009E01AA">
        <w:rPr>
          <w:rFonts w:ascii="Arial" w:hAnsi="Arial" w:cs="Arial"/>
          <w:bCs/>
        </w:rPr>
        <w:t xml:space="preserve"> </w:t>
      </w:r>
      <w:proofErr w:type="spellStart"/>
      <w:r w:rsidRPr="009E01AA">
        <w:rPr>
          <w:rFonts w:ascii="Arial" w:hAnsi="Arial" w:cs="Arial"/>
          <w:bCs/>
        </w:rPr>
        <w:t>Own</w:t>
      </w:r>
      <w:proofErr w:type="spellEnd"/>
      <w:r w:rsidRPr="009E01AA">
        <w:rPr>
          <w:rFonts w:ascii="Arial" w:hAnsi="Arial" w:cs="Arial"/>
          <w:bCs/>
        </w:rPr>
        <w:t xml:space="preserve"> Device) – política que prevê a utilização de recursos do próprio empregado para realização das atividades laborais.</w:t>
      </w:r>
    </w:p>
    <w:p w14:paraId="6AA409B9" w14:textId="77777777" w:rsidR="0008014F" w:rsidRPr="009E01AA" w:rsidRDefault="0008014F" w:rsidP="0008014F">
      <w:pPr>
        <w:pStyle w:val="PargrafodaLista"/>
        <w:ind w:left="1134"/>
        <w:jc w:val="both"/>
        <w:rPr>
          <w:rFonts w:ascii="Arial" w:hAnsi="Arial" w:cs="Arial"/>
          <w:bCs/>
        </w:rPr>
      </w:pPr>
    </w:p>
    <w:p w14:paraId="3215FA84"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CASB (Cloud Access Security Broker) – Agente de segurança em nuvem que monitora as atividades e aplica políticas de segurança.</w:t>
      </w:r>
    </w:p>
    <w:p w14:paraId="10385A8B" w14:textId="77777777" w:rsidR="0008014F" w:rsidRPr="009E01AA" w:rsidRDefault="0008014F" w:rsidP="0008014F">
      <w:pPr>
        <w:pStyle w:val="PargrafodaLista"/>
        <w:ind w:left="1134"/>
        <w:jc w:val="both"/>
        <w:rPr>
          <w:rFonts w:ascii="Arial" w:hAnsi="Arial" w:cs="Arial"/>
          <w:bCs/>
        </w:rPr>
      </w:pPr>
    </w:p>
    <w:p w14:paraId="5CF65000"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Dados estratégicos – dados que subsidiam a tomada de decisão, planos estratégicos, planejamentos, diretrizes, análise de riscos, oportunidades e ambições da CAIXA, podendo estar relacionados a processos e/ou produtos estratégicos/prioritários para a empresa. A perda, modificação ou divulgação não autorizada desses dados pode afetar a competitividade e a governança corporativa da CAIXA.</w:t>
      </w:r>
    </w:p>
    <w:p w14:paraId="7067F11B" w14:textId="77777777" w:rsidR="0008014F" w:rsidRPr="009E01AA" w:rsidRDefault="0008014F" w:rsidP="0008014F">
      <w:pPr>
        <w:pStyle w:val="PargrafodaLista"/>
        <w:ind w:left="1134"/>
        <w:jc w:val="both"/>
        <w:rPr>
          <w:rFonts w:ascii="Arial" w:hAnsi="Arial" w:cs="Arial"/>
          <w:bCs/>
        </w:rPr>
      </w:pPr>
    </w:p>
    <w:p w14:paraId="5E99823B" w14:textId="77777777" w:rsidR="0008014F" w:rsidRPr="009E01AA" w:rsidRDefault="0008014F" w:rsidP="0008014F">
      <w:pPr>
        <w:pStyle w:val="PargrafodaLista"/>
        <w:numPr>
          <w:ilvl w:val="1"/>
          <w:numId w:val="34"/>
        </w:numPr>
        <w:ind w:left="1134" w:hanging="1134"/>
        <w:jc w:val="both"/>
        <w:rPr>
          <w:rFonts w:ascii="Arial" w:hAnsi="Arial" w:cs="Arial"/>
        </w:rPr>
      </w:pPr>
      <w:r w:rsidRPr="00223426">
        <w:rPr>
          <w:rFonts w:ascii="Arial" w:hAnsi="Arial" w:cs="Arial"/>
        </w:rPr>
        <w:t>Fornecedor – pessoa física ou jurídica, contratada para fornecer bens ou serviços para a CAIXA, o qual se encontra integrado à cadeia produtiva da empresa.</w:t>
      </w:r>
    </w:p>
    <w:p w14:paraId="42260127" w14:textId="77777777" w:rsidR="0008014F" w:rsidRPr="009E01AA" w:rsidRDefault="0008014F" w:rsidP="0008014F">
      <w:pPr>
        <w:pStyle w:val="PargrafodaLista"/>
        <w:ind w:left="1134"/>
        <w:jc w:val="both"/>
        <w:rPr>
          <w:rFonts w:ascii="Arial" w:hAnsi="Arial" w:cs="Arial"/>
          <w:bCs/>
        </w:rPr>
      </w:pPr>
    </w:p>
    <w:p w14:paraId="47070857"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 xml:space="preserve">FIPS (Federal </w:t>
      </w:r>
      <w:proofErr w:type="spellStart"/>
      <w:r w:rsidRPr="009E01AA">
        <w:rPr>
          <w:rFonts w:ascii="Arial" w:hAnsi="Arial" w:cs="Arial"/>
          <w:bCs/>
        </w:rPr>
        <w:t>Information</w:t>
      </w:r>
      <w:proofErr w:type="spellEnd"/>
      <w:r w:rsidRPr="009E01AA">
        <w:rPr>
          <w:rFonts w:ascii="Arial" w:hAnsi="Arial" w:cs="Arial"/>
          <w:bCs/>
        </w:rPr>
        <w:t xml:space="preserve"> </w:t>
      </w:r>
      <w:proofErr w:type="spellStart"/>
      <w:r w:rsidRPr="009E01AA">
        <w:rPr>
          <w:rFonts w:ascii="Arial" w:hAnsi="Arial" w:cs="Arial"/>
          <w:bCs/>
        </w:rPr>
        <w:t>Processing</w:t>
      </w:r>
      <w:proofErr w:type="spellEnd"/>
      <w:r w:rsidRPr="009E01AA">
        <w:rPr>
          <w:rFonts w:ascii="Arial" w:hAnsi="Arial" w:cs="Arial"/>
          <w:bCs/>
        </w:rPr>
        <w:t xml:space="preserve"> Standards) – padrões desenvolvidos pelo NIST para uso em sistemas de computador por agências do governo americano não-militares e contratantes do governo.</w:t>
      </w:r>
    </w:p>
    <w:p w14:paraId="73D7BCE8" w14:textId="77777777" w:rsidR="0008014F" w:rsidRPr="009E01AA" w:rsidRDefault="0008014F" w:rsidP="0008014F">
      <w:pPr>
        <w:pStyle w:val="PargrafodaLista"/>
        <w:ind w:left="1134"/>
        <w:jc w:val="both"/>
        <w:rPr>
          <w:rFonts w:ascii="Arial" w:hAnsi="Arial" w:cs="Arial"/>
          <w:bCs/>
        </w:rPr>
      </w:pPr>
    </w:p>
    <w:p w14:paraId="3676FF2D"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lastRenderedPageBreak/>
        <w:t>Gestor de TI – empregado com atribuições gerenciais designado pela Unidade Executora para coordenar e comandar a utilização e execução no tocante aos aspectos técnicos do contrato, conforme TE165.</w:t>
      </w:r>
    </w:p>
    <w:p w14:paraId="0E283499" w14:textId="77777777" w:rsidR="0008014F" w:rsidRPr="009E01AA" w:rsidRDefault="0008014F" w:rsidP="0008014F">
      <w:pPr>
        <w:pStyle w:val="PargrafodaLista"/>
        <w:ind w:left="1134"/>
        <w:jc w:val="both"/>
        <w:rPr>
          <w:rFonts w:ascii="Arial" w:hAnsi="Arial" w:cs="Arial"/>
          <w:bCs/>
        </w:rPr>
      </w:pPr>
    </w:p>
    <w:p w14:paraId="37767D7E" w14:textId="77777777" w:rsidR="0008014F" w:rsidRPr="009E01AA" w:rsidRDefault="0008014F" w:rsidP="0008014F">
      <w:pPr>
        <w:pStyle w:val="PargrafodaLista"/>
        <w:numPr>
          <w:ilvl w:val="1"/>
          <w:numId w:val="34"/>
        </w:numPr>
        <w:ind w:left="1134" w:hanging="1134"/>
        <w:jc w:val="both"/>
        <w:rPr>
          <w:rFonts w:ascii="Arial" w:hAnsi="Arial" w:cs="Arial"/>
          <w:bCs/>
        </w:rPr>
      </w:pPr>
      <w:proofErr w:type="spellStart"/>
      <w:r w:rsidRPr="009E01AA">
        <w:rPr>
          <w:rFonts w:ascii="Arial" w:hAnsi="Arial" w:cs="Arial"/>
          <w:bCs/>
        </w:rPr>
        <w:t>Hardening</w:t>
      </w:r>
      <w:proofErr w:type="spellEnd"/>
      <w:r w:rsidRPr="009E01AA">
        <w:rPr>
          <w:rFonts w:ascii="Arial" w:hAnsi="Arial" w:cs="Arial"/>
          <w:bCs/>
        </w:rPr>
        <w:t xml:space="preserve"> - é um processo de mapeamento das ameaças, mitigação dos riscos e execução das atividades corretivas, com foco na infraestrutura e objetivo principal de torná-la preparada para enfrentar tentativas de ataque.</w:t>
      </w:r>
    </w:p>
    <w:p w14:paraId="57B90F2F" w14:textId="77777777" w:rsidR="0008014F" w:rsidRPr="009E01AA" w:rsidRDefault="0008014F" w:rsidP="0008014F">
      <w:pPr>
        <w:pStyle w:val="PargrafodaLista"/>
        <w:ind w:left="1134"/>
        <w:jc w:val="both"/>
        <w:rPr>
          <w:rFonts w:ascii="Arial" w:hAnsi="Arial" w:cs="Arial"/>
          <w:bCs/>
        </w:rPr>
      </w:pPr>
    </w:p>
    <w:p w14:paraId="718851B1"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HSM (Hardware Security Module) – equipamento para o armazenamento seguro de chaves criptográficas.</w:t>
      </w:r>
    </w:p>
    <w:p w14:paraId="15B2E86B" w14:textId="77777777" w:rsidR="0008014F" w:rsidRPr="009E01AA" w:rsidRDefault="0008014F" w:rsidP="0008014F">
      <w:pPr>
        <w:pStyle w:val="PargrafodaLista"/>
        <w:ind w:left="1134"/>
        <w:jc w:val="both"/>
        <w:rPr>
          <w:rFonts w:ascii="Arial" w:hAnsi="Arial" w:cs="Arial"/>
          <w:bCs/>
        </w:rPr>
      </w:pPr>
    </w:p>
    <w:p w14:paraId="0B8B00C1"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Informação Corporativa - informação não pública que possui valor para o negócio da CAIXA e sua perda, modificação ou divulgação não autorizada pode gerar impactos para a CAIXA.</w:t>
      </w:r>
    </w:p>
    <w:p w14:paraId="6EA8A236" w14:textId="77777777" w:rsidR="0008014F" w:rsidRPr="009E01AA" w:rsidRDefault="0008014F" w:rsidP="0008014F">
      <w:pPr>
        <w:pStyle w:val="PargrafodaLista"/>
        <w:ind w:left="1134"/>
        <w:jc w:val="both"/>
        <w:rPr>
          <w:rFonts w:ascii="Arial" w:hAnsi="Arial" w:cs="Arial"/>
          <w:bCs/>
        </w:rPr>
      </w:pPr>
    </w:p>
    <w:p w14:paraId="5663D100"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Informação Pessoal - informação relacionada à pessoa natural identificada ou identificável, relativa à intimidade, vida privada, honra e imagem abrangendo clientes ou empregados da CAIXA.</w:t>
      </w:r>
    </w:p>
    <w:p w14:paraId="4E55CFAE" w14:textId="77777777" w:rsidR="0008014F" w:rsidRPr="009E01AA" w:rsidRDefault="0008014F" w:rsidP="0008014F">
      <w:pPr>
        <w:pStyle w:val="PargrafodaLista"/>
        <w:ind w:left="1134"/>
        <w:jc w:val="both"/>
        <w:rPr>
          <w:rFonts w:ascii="Arial" w:hAnsi="Arial" w:cs="Arial"/>
          <w:bCs/>
        </w:rPr>
      </w:pPr>
    </w:p>
    <w:p w14:paraId="4D0D2884"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 xml:space="preserve">Key </w:t>
      </w:r>
      <w:proofErr w:type="spellStart"/>
      <w:r w:rsidRPr="009E01AA">
        <w:rPr>
          <w:rFonts w:ascii="Arial" w:hAnsi="Arial" w:cs="Arial"/>
          <w:bCs/>
        </w:rPr>
        <w:t>Vault</w:t>
      </w:r>
      <w:proofErr w:type="spellEnd"/>
      <w:r w:rsidRPr="009E01AA">
        <w:rPr>
          <w:rFonts w:ascii="Arial" w:hAnsi="Arial" w:cs="Arial"/>
          <w:bCs/>
        </w:rPr>
        <w:t xml:space="preserve"> – Estrutura segura de armazenamento para chaves criptográficas e certificados.</w:t>
      </w:r>
    </w:p>
    <w:p w14:paraId="0CD835C9" w14:textId="77777777" w:rsidR="0008014F" w:rsidRPr="009E01AA" w:rsidRDefault="0008014F" w:rsidP="0008014F">
      <w:pPr>
        <w:pStyle w:val="PargrafodaLista"/>
        <w:ind w:left="1134"/>
        <w:jc w:val="both"/>
        <w:rPr>
          <w:rFonts w:ascii="Arial" w:hAnsi="Arial" w:cs="Arial"/>
          <w:bCs/>
        </w:rPr>
      </w:pPr>
    </w:p>
    <w:p w14:paraId="5D940DB9"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LGPD – Lei Geral de Proteção de Dados, no 13.709 de 14 de agosto de 2018.</w:t>
      </w:r>
    </w:p>
    <w:p w14:paraId="13DF6AC5" w14:textId="77777777" w:rsidR="0008014F" w:rsidRPr="009E01AA" w:rsidRDefault="0008014F" w:rsidP="0008014F">
      <w:pPr>
        <w:pStyle w:val="PargrafodaLista"/>
        <w:ind w:left="1134"/>
        <w:jc w:val="both"/>
        <w:rPr>
          <w:rFonts w:ascii="Arial" w:hAnsi="Arial" w:cs="Arial"/>
          <w:bCs/>
        </w:rPr>
      </w:pPr>
    </w:p>
    <w:p w14:paraId="7D0FC501"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 xml:space="preserve">MAM (Mobile </w:t>
      </w:r>
      <w:proofErr w:type="spellStart"/>
      <w:r w:rsidRPr="009E01AA">
        <w:rPr>
          <w:rFonts w:ascii="Arial" w:hAnsi="Arial" w:cs="Arial"/>
          <w:bCs/>
        </w:rPr>
        <w:t>Application</w:t>
      </w:r>
      <w:proofErr w:type="spellEnd"/>
      <w:r w:rsidRPr="009E01AA">
        <w:rPr>
          <w:rFonts w:ascii="Arial" w:hAnsi="Arial" w:cs="Arial"/>
          <w:bCs/>
        </w:rPr>
        <w:t xml:space="preserve"> Management) – Solução que permite controlar os dados de negócios nos dispositivos pessoais dos usuários.</w:t>
      </w:r>
    </w:p>
    <w:p w14:paraId="6105B577" w14:textId="77777777" w:rsidR="0008014F" w:rsidRPr="009E01AA" w:rsidRDefault="0008014F" w:rsidP="0008014F">
      <w:pPr>
        <w:pStyle w:val="PargrafodaLista"/>
        <w:ind w:left="1134"/>
        <w:jc w:val="both"/>
        <w:rPr>
          <w:rFonts w:ascii="Arial" w:hAnsi="Arial" w:cs="Arial"/>
          <w:bCs/>
        </w:rPr>
      </w:pPr>
    </w:p>
    <w:p w14:paraId="330F8B0B"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 xml:space="preserve">MDM (Mobile Device Management) – Solução que permite configurar políticas de proteção de dados em seus dispositivos móveis. Quando um dispositivo está sob o gerenciamento de dispositivo móvel, é possível controlar todo o dispositivo, apagar dados dele </w:t>
      </w:r>
      <w:proofErr w:type="gramStart"/>
      <w:r w:rsidRPr="009E01AA">
        <w:rPr>
          <w:rFonts w:ascii="Arial" w:hAnsi="Arial" w:cs="Arial"/>
          <w:bCs/>
        </w:rPr>
        <w:t>e também</w:t>
      </w:r>
      <w:proofErr w:type="gramEnd"/>
      <w:r w:rsidRPr="009E01AA">
        <w:rPr>
          <w:rFonts w:ascii="Arial" w:hAnsi="Arial" w:cs="Arial"/>
          <w:bCs/>
        </w:rPr>
        <w:t xml:space="preserve"> redefini-lo para as configurações de fábrica.</w:t>
      </w:r>
    </w:p>
    <w:p w14:paraId="765605A7" w14:textId="77777777" w:rsidR="0008014F" w:rsidRPr="009E01AA" w:rsidRDefault="0008014F" w:rsidP="0008014F">
      <w:pPr>
        <w:pStyle w:val="PargrafodaLista"/>
        <w:ind w:left="1134"/>
        <w:jc w:val="both"/>
        <w:rPr>
          <w:rFonts w:ascii="Arial" w:hAnsi="Arial" w:cs="Arial"/>
          <w:bCs/>
        </w:rPr>
      </w:pPr>
    </w:p>
    <w:p w14:paraId="5D23BDA5"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 xml:space="preserve">NAC (Network Access </w:t>
      </w:r>
      <w:proofErr w:type="spellStart"/>
      <w:r w:rsidRPr="009E01AA">
        <w:rPr>
          <w:rFonts w:ascii="Arial" w:hAnsi="Arial" w:cs="Arial"/>
          <w:bCs/>
        </w:rPr>
        <w:t>Control</w:t>
      </w:r>
      <w:proofErr w:type="spellEnd"/>
      <w:r w:rsidRPr="009E01AA">
        <w:rPr>
          <w:rFonts w:ascii="Arial" w:hAnsi="Arial" w:cs="Arial"/>
          <w:bCs/>
        </w:rPr>
        <w:t xml:space="preserve">) – Tecnologia que viabiliza a implementação de políticas para controlar o acesso à rede corporativa. Tais políticas podem ser baseadas em autenticação do dispositivo, configuração do </w:t>
      </w:r>
      <w:proofErr w:type="spellStart"/>
      <w:r w:rsidRPr="009E01AA">
        <w:rPr>
          <w:rFonts w:ascii="Arial" w:hAnsi="Arial" w:cs="Arial"/>
          <w:bCs/>
        </w:rPr>
        <w:t>endpoint</w:t>
      </w:r>
      <w:proofErr w:type="spellEnd"/>
      <w:r w:rsidRPr="009E01AA">
        <w:rPr>
          <w:rFonts w:ascii="Arial" w:hAnsi="Arial" w:cs="Arial"/>
          <w:bCs/>
        </w:rPr>
        <w:t xml:space="preserve"> (postura) ou identidade do usuário.</w:t>
      </w:r>
    </w:p>
    <w:p w14:paraId="3F2F4506" w14:textId="77777777" w:rsidR="0008014F" w:rsidRPr="009E01AA" w:rsidRDefault="0008014F" w:rsidP="0008014F">
      <w:pPr>
        <w:pStyle w:val="PargrafodaLista"/>
        <w:ind w:left="1134"/>
        <w:jc w:val="both"/>
        <w:rPr>
          <w:rFonts w:ascii="Arial" w:hAnsi="Arial" w:cs="Arial"/>
          <w:bCs/>
        </w:rPr>
      </w:pPr>
    </w:p>
    <w:p w14:paraId="1377C81B"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NIST (</w:t>
      </w:r>
      <w:proofErr w:type="spellStart"/>
      <w:r w:rsidRPr="009E01AA">
        <w:rPr>
          <w:rFonts w:ascii="Arial" w:hAnsi="Arial" w:cs="Arial"/>
          <w:bCs/>
        </w:rPr>
        <w:t>National</w:t>
      </w:r>
      <w:proofErr w:type="spellEnd"/>
      <w:r w:rsidRPr="009E01AA">
        <w:rPr>
          <w:rFonts w:ascii="Arial" w:hAnsi="Arial" w:cs="Arial"/>
          <w:bCs/>
        </w:rPr>
        <w:t xml:space="preserve"> </w:t>
      </w:r>
      <w:proofErr w:type="spellStart"/>
      <w:r w:rsidRPr="009E01AA">
        <w:rPr>
          <w:rFonts w:ascii="Arial" w:hAnsi="Arial" w:cs="Arial"/>
          <w:bCs/>
        </w:rPr>
        <w:t>Institute</w:t>
      </w:r>
      <w:proofErr w:type="spellEnd"/>
      <w:r w:rsidRPr="009E01AA">
        <w:rPr>
          <w:rFonts w:ascii="Arial" w:hAnsi="Arial" w:cs="Arial"/>
          <w:bCs/>
        </w:rPr>
        <w:t xml:space="preserve"> </w:t>
      </w:r>
      <w:proofErr w:type="spellStart"/>
      <w:r w:rsidRPr="009E01AA">
        <w:rPr>
          <w:rFonts w:ascii="Arial" w:hAnsi="Arial" w:cs="Arial"/>
          <w:bCs/>
        </w:rPr>
        <w:t>of</w:t>
      </w:r>
      <w:proofErr w:type="spellEnd"/>
      <w:r w:rsidRPr="009E01AA">
        <w:rPr>
          <w:rFonts w:ascii="Arial" w:hAnsi="Arial" w:cs="Arial"/>
          <w:bCs/>
        </w:rPr>
        <w:t xml:space="preserve"> Standards </w:t>
      </w:r>
      <w:proofErr w:type="spellStart"/>
      <w:r w:rsidRPr="009E01AA">
        <w:rPr>
          <w:rFonts w:ascii="Arial" w:hAnsi="Arial" w:cs="Arial"/>
          <w:bCs/>
        </w:rPr>
        <w:t>and</w:t>
      </w:r>
      <w:proofErr w:type="spellEnd"/>
      <w:r w:rsidRPr="009E01AA">
        <w:rPr>
          <w:rFonts w:ascii="Arial" w:hAnsi="Arial" w:cs="Arial"/>
          <w:bCs/>
        </w:rPr>
        <w:t xml:space="preserve"> </w:t>
      </w:r>
      <w:proofErr w:type="spellStart"/>
      <w:r w:rsidRPr="009E01AA">
        <w:rPr>
          <w:rFonts w:ascii="Arial" w:hAnsi="Arial" w:cs="Arial"/>
          <w:bCs/>
        </w:rPr>
        <w:t>Techology</w:t>
      </w:r>
      <w:proofErr w:type="spellEnd"/>
      <w:r w:rsidRPr="009E01AA">
        <w:rPr>
          <w:rFonts w:ascii="Arial" w:hAnsi="Arial" w:cs="Arial"/>
          <w:bCs/>
        </w:rPr>
        <w:t>) – Instituto de padrões de tecnologia do governo dos Estados Unidos da América.</w:t>
      </w:r>
    </w:p>
    <w:p w14:paraId="75446DE0" w14:textId="77777777" w:rsidR="0008014F" w:rsidRPr="009E01AA" w:rsidRDefault="0008014F" w:rsidP="0008014F">
      <w:pPr>
        <w:pStyle w:val="PargrafodaLista"/>
        <w:ind w:left="1134"/>
        <w:jc w:val="both"/>
        <w:rPr>
          <w:rFonts w:ascii="Arial" w:hAnsi="Arial" w:cs="Arial"/>
          <w:bCs/>
        </w:rPr>
      </w:pPr>
    </w:p>
    <w:p w14:paraId="5D3821CF"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OTP (</w:t>
      </w:r>
      <w:proofErr w:type="spellStart"/>
      <w:r w:rsidRPr="009E01AA">
        <w:rPr>
          <w:rFonts w:ascii="Arial" w:hAnsi="Arial" w:cs="Arial"/>
          <w:bCs/>
        </w:rPr>
        <w:t>One</w:t>
      </w:r>
      <w:proofErr w:type="spellEnd"/>
      <w:r w:rsidRPr="009E01AA">
        <w:rPr>
          <w:rFonts w:ascii="Arial" w:hAnsi="Arial" w:cs="Arial"/>
          <w:bCs/>
        </w:rPr>
        <w:t xml:space="preserve"> Time </w:t>
      </w:r>
      <w:proofErr w:type="spellStart"/>
      <w:r w:rsidRPr="009E01AA">
        <w:rPr>
          <w:rFonts w:ascii="Arial" w:hAnsi="Arial" w:cs="Arial"/>
          <w:bCs/>
        </w:rPr>
        <w:t>Password</w:t>
      </w:r>
      <w:proofErr w:type="spellEnd"/>
      <w:r w:rsidRPr="009E01AA">
        <w:rPr>
          <w:rFonts w:ascii="Arial" w:hAnsi="Arial" w:cs="Arial"/>
          <w:bCs/>
        </w:rPr>
        <w:t>) – Senha de uma única utilização.</w:t>
      </w:r>
    </w:p>
    <w:p w14:paraId="4D75F0B8" w14:textId="77777777" w:rsidR="0008014F" w:rsidRPr="009E01AA" w:rsidRDefault="0008014F" w:rsidP="0008014F">
      <w:pPr>
        <w:pStyle w:val="PargrafodaLista"/>
        <w:ind w:left="1134"/>
        <w:jc w:val="both"/>
        <w:rPr>
          <w:rFonts w:ascii="Arial" w:hAnsi="Arial" w:cs="Arial"/>
          <w:bCs/>
        </w:rPr>
      </w:pPr>
    </w:p>
    <w:p w14:paraId="40A0999C"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 xml:space="preserve">OWASP (Open Web </w:t>
      </w:r>
      <w:proofErr w:type="spellStart"/>
      <w:r w:rsidRPr="009E01AA">
        <w:rPr>
          <w:rFonts w:ascii="Arial" w:hAnsi="Arial" w:cs="Arial"/>
          <w:bCs/>
        </w:rPr>
        <w:t>Application</w:t>
      </w:r>
      <w:proofErr w:type="spellEnd"/>
      <w:r w:rsidRPr="009E01AA">
        <w:rPr>
          <w:rFonts w:ascii="Arial" w:hAnsi="Arial" w:cs="Arial"/>
          <w:bCs/>
        </w:rPr>
        <w:t xml:space="preserve"> Security Project) – Fundação que orienta internacionalmente ações para melhoria da segurança de software. </w:t>
      </w:r>
    </w:p>
    <w:p w14:paraId="6C31DC8C" w14:textId="77777777" w:rsidR="0008014F" w:rsidRPr="009E01AA" w:rsidRDefault="0008014F" w:rsidP="0008014F">
      <w:pPr>
        <w:pStyle w:val="PargrafodaLista"/>
        <w:ind w:left="1134"/>
        <w:jc w:val="both"/>
        <w:rPr>
          <w:rFonts w:ascii="Arial" w:hAnsi="Arial" w:cs="Arial"/>
          <w:bCs/>
        </w:rPr>
      </w:pPr>
    </w:p>
    <w:p w14:paraId="4FE6CFC2"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Regime de Resolução - quando uma instituição financeira apresenta grave comprometimento do seu patrimônio ou dificuldade de honrar seus compromissos, o Banco Central (BC) pode determinar aos seus controladores que aportem os recursos necessários, transfiram o controle, reorganizem a sociedade ou adotem medidas de recuperação.</w:t>
      </w:r>
    </w:p>
    <w:p w14:paraId="64BD2AB4" w14:textId="77777777" w:rsidR="0008014F" w:rsidRPr="009E01AA" w:rsidRDefault="0008014F" w:rsidP="0008014F">
      <w:pPr>
        <w:pStyle w:val="PargrafodaLista"/>
        <w:ind w:left="1134"/>
        <w:jc w:val="both"/>
        <w:rPr>
          <w:rFonts w:ascii="Arial" w:hAnsi="Arial" w:cs="Arial"/>
          <w:bCs/>
        </w:rPr>
      </w:pPr>
    </w:p>
    <w:p w14:paraId="481C2471"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 xml:space="preserve">Relacionamento com Fornecedor – conjunto de ações realizadas previamente e durante a vigência dos contratos que favoreçam a gestão </w:t>
      </w:r>
      <w:proofErr w:type="gramStart"/>
      <w:r w:rsidRPr="009E01AA">
        <w:rPr>
          <w:rFonts w:ascii="Arial" w:hAnsi="Arial" w:cs="Arial"/>
          <w:bCs/>
        </w:rPr>
        <w:t>dos mesmos</w:t>
      </w:r>
      <w:proofErr w:type="gramEnd"/>
      <w:r w:rsidRPr="009E01AA">
        <w:rPr>
          <w:rFonts w:ascii="Arial" w:hAnsi="Arial" w:cs="Arial"/>
          <w:bCs/>
        </w:rPr>
        <w:t>, mantendo-se um clima de parceria, sem prejuízo do acompanhamento do cumprimento das cláusulas contratuais.</w:t>
      </w:r>
    </w:p>
    <w:p w14:paraId="7AAECFD9" w14:textId="77777777" w:rsidR="0008014F" w:rsidRPr="009E01AA" w:rsidRDefault="0008014F" w:rsidP="0008014F">
      <w:pPr>
        <w:pStyle w:val="PargrafodaLista"/>
        <w:ind w:left="1134"/>
        <w:jc w:val="both"/>
        <w:rPr>
          <w:rFonts w:ascii="Arial" w:hAnsi="Arial" w:cs="Arial"/>
          <w:bCs/>
        </w:rPr>
      </w:pPr>
    </w:p>
    <w:p w14:paraId="1F68BF01"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Tratamento de Dados - toda operação realizada com dados pessoais ou corporativos, como as que se referem à coleta, produção, recepção, classificação, utilização, acesso, reprodução, transmissão, distribuição, processamento, arquivamento, armazenamento, eliminação, avaliação ou controle da informação, modificação, comunicação, transferência, difusão ou extração.</w:t>
      </w:r>
    </w:p>
    <w:p w14:paraId="107456EB" w14:textId="77777777" w:rsidR="0008014F" w:rsidRPr="009E01AA" w:rsidRDefault="0008014F" w:rsidP="0008014F">
      <w:pPr>
        <w:pStyle w:val="PargrafodaLista"/>
        <w:ind w:left="1134"/>
        <w:jc w:val="both"/>
        <w:rPr>
          <w:rFonts w:ascii="Arial" w:hAnsi="Arial" w:cs="Arial"/>
          <w:bCs/>
        </w:rPr>
      </w:pPr>
    </w:p>
    <w:p w14:paraId="5A3728C5"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 xml:space="preserve">SOC (Service </w:t>
      </w:r>
      <w:proofErr w:type="spellStart"/>
      <w:r w:rsidRPr="009E01AA">
        <w:rPr>
          <w:rFonts w:ascii="Arial" w:hAnsi="Arial" w:cs="Arial"/>
          <w:bCs/>
        </w:rPr>
        <w:t>Organization</w:t>
      </w:r>
      <w:proofErr w:type="spellEnd"/>
      <w:r w:rsidRPr="009E01AA">
        <w:rPr>
          <w:rFonts w:ascii="Arial" w:hAnsi="Arial" w:cs="Arial"/>
          <w:bCs/>
        </w:rPr>
        <w:t xml:space="preserve"> </w:t>
      </w:r>
      <w:proofErr w:type="spellStart"/>
      <w:r w:rsidRPr="009E01AA">
        <w:rPr>
          <w:rFonts w:ascii="Arial" w:hAnsi="Arial" w:cs="Arial"/>
          <w:bCs/>
        </w:rPr>
        <w:t>Controls</w:t>
      </w:r>
      <w:proofErr w:type="spellEnd"/>
      <w:r w:rsidRPr="009E01AA">
        <w:rPr>
          <w:rFonts w:ascii="Arial" w:hAnsi="Arial" w:cs="Arial"/>
          <w:bCs/>
        </w:rPr>
        <w:t>) – Serviço de auditoria independente que avalia requisitos de conformidade e geração de relatórios.</w:t>
      </w:r>
    </w:p>
    <w:p w14:paraId="1123FEA3" w14:textId="77777777" w:rsidR="0008014F" w:rsidRPr="009E01AA" w:rsidRDefault="0008014F" w:rsidP="0008014F">
      <w:pPr>
        <w:pStyle w:val="PargrafodaLista"/>
        <w:ind w:left="1134"/>
        <w:jc w:val="both"/>
        <w:rPr>
          <w:rFonts w:ascii="Arial" w:hAnsi="Arial" w:cs="Arial"/>
          <w:bCs/>
        </w:rPr>
      </w:pPr>
    </w:p>
    <w:p w14:paraId="2CEC6A5D" w14:textId="77777777" w:rsidR="0008014F" w:rsidRPr="009E01AA" w:rsidRDefault="0008014F" w:rsidP="0008014F">
      <w:pPr>
        <w:pStyle w:val="PargrafodaLista"/>
        <w:numPr>
          <w:ilvl w:val="1"/>
          <w:numId w:val="34"/>
        </w:numPr>
        <w:ind w:left="1134" w:hanging="1134"/>
        <w:jc w:val="both"/>
        <w:rPr>
          <w:rFonts w:ascii="Arial" w:hAnsi="Arial" w:cs="Arial"/>
          <w:bCs/>
        </w:rPr>
      </w:pPr>
      <w:r w:rsidRPr="009E01AA">
        <w:rPr>
          <w:rFonts w:ascii="Arial" w:hAnsi="Arial" w:cs="Arial"/>
          <w:bCs/>
        </w:rPr>
        <w:t xml:space="preserve">SSO – Ferramenta de Single </w:t>
      </w:r>
      <w:proofErr w:type="spellStart"/>
      <w:r w:rsidRPr="009E01AA">
        <w:rPr>
          <w:rFonts w:ascii="Arial" w:hAnsi="Arial" w:cs="Arial"/>
          <w:bCs/>
        </w:rPr>
        <w:t>Sign-On</w:t>
      </w:r>
      <w:proofErr w:type="spellEnd"/>
    </w:p>
    <w:p w14:paraId="4BD3A3F2" w14:textId="77777777" w:rsidR="0008014F" w:rsidRPr="00073615" w:rsidRDefault="0008014F" w:rsidP="0008014F">
      <w:pPr>
        <w:rPr>
          <w:rFonts w:ascii="Arial" w:eastAsia="Calibri" w:hAnsi="Arial" w:cs="Arial"/>
          <w:b/>
          <w:bCs/>
          <w:color w:val="7030A0"/>
          <w:u w:val="single"/>
        </w:rPr>
      </w:pPr>
    </w:p>
    <w:p w14:paraId="05697029" w14:textId="179C8749" w:rsidR="00EC5B51" w:rsidRPr="00F556EF" w:rsidRDefault="00EC5B51">
      <w:pPr>
        <w:rPr>
          <w:rFonts w:ascii="Arial" w:hAnsi="Arial" w:cs="Arial"/>
          <w:b/>
          <w:strike/>
          <w:color w:val="000000" w:themeColor="text1"/>
        </w:rPr>
      </w:pPr>
    </w:p>
    <w:p w14:paraId="221FDAD0" w14:textId="67157465" w:rsidR="003A36E4" w:rsidRPr="00FA595B" w:rsidRDefault="003A36E4" w:rsidP="00D02820">
      <w:pPr>
        <w:numPr>
          <w:ilvl w:val="1"/>
          <w:numId w:val="19"/>
        </w:numPr>
        <w:spacing w:before="100" w:after="100" w:line="240" w:lineRule="auto"/>
        <w:ind w:left="1134" w:hanging="1134"/>
        <w:jc w:val="both"/>
        <w:rPr>
          <w:rFonts w:ascii="Arial" w:hAnsi="Arial" w:cs="Arial"/>
          <w:color w:val="000000" w:themeColor="text1"/>
        </w:rPr>
      </w:pPr>
      <w:r w:rsidRPr="00FA595B">
        <w:rPr>
          <w:rFonts w:ascii="Arial" w:hAnsi="Arial" w:cs="Arial"/>
          <w:color w:val="000000" w:themeColor="text1"/>
        </w:rPr>
        <w:br w:type="page"/>
      </w:r>
    </w:p>
    <w:p w14:paraId="55EC77EB" w14:textId="228B7AE0" w:rsidR="003A36E4" w:rsidRPr="00836190" w:rsidRDefault="003A36E4" w:rsidP="003A36E4">
      <w:pPr>
        <w:ind w:left="851" w:hanging="851"/>
        <w:jc w:val="center"/>
        <w:rPr>
          <w:rFonts w:ascii="Arial" w:hAnsi="Arial" w:cs="Arial"/>
          <w:b/>
          <w:bCs/>
          <w:color w:val="FF0000"/>
        </w:rPr>
      </w:pPr>
      <w:r w:rsidRPr="00FA595B">
        <w:rPr>
          <w:rFonts w:ascii="Arial" w:hAnsi="Arial" w:cs="Arial"/>
          <w:b/>
          <w:bCs/>
          <w:color w:val="000000" w:themeColor="text1"/>
        </w:rPr>
        <w:lastRenderedPageBreak/>
        <w:t>ANEXO</w:t>
      </w:r>
      <w:r w:rsidR="00CA543C" w:rsidRPr="00FA595B">
        <w:rPr>
          <w:rFonts w:ascii="Arial" w:hAnsi="Arial" w:cs="Arial"/>
          <w:b/>
          <w:bCs/>
          <w:color w:val="000000" w:themeColor="text1"/>
        </w:rPr>
        <w:t xml:space="preserve"> I-</w:t>
      </w:r>
      <w:r w:rsidR="00E00274">
        <w:rPr>
          <w:rFonts w:ascii="Arial" w:hAnsi="Arial" w:cs="Arial"/>
          <w:b/>
          <w:bCs/>
          <w:color w:val="000000" w:themeColor="text1"/>
        </w:rPr>
        <w:t>G</w:t>
      </w:r>
    </w:p>
    <w:p w14:paraId="6BC16024" w14:textId="1883E6BE" w:rsidR="003A36E4" w:rsidRPr="00FA595B" w:rsidRDefault="003A36E4" w:rsidP="003A36E4">
      <w:pPr>
        <w:ind w:left="851" w:hanging="851"/>
        <w:jc w:val="center"/>
        <w:rPr>
          <w:rFonts w:ascii="Arial" w:hAnsi="Arial" w:cs="Arial"/>
          <w:b/>
          <w:bCs/>
          <w:color w:val="000000" w:themeColor="text1"/>
        </w:rPr>
      </w:pPr>
      <w:r w:rsidRPr="00FA595B">
        <w:rPr>
          <w:rFonts w:ascii="Arial" w:hAnsi="Arial" w:cs="Arial"/>
          <w:b/>
          <w:bCs/>
          <w:color w:val="000000" w:themeColor="text1"/>
        </w:rPr>
        <w:t>GRAU DE CRITICIDADE SEGURANÇA DA INFORMAÇÃO</w:t>
      </w:r>
    </w:p>
    <w:p w14:paraId="749222E3" w14:textId="77777777" w:rsidR="003A36E4" w:rsidRPr="00FA595B" w:rsidRDefault="003A36E4" w:rsidP="003A36E4">
      <w:pPr>
        <w:pStyle w:val="PargrafodaLista"/>
        <w:ind w:left="851"/>
        <w:jc w:val="both"/>
        <w:rPr>
          <w:rFonts w:ascii="Arial" w:hAnsi="Arial" w:cs="Arial"/>
          <w:b/>
          <w:bCs/>
          <w:color w:val="000000" w:themeColor="text1"/>
          <w:highlight w:val="lightGray"/>
        </w:rPr>
      </w:pPr>
    </w:p>
    <w:p w14:paraId="25514831" w14:textId="77777777" w:rsidR="003A36E4" w:rsidRPr="00FA595B" w:rsidRDefault="003A36E4" w:rsidP="003A36E4">
      <w:pPr>
        <w:pStyle w:val="PargrafodaLista"/>
        <w:ind w:left="851"/>
        <w:jc w:val="both"/>
        <w:rPr>
          <w:rFonts w:ascii="Arial" w:hAnsi="Arial" w:cs="Arial"/>
          <w:b/>
          <w:bCs/>
          <w:color w:val="000000" w:themeColor="text1"/>
          <w:highlight w:val="lightGray"/>
        </w:rPr>
      </w:pPr>
    </w:p>
    <w:p w14:paraId="3A4B3EAB" w14:textId="77777777" w:rsidR="003A36E4" w:rsidRPr="00FA595B" w:rsidRDefault="003A36E4" w:rsidP="00424BFF">
      <w:pPr>
        <w:pStyle w:val="PargrafodaLista"/>
        <w:numPr>
          <w:ilvl w:val="0"/>
          <w:numId w:val="20"/>
        </w:numPr>
        <w:ind w:left="1134" w:hanging="1134"/>
        <w:jc w:val="both"/>
        <w:rPr>
          <w:rFonts w:ascii="Arial" w:hAnsi="Arial" w:cs="Arial"/>
          <w:b/>
          <w:bCs/>
          <w:color w:val="000000" w:themeColor="text1"/>
        </w:rPr>
      </w:pPr>
      <w:r w:rsidRPr="00FA595B">
        <w:rPr>
          <w:rFonts w:ascii="Arial" w:hAnsi="Arial" w:cs="Arial"/>
          <w:b/>
          <w:bCs/>
          <w:color w:val="000000" w:themeColor="text1"/>
        </w:rPr>
        <w:t>GRAU DE CRITICIDADE SEGURANÇA DA INFORMAÇÃO - Máximo</w:t>
      </w:r>
    </w:p>
    <w:p w14:paraId="73AFE8CE" w14:textId="77777777" w:rsidR="003A36E4" w:rsidRPr="00FA595B" w:rsidRDefault="003A36E4" w:rsidP="00424BFF">
      <w:pPr>
        <w:pStyle w:val="PargrafodaLista"/>
        <w:ind w:left="1134" w:hanging="1134"/>
        <w:jc w:val="both"/>
        <w:rPr>
          <w:rFonts w:ascii="Arial" w:hAnsi="Arial" w:cs="Arial"/>
          <w:b/>
          <w:bCs/>
          <w:color w:val="000000" w:themeColor="text1"/>
        </w:rPr>
      </w:pPr>
    </w:p>
    <w:p w14:paraId="3E831A00"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conhecer e cumprir a Política de Segurança e Informação da CAIXA, disponibilizada no site da CAIXA (https://www.caixa.gov.br/Downloads/caixa-governanca/politica-seguranca-informacao.pdf). </w:t>
      </w:r>
    </w:p>
    <w:p w14:paraId="468952E2" w14:textId="77777777" w:rsidR="003A36E4" w:rsidRPr="00FA595B" w:rsidRDefault="003A36E4" w:rsidP="00424BFF">
      <w:pPr>
        <w:pStyle w:val="PargrafodaLista"/>
        <w:ind w:left="1134" w:hanging="1134"/>
        <w:jc w:val="both"/>
        <w:rPr>
          <w:rFonts w:ascii="Arial" w:hAnsi="Arial" w:cs="Arial"/>
          <w:color w:val="000000" w:themeColor="text1"/>
        </w:rPr>
      </w:pPr>
    </w:p>
    <w:p w14:paraId="1D3D7CA0"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proteger as informações corporativas da CAIXA e de seus clientes contra acesso, modificação, destruição ou divulgação não autorizada, mantendo a sua confidencialidade. </w:t>
      </w:r>
    </w:p>
    <w:p w14:paraId="5AE2B567" w14:textId="77777777" w:rsidR="003A36E4" w:rsidRPr="00FA595B" w:rsidRDefault="003A36E4" w:rsidP="00424BFF">
      <w:pPr>
        <w:pStyle w:val="PargrafodaLista"/>
        <w:ind w:left="1134" w:hanging="1134"/>
        <w:rPr>
          <w:rFonts w:ascii="Arial" w:hAnsi="Arial" w:cs="Arial"/>
          <w:color w:val="000000" w:themeColor="text1"/>
        </w:rPr>
      </w:pPr>
    </w:p>
    <w:p w14:paraId="465621DC"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715DCEE8" w14:textId="77777777" w:rsidR="003A36E4" w:rsidRPr="00FA595B" w:rsidRDefault="003A36E4" w:rsidP="00424BFF">
      <w:pPr>
        <w:pStyle w:val="PargrafodaLista"/>
        <w:ind w:left="1134" w:hanging="1134"/>
        <w:jc w:val="both"/>
        <w:rPr>
          <w:rFonts w:ascii="Arial" w:hAnsi="Arial" w:cs="Arial"/>
          <w:color w:val="000000" w:themeColor="text1"/>
        </w:rPr>
      </w:pPr>
    </w:p>
    <w:p w14:paraId="36D7A041"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92BAEC4" w14:textId="77777777" w:rsidR="003A36E4" w:rsidRPr="00FA595B" w:rsidRDefault="003A36E4" w:rsidP="00424BFF">
      <w:pPr>
        <w:pStyle w:val="PargrafodaLista"/>
        <w:ind w:left="1134" w:hanging="1134"/>
        <w:rPr>
          <w:rFonts w:ascii="Arial" w:hAnsi="Arial" w:cs="Arial"/>
          <w:color w:val="000000" w:themeColor="text1"/>
        </w:rPr>
      </w:pPr>
    </w:p>
    <w:p w14:paraId="6BDC3DD0"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garantir que as práticas de segurança da informação por ela executadas sejam divulgadas e exigidas de todos os componentes de sua cadeia de suprimento. </w:t>
      </w:r>
    </w:p>
    <w:p w14:paraId="7B3C3FA2" w14:textId="77777777" w:rsidR="003A36E4" w:rsidRPr="00FA595B" w:rsidRDefault="003A36E4" w:rsidP="00424BFF">
      <w:pPr>
        <w:pStyle w:val="PargrafodaLista"/>
        <w:ind w:left="1134" w:hanging="1134"/>
        <w:jc w:val="both"/>
        <w:rPr>
          <w:rFonts w:ascii="Arial" w:hAnsi="Arial" w:cs="Arial"/>
          <w:color w:val="000000" w:themeColor="text1"/>
        </w:rPr>
      </w:pPr>
    </w:p>
    <w:p w14:paraId="5162196B"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assegurar que os recursos e informações da CAIXA colocados à sua disposição sejam utilizados apenas para a finalidade contratada. </w:t>
      </w:r>
    </w:p>
    <w:p w14:paraId="3B76098B" w14:textId="77777777" w:rsidR="003A36E4" w:rsidRPr="00FA595B" w:rsidRDefault="003A36E4" w:rsidP="00424BFF">
      <w:pPr>
        <w:pStyle w:val="PargrafodaLista"/>
        <w:ind w:left="1134" w:hanging="1134"/>
        <w:rPr>
          <w:rFonts w:ascii="Arial" w:hAnsi="Arial" w:cs="Arial"/>
          <w:color w:val="000000" w:themeColor="text1"/>
        </w:rPr>
      </w:pPr>
    </w:p>
    <w:p w14:paraId="3A58F403"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garantir que os sistemas e as informações sob sua responsabilidade estejam adequadamente protegidos. </w:t>
      </w:r>
    </w:p>
    <w:p w14:paraId="0195DAC1" w14:textId="77777777" w:rsidR="003A36E4" w:rsidRPr="00FA595B" w:rsidRDefault="003A36E4" w:rsidP="00424BFF">
      <w:pPr>
        <w:pStyle w:val="PargrafodaLista"/>
        <w:ind w:left="1134" w:hanging="1134"/>
        <w:jc w:val="both"/>
        <w:rPr>
          <w:rFonts w:ascii="Arial" w:hAnsi="Arial" w:cs="Arial"/>
          <w:color w:val="000000" w:themeColor="text1"/>
        </w:rPr>
      </w:pPr>
    </w:p>
    <w:p w14:paraId="6CF5D269"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cumprir as Leis e normas que regulamentam a propriedade intelectual e direitos autorais. </w:t>
      </w:r>
    </w:p>
    <w:p w14:paraId="2D95FE1B" w14:textId="77777777" w:rsidR="003A36E4" w:rsidRPr="00FA595B" w:rsidRDefault="003A36E4" w:rsidP="00424BFF">
      <w:pPr>
        <w:pStyle w:val="PargrafodaLista"/>
        <w:ind w:left="1134" w:hanging="1134"/>
        <w:jc w:val="both"/>
        <w:rPr>
          <w:rFonts w:ascii="Arial" w:hAnsi="Arial" w:cs="Arial"/>
          <w:color w:val="000000" w:themeColor="text1"/>
        </w:rPr>
      </w:pPr>
    </w:p>
    <w:p w14:paraId="6E422FD7"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atender às Leis que regulamentam a atividade da CAIXA e seu mercado de atuação. </w:t>
      </w:r>
    </w:p>
    <w:p w14:paraId="7C3249BB" w14:textId="77777777" w:rsidR="003A36E4" w:rsidRPr="00FA595B" w:rsidRDefault="003A36E4" w:rsidP="00424BFF">
      <w:pPr>
        <w:pStyle w:val="PargrafodaLista"/>
        <w:ind w:left="1134" w:hanging="1134"/>
        <w:jc w:val="both"/>
        <w:rPr>
          <w:rFonts w:ascii="Arial" w:hAnsi="Arial" w:cs="Arial"/>
          <w:color w:val="000000" w:themeColor="text1"/>
        </w:rPr>
      </w:pPr>
    </w:p>
    <w:p w14:paraId="30438A3D"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fica ciente de que deve guardar o mais completo e absoluto SIGILO em relação às informações e dados que tiver conhecimento em razão do serviço a ser prestado. </w:t>
      </w:r>
    </w:p>
    <w:p w14:paraId="2A1B1104" w14:textId="77777777" w:rsidR="003A36E4" w:rsidRPr="00FA595B" w:rsidRDefault="003A36E4" w:rsidP="00424BFF">
      <w:pPr>
        <w:pStyle w:val="PargrafodaLista"/>
        <w:ind w:left="1134" w:hanging="1134"/>
        <w:jc w:val="both"/>
        <w:rPr>
          <w:rFonts w:ascii="Arial" w:hAnsi="Arial" w:cs="Arial"/>
          <w:color w:val="000000" w:themeColor="text1"/>
        </w:rPr>
      </w:pPr>
    </w:p>
    <w:p w14:paraId="6B688B89"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fica ciente que, por força da lei, é responsável civil e criminalmente pela divulgação indevida, descuidada ou incorreta utilização das informações corporativas da CAIXA e de seus clientes, sem prejuízo da </w:t>
      </w:r>
      <w:r w:rsidRPr="00FA595B">
        <w:rPr>
          <w:rFonts w:ascii="Arial" w:hAnsi="Arial" w:cs="Arial"/>
          <w:color w:val="000000" w:themeColor="text1"/>
        </w:rPr>
        <w:lastRenderedPageBreak/>
        <w:t xml:space="preserve">responsabilidade por perdas e danos a que derem causa e das cominações contratuais impostas. </w:t>
      </w:r>
    </w:p>
    <w:p w14:paraId="24BDF2BE" w14:textId="77777777" w:rsidR="003A36E4" w:rsidRPr="00FA595B" w:rsidRDefault="003A36E4" w:rsidP="00424BFF">
      <w:pPr>
        <w:pStyle w:val="PargrafodaLista"/>
        <w:ind w:left="1134" w:hanging="1134"/>
        <w:jc w:val="both"/>
        <w:rPr>
          <w:rFonts w:ascii="Arial" w:hAnsi="Arial" w:cs="Arial"/>
          <w:color w:val="000000" w:themeColor="text1"/>
        </w:rPr>
      </w:pPr>
    </w:p>
    <w:p w14:paraId="26163320"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garantir que o(s) seu(s) dirigente(s), empregado(s) e colaborador(es) com acesso às informações da CAIXA assinem o Termo de Responsabilidade de Segurança da Informação – Exclusivo para Prestador de Serviço, anexo. </w:t>
      </w:r>
    </w:p>
    <w:p w14:paraId="3CB40CC5" w14:textId="77777777" w:rsidR="003A36E4" w:rsidRPr="00FA595B" w:rsidRDefault="003A36E4" w:rsidP="00424BFF">
      <w:pPr>
        <w:pStyle w:val="PargrafodaLista"/>
        <w:ind w:left="1134" w:hanging="1134"/>
        <w:jc w:val="both"/>
        <w:rPr>
          <w:rFonts w:ascii="Arial" w:hAnsi="Arial" w:cs="Arial"/>
          <w:color w:val="000000" w:themeColor="text1"/>
        </w:rPr>
      </w:pPr>
    </w:p>
    <w:p w14:paraId="625AB99B"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4D8F598E" w14:textId="77777777" w:rsidR="003A36E4" w:rsidRPr="00FA595B" w:rsidRDefault="003A36E4" w:rsidP="00424BFF">
      <w:pPr>
        <w:pStyle w:val="PargrafodaLista"/>
        <w:ind w:left="1134" w:hanging="1134"/>
        <w:jc w:val="both"/>
        <w:rPr>
          <w:rFonts w:ascii="Arial" w:hAnsi="Arial" w:cs="Arial"/>
          <w:color w:val="000000" w:themeColor="text1"/>
        </w:rPr>
      </w:pPr>
    </w:p>
    <w:p w14:paraId="0F6B8C28"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2BEC9FC4"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i. conhecimento da política de segurança da informação da empresa CONTRATADA e da CAIXA, mencionada no item 1.1; </w:t>
      </w:r>
    </w:p>
    <w:p w14:paraId="2FB9F5C0"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ii</w:t>
      </w:r>
      <w:proofErr w:type="spellEnd"/>
      <w:r w:rsidRPr="00FA595B">
        <w:rPr>
          <w:bCs/>
          <w:color w:val="000000" w:themeColor="text1"/>
          <w:sz w:val="22"/>
          <w:szCs w:val="22"/>
        </w:rPr>
        <w:t xml:space="preserve">. uso seguro de informações corporativas a que tiver acesso; </w:t>
      </w:r>
    </w:p>
    <w:p w14:paraId="0C158E89"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iii</w:t>
      </w:r>
      <w:proofErr w:type="spellEnd"/>
      <w:r w:rsidRPr="00FA595B">
        <w:rPr>
          <w:bCs/>
          <w:color w:val="000000" w:themeColor="text1"/>
          <w:sz w:val="22"/>
          <w:szCs w:val="22"/>
        </w:rPr>
        <w:t xml:space="preserve">. proteção de dados e privacidade – LGPD – direitos do titular dos dados; </w:t>
      </w:r>
    </w:p>
    <w:p w14:paraId="3209D1B2"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iv</w:t>
      </w:r>
      <w:proofErr w:type="spellEnd"/>
      <w:r w:rsidRPr="00FA595B">
        <w:rPr>
          <w:bCs/>
          <w:color w:val="000000" w:themeColor="text1"/>
          <w:sz w:val="22"/>
          <w:szCs w:val="22"/>
        </w:rPr>
        <w:t xml:space="preserve">. proteção de dados e privacidade – LGPD – responsabilidades do controlador, operador e do agente de tratamento dos dados; </w:t>
      </w:r>
    </w:p>
    <w:p w14:paraId="3DBE6EC8"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v. uso seguro de dispositivos; </w:t>
      </w:r>
    </w:p>
    <w:p w14:paraId="4DACD5AF"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vi. uso seguro de e-mails; </w:t>
      </w:r>
    </w:p>
    <w:p w14:paraId="7A8E6B0B"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vii</w:t>
      </w:r>
      <w:proofErr w:type="spellEnd"/>
      <w:r w:rsidRPr="00FA595B">
        <w:rPr>
          <w:bCs/>
          <w:color w:val="000000" w:themeColor="text1"/>
          <w:sz w:val="22"/>
          <w:szCs w:val="22"/>
        </w:rPr>
        <w:t xml:space="preserve">. uso seguro de soluções em nuvem; </w:t>
      </w:r>
    </w:p>
    <w:p w14:paraId="44AD8858"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viii</w:t>
      </w:r>
      <w:proofErr w:type="spellEnd"/>
      <w:r w:rsidRPr="00FA595B">
        <w:rPr>
          <w:bCs/>
          <w:color w:val="000000" w:themeColor="text1"/>
          <w:sz w:val="22"/>
          <w:szCs w:val="22"/>
        </w:rPr>
        <w:t xml:space="preserve">. uso seguro de redes sociais e comunicadores instantâneos; </w:t>
      </w:r>
    </w:p>
    <w:p w14:paraId="505481D7"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ix</w:t>
      </w:r>
      <w:proofErr w:type="spellEnd"/>
      <w:r w:rsidRPr="00FA595B">
        <w:rPr>
          <w:bCs/>
          <w:color w:val="000000" w:themeColor="text1"/>
          <w:sz w:val="22"/>
          <w:szCs w:val="22"/>
        </w:rPr>
        <w:t xml:space="preserve">. adoção da política de “mesa limpa”, “tela limpa” e “impressora limpa”; </w:t>
      </w:r>
    </w:p>
    <w:p w14:paraId="55060832"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x. formas defensivas contra </w:t>
      </w:r>
      <w:proofErr w:type="spellStart"/>
      <w:r w:rsidRPr="00FA595B">
        <w:rPr>
          <w:bCs/>
          <w:i/>
          <w:iCs/>
          <w:color w:val="000000" w:themeColor="text1"/>
          <w:sz w:val="22"/>
          <w:szCs w:val="22"/>
        </w:rPr>
        <w:t>phishing</w:t>
      </w:r>
      <w:proofErr w:type="spellEnd"/>
      <w:r w:rsidRPr="00FA595B">
        <w:rPr>
          <w:bCs/>
          <w:color w:val="000000" w:themeColor="text1"/>
          <w:sz w:val="22"/>
          <w:szCs w:val="22"/>
        </w:rPr>
        <w:t xml:space="preserve"> e </w:t>
      </w:r>
      <w:proofErr w:type="spellStart"/>
      <w:r w:rsidRPr="00FA595B">
        <w:rPr>
          <w:bCs/>
          <w:i/>
          <w:iCs/>
          <w:color w:val="000000" w:themeColor="text1"/>
          <w:sz w:val="22"/>
          <w:szCs w:val="22"/>
        </w:rPr>
        <w:t>smshing</w:t>
      </w:r>
      <w:proofErr w:type="spellEnd"/>
      <w:r w:rsidRPr="00FA595B">
        <w:rPr>
          <w:bCs/>
          <w:color w:val="000000" w:themeColor="text1"/>
          <w:sz w:val="22"/>
          <w:szCs w:val="22"/>
        </w:rPr>
        <w:t xml:space="preserve">; </w:t>
      </w:r>
    </w:p>
    <w:p w14:paraId="63754000"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xi. formas defensivas contra códigos maliciosos recebidos em dispositivos; </w:t>
      </w:r>
    </w:p>
    <w:p w14:paraId="2425380A"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xii</w:t>
      </w:r>
      <w:proofErr w:type="spellEnd"/>
      <w:r w:rsidRPr="00FA595B">
        <w:rPr>
          <w:bCs/>
          <w:color w:val="000000" w:themeColor="text1"/>
          <w:sz w:val="22"/>
          <w:szCs w:val="22"/>
        </w:rPr>
        <w:t xml:space="preserve">. formas defensivas contra engenharia social; </w:t>
      </w:r>
    </w:p>
    <w:p w14:paraId="42E38AA9"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xiii</w:t>
      </w:r>
      <w:proofErr w:type="spellEnd"/>
      <w:r w:rsidRPr="00FA595B">
        <w:rPr>
          <w:bCs/>
          <w:color w:val="000000" w:themeColor="text1"/>
          <w:sz w:val="22"/>
          <w:szCs w:val="22"/>
        </w:rPr>
        <w:t xml:space="preserve">. formas de reporte de incidentes de segurança da informação na empresa e na CAIXA; </w:t>
      </w:r>
    </w:p>
    <w:p w14:paraId="2E4B439F"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xiv</w:t>
      </w:r>
      <w:proofErr w:type="spellEnd"/>
      <w:r w:rsidRPr="00FA595B">
        <w:rPr>
          <w:bCs/>
          <w:color w:val="000000" w:themeColor="text1"/>
          <w:sz w:val="22"/>
          <w:szCs w:val="22"/>
        </w:rPr>
        <w:t xml:space="preserve">. vazamento de dados e proteção de senhas; </w:t>
      </w:r>
    </w:p>
    <w:p w14:paraId="186DF684" w14:textId="77777777" w:rsidR="003A36E4" w:rsidRPr="00FA595B" w:rsidRDefault="003A36E4" w:rsidP="00424BFF">
      <w:pPr>
        <w:pStyle w:val="Standard"/>
        <w:widowControl w:val="0"/>
        <w:spacing w:line="276" w:lineRule="auto"/>
        <w:ind w:left="1134"/>
        <w:jc w:val="both"/>
        <w:rPr>
          <w:bCs/>
          <w:color w:val="000000" w:themeColor="text1"/>
          <w:sz w:val="22"/>
          <w:szCs w:val="22"/>
        </w:rPr>
      </w:pPr>
      <w:proofErr w:type="spellStart"/>
      <w:r w:rsidRPr="00FA595B">
        <w:rPr>
          <w:bCs/>
          <w:color w:val="000000" w:themeColor="text1"/>
          <w:sz w:val="22"/>
          <w:szCs w:val="22"/>
        </w:rPr>
        <w:t>xv</w:t>
      </w:r>
      <w:proofErr w:type="spellEnd"/>
      <w:r w:rsidRPr="00FA595B">
        <w:rPr>
          <w:bCs/>
          <w:color w:val="000000" w:themeColor="text1"/>
          <w:sz w:val="22"/>
          <w:szCs w:val="22"/>
        </w:rPr>
        <w:t xml:space="preserve">. metodologia e princípios da </w:t>
      </w:r>
      <w:proofErr w:type="spellStart"/>
      <w:r w:rsidRPr="00FA595B">
        <w:rPr>
          <w:bCs/>
          <w:i/>
          <w:iCs/>
          <w:color w:val="000000" w:themeColor="text1"/>
          <w:sz w:val="22"/>
          <w:szCs w:val="22"/>
        </w:rPr>
        <w:t>Privacy</w:t>
      </w:r>
      <w:proofErr w:type="spellEnd"/>
      <w:r w:rsidRPr="00FA595B">
        <w:rPr>
          <w:bCs/>
          <w:i/>
          <w:iCs/>
          <w:color w:val="000000" w:themeColor="text1"/>
          <w:sz w:val="22"/>
          <w:szCs w:val="22"/>
        </w:rPr>
        <w:t xml:space="preserve"> </w:t>
      </w:r>
      <w:proofErr w:type="spellStart"/>
      <w:r w:rsidRPr="00FA595B">
        <w:rPr>
          <w:bCs/>
          <w:i/>
          <w:iCs/>
          <w:color w:val="000000" w:themeColor="text1"/>
          <w:sz w:val="22"/>
          <w:szCs w:val="22"/>
        </w:rPr>
        <w:t>by</w:t>
      </w:r>
      <w:proofErr w:type="spellEnd"/>
      <w:r w:rsidRPr="00FA595B">
        <w:rPr>
          <w:bCs/>
          <w:i/>
          <w:iCs/>
          <w:color w:val="000000" w:themeColor="text1"/>
          <w:sz w:val="22"/>
          <w:szCs w:val="22"/>
        </w:rPr>
        <w:t xml:space="preserve"> Design</w:t>
      </w:r>
      <w:r w:rsidRPr="00FA595B">
        <w:rPr>
          <w:bCs/>
          <w:color w:val="000000" w:themeColor="text1"/>
          <w:sz w:val="22"/>
          <w:szCs w:val="22"/>
        </w:rPr>
        <w:t xml:space="preserve"> e </w:t>
      </w:r>
      <w:proofErr w:type="spellStart"/>
      <w:r w:rsidRPr="00FA595B">
        <w:rPr>
          <w:bCs/>
          <w:i/>
          <w:iCs/>
          <w:color w:val="000000" w:themeColor="text1"/>
          <w:sz w:val="22"/>
          <w:szCs w:val="22"/>
        </w:rPr>
        <w:t>Secure</w:t>
      </w:r>
      <w:proofErr w:type="spellEnd"/>
      <w:r w:rsidRPr="00FA595B">
        <w:rPr>
          <w:bCs/>
          <w:i/>
          <w:iCs/>
          <w:color w:val="000000" w:themeColor="text1"/>
          <w:sz w:val="22"/>
          <w:szCs w:val="22"/>
        </w:rPr>
        <w:t xml:space="preserve"> </w:t>
      </w:r>
      <w:proofErr w:type="spellStart"/>
      <w:r w:rsidRPr="00FA595B">
        <w:rPr>
          <w:bCs/>
          <w:i/>
          <w:iCs/>
          <w:color w:val="000000" w:themeColor="text1"/>
          <w:sz w:val="22"/>
          <w:szCs w:val="22"/>
        </w:rPr>
        <w:t>by</w:t>
      </w:r>
      <w:proofErr w:type="spellEnd"/>
      <w:r w:rsidRPr="00FA595B">
        <w:rPr>
          <w:bCs/>
          <w:i/>
          <w:iCs/>
          <w:color w:val="000000" w:themeColor="text1"/>
          <w:sz w:val="22"/>
          <w:szCs w:val="22"/>
        </w:rPr>
        <w:t xml:space="preserve"> Design</w:t>
      </w:r>
      <w:r w:rsidRPr="00FA595B">
        <w:rPr>
          <w:bCs/>
          <w:color w:val="000000" w:themeColor="text1"/>
          <w:sz w:val="22"/>
          <w:szCs w:val="22"/>
        </w:rPr>
        <w:t xml:space="preserve">. </w:t>
      </w:r>
    </w:p>
    <w:p w14:paraId="4D96F1EE" w14:textId="77777777" w:rsidR="003A36E4" w:rsidRPr="00FA595B" w:rsidRDefault="003A36E4" w:rsidP="00424BFF">
      <w:pPr>
        <w:pStyle w:val="Standard"/>
        <w:widowControl w:val="0"/>
        <w:spacing w:line="276" w:lineRule="auto"/>
        <w:ind w:left="1134" w:hanging="1134"/>
        <w:jc w:val="both"/>
        <w:rPr>
          <w:bCs/>
          <w:color w:val="000000" w:themeColor="text1"/>
          <w:sz w:val="22"/>
          <w:szCs w:val="22"/>
        </w:rPr>
      </w:pPr>
    </w:p>
    <w:p w14:paraId="32CC1858" w14:textId="77777777" w:rsidR="003A36E4" w:rsidRPr="00FA595B" w:rsidRDefault="003A36E4" w:rsidP="00424BFF">
      <w:pPr>
        <w:pStyle w:val="PargrafodaLista"/>
        <w:numPr>
          <w:ilvl w:val="2"/>
          <w:numId w:val="20"/>
        </w:numPr>
        <w:ind w:left="1134" w:hanging="1134"/>
        <w:jc w:val="both"/>
        <w:rPr>
          <w:rFonts w:ascii="Arial" w:hAnsi="Arial" w:cs="Arial"/>
          <w:color w:val="000000" w:themeColor="text1"/>
        </w:rPr>
      </w:pPr>
      <w:r w:rsidRPr="00FA595B">
        <w:rPr>
          <w:rFonts w:ascii="Arial" w:hAnsi="Arial" w:cs="Arial"/>
          <w:color w:val="000000" w:themeColor="text1"/>
        </w:rPr>
        <w:t xml:space="preserve">O treinamento referido no item 1.14 será integralmente de responsabilidade da CONTRATADA, inclusive no que se refere aos custos, podendo ser de forma presencial ou virtual, com carga horária mínima semestral de 08 horas. </w:t>
      </w:r>
    </w:p>
    <w:p w14:paraId="5ACEBC7D" w14:textId="77777777" w:rsidR="003A36E4" w:rsidRPr="00FA595B" w:rsidRDefault="003A36E4" w:rsidP="00424BFF">
      <w:pPr>
        <w:pStyle w:val="PargrafodaLista"/>
        <w:ind w:left="1134" w:hanging="1134"/>
        <w:jc w:val="both"/>
        <w:rPr>
          <w:rFonts w:ascii="Arial" w:hAnsi="Arial" w:cs="Arial"/>
          <w:color w:val="000000" w:themeColor="text1"/>
        </w:rPr>
      </w:pPr>
    </w:p>
    <w:p w14:paraId="4821DD0E"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apresentar anualmente, até o último dia útil do mês subsequente ao ano base, a documentação comprobatória de cumprimento do treinamento referido no item 1.14. </w:t>
      </w:r>
    </w:p>
    <w:p w14:paraId="562A2D2A" w14:textId="77777777" w:rsidR="003A36E4" w:rsidRPr="00FA595B" w:rsidRDefault="003A36E4" w:rsidP="00424BFF">
      <w:pPr>
        <w:pStyle w:val="PargrafodaLista"/>
        <w:ind w:left="1134" w:hanging="1134"/>
        <w:jc w:val="both"/>
        <w:rPr>
          <w:rFonts w:ascii="Arial" w:hAnsi="Arial" w:cs="Arial"/>
          <w:color w:val="000000" w:themeColor="text1"/>
        </w:rPr>
      </w:pPr>
    </w:p>
    <w:p w14:paraId="2B137E40"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apresentar semestralmente, até o último dia útil do mês subsequente ao semestre anterior, relatórios de acompanhamento dos controles de segurança executados pela CONTRATADA. </w:t>
      </w:r>
    </w:p>
    <w:p w14:paraId="25DF167F" w14:textId="77777777" w:rsidR="003A36E4" w:rsidRPr="00FA595B" w:rsidRDefault="003A36E4" w:rsidP="00424BFF">
      <w:pPr>
        <w:pStyle w:val="PargrafodaLista"/>
        <w:ind w:left="1134" w:hanging="1134"/>
        <w:jc w:val="both"/>
        <w:rPr>
          <w:rFonts w:ascii="Arial" w:hAnsi="Arial" w:cs="Arial"/>
          <w:color w:val="000000" w:themeColor="text1"/>
        </w:rPr>
      </w:pPr>
    </w:p>
    <w:p w14:paraId="7A6ED748"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se adequar às normas e a legislação vigente inerentes à Segurança da Informação relacionadas às atividades da CONTRATANTE, enquanto empresa pública e instituição financeira. </w:t>
      </w:r>
    </w:p>
    <w:p w14:paraId="0945DA7F" w14:textId="77777777" w:rsidR="003A36E4" w:rsidRPr="00FA595B" w:rsidRDefault="003A36E4" w:rsidP="00424BFF">
      <w:pPr>
        <w:pStyle w:val="PargrafodaLista"/>
        <w:ind w:left="1134" w:hanging="1134"/>
        <w:jc w:val="both"/>
        <w:rPr>
          <w:rFonts w:ascii="Arial" w:hAnsi="Arial" w:cs="Arial"/>
          <w:color w:val="000000" w:themeColor="text1"/>
        </w:rPr>
      </w:pPr>
    </w:p>
    <w:p w14:paraId="57DBFEFF"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CONTRATANTE poderá exercer o direito de exigir alterações nos controles de segurança da CONTRATADA, à medida que os ambientes externos e internos se modifiquem. </w:t>
      </w:r>
    </w:p>
    <w:p w14:paraId="2DD253B4" w14:textId="77777777" w:rsidR="003A36E4" w:rsidRPr="00FA595B" w:rsidRDefault="003A36E4" w:rsidP="00424BFF">
      <w:pPr>
        <w:pStyle w:val="PargrafodaLista"/>
        <w:ind w:left="1134" w:hanging="1134"/>
        <w:jc w:val="both"/>
        <w:rPr>
          <w:rFonts w:ascii="Arial" w:hAnsi="Arial" w:cs="Arial"/>
          <w:color w:val="000000" w:themeColor="text1"/>
        </w:rPr>
      </w:pPr>
    </w:p>
    <w:p w14:paraId="78E1FCC6"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deverá informar ao CONTRATANTE periodicamente, os resultados dos indicadores: </w:t>
      </w:r>
    </w:p>
    <w:p w14:paraId="10AB36B6" w14:textId="77777777" w:rsidR="003A36E4" w:rsidRPr="00FA595B" w:rsidRDefault="003A36E4" w:rsidP="00424BFF">
      <w:pPr>
        <w:pStyle w:val="Standard"/>
        <w:widowControl w:val="0"/>
        <w:suppressAutoHyphens w:val="0"/>
        <w:spacing w:after="0" w:line="276" w:lineRule="auto"/>
        <w:ind w:left="1134" w:hanging="1134"/>
        <w:jc w:val="both"/>
        <w:rPr>
          <w:bCs/>
          <w:color w:val="000000" w:themeColor="text1"/>
          <w:sz w:val="22"/>
          <w:szCs w:val="22"/>
        </w:rPr>
      </w:pPr>
    </w:p>
    <w:p w14:paraId="135EA47C" w14:textId="77777777" w:rsidR="003A36E4" w:rsidRPr="00FA595B" w:rsidRDefault="003A36E4" w:rsidP="00424BFF">
      <w:pPr>
        <w:pStyle w:val="Standard"/>
        <w:widowControl w:val="0"/>
        <w:spacing w:line="276" w:lineRule="auto"/>
        <w:ind w:left="1418" w:hanging="284"/>
        <w:jc w:val="both"/>
        <w:rPr>
          <w:bCs/>
          <w:color w:val="000000" w:themeColor="text1"/>
          <w:sz w:val="22"/>
          <w:szCs w:val="22"/>
        </w:rPr>
      </w:pPr>
      <w:r w:rsidRPr="00FA595B">
        <w:rPr>
          <w:bCs/>
          <w:color w:val="000000" w:themeColor="text1"/>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CONTATANTE anualmente, até o último dia útil do mês subsequente ao ano base; </w:t>
      </w:r>
    </w:p>
    <w:p w14:paraId="0ABBF06A" w14:textId="210098DE" w:rsidR="003A36E4" w:rsidRPr="00FA595B" w:rsidRDefault="003A36E4" w:rsidP="007419F5">
      <w:pPr>
        <w:pStyle w:val="Standard"/>
        <w:widowControl w:val="0"/>
        <w:spacing w:line="276" w:lineRule="auto"/>
        <w:ind w:left="1418" w:hanging="284"/>
        <w:jc w:val="both"/>
        <w:rPr>
          <w:bCs/>
          <w:color w:val="000000" w:themeColor="text1"/>
          <w:sz w:val="22"/>
          <w:szCs w:val="22"/>
        </w:rPr>
      </w:pPr>
      <w:r w:rsidRPr="00FA595B">
        <w:rPr>
          <w:bCs/>
          <w:color w:val="000000" w:themeColor="text1"/>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CONTATANTE até o último dia útil do mês subsequente ao ano base; </w:t>
      </w:r>
    </w:p>
    <w:p w14:paraId="6702D471"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O não atendimento pela CONTRATADA de qualquer requisito de segurança definido no presente instrumento contratual, implicará em: </w:t>
      </w:r>
    </w:p>
    <w:p w14:paraId="729CED42" w14:textId="77777777" w:rsidR="003A36E4" w:rsidRPr="00FA595B" w:rsidRDefault="003A36E4" w:rsidP="00424BFF">
      <w:pPr>
        <w:pStyle w:val="Standard"/>
        <w:widowControl w:val="0"/>
        <w:suppressAutoHyphens w:val="0"/>
        <w:spacing w:line="276" w:lineRule="auto"/>
        <w:ind w:left="1418" w:hanging="284"/>
        <w:jc w:val="both"/>
        <w:rPr>
          <w:bCs/>
          <w:color w:val="000000" w:themeColor="text1"/>
          <w:sz w:val="22"/>
          <w:szCs w:val="22"/>
        </w:rPr>
      </w:pPr>
      <w:r w:rsidRPr="00FA595B">
        <w:rPr>
          <w:bCs/>
          <w:color w:val="000000" w:themeColor="text1"/>
          <w:sz w:val="22"/>
          <w:szCs w:val="22"/>
        </w:rPr>
        <w:t>a) Multa;</w:t>
      </w:r>
    </w:p>
    <w:p w14:paraId="0946E0A3" w14:textId="6087036D" w:rsidR="003A36E4" w:rsidRPr="00FA595B" w:rsidRDefault="003A36E4" w:rsidP="00424BFF">
      <w:pPr>
        <w:pStyle w:val="Standard"/>
        <w:widowControl w:val="0"/>
        <w:suppressAutoHyphens w:val="0"/>
        <w:spacing w:line="276" w:lineRule="auto"/>
        <w:ind w:left="1418" w:hanging="284"/>
        <w:jc w:val="both"/>
        <w:rPr>
          <w:bCs/>
          <w:color w:val="000000" w:themeColor="text1"/>
          <w:sz w:val="22"/>
          <w:szCs w:val="22"/>
        </w:rPr>
      </w:pPr>
      <w:r w:rsidRPr="00FA595B">
        <w:rPr>
          <w:bCs/>
          <w:color w:val="000000" w:themeColor="text1"/>
          <w:sz w:val="22"/>
          <w:szCs w:val="22"/>
        </w:rPr>
        <w:t>b)</w:t>
      </w:r>
      <w:r w:rsidR="00424BFF">
        <w:rPr>
          <w:bCs/>
          <w:color w:val="000000" w:themeColor="text1"/>
          <w:sz w:val="22"/>
          <w:szCs w:val="22"/>
        </w:rPr>
        <w:t xml:space="preserve"> </w:t>
      </w:r>
      <w:r w:rsidRPr="00FA595B">
        <w:rPr>
          <w:bCs/>
          <w:color w:val="000000" w:themeColor="text1"/>
          <w:sz w:val="22"/>
          <w:szCs w:val="22"/>
        </w:rPr>
        <w:t>Suspensão temporária de participação em licitação e contratação com a CONTRATANTE, por prazo não superior a 2 (dois) anos.</w:t>
      </w:r>
    </w:p>
    <w:p w14:paraId="7F2470CD" w14:textId="77777777" w:rsidR="003A36E4" w:rsidRPr="00FA595B" w:rsidRDefault="003A36E4" w:rsidP="00424BFF">
      <w:pPr>
        <w:pStyle w:val="PargrafodaLista"/>
        <w:numPr>
          <w:ilvl w:val="2"/>
          <w:numId w:val="20"/>
        </w:numPr>
        <w:ind w:left="1134" w:hanging="1134"/>
        <w:jc w:val="both"/>
        <w:rPr>
          <w:rFonts w:ascii="Arial" w:hAnsi="Arial" w:cs="Arial"/>
          <w:color w:val="000000" w:themeColor="text1"/>
        </w:rPr>
      </w:pPr>
      <w:r w:rsidRPr="00FA595B">
        <w:rPr>
          <w:rFonts w:ascii="Arial" w:hAnsi="Arial" w:cs="Arial"/>
          <w:color w:val="000000" w:themeColor="text1"/>
        </w:rPr>
        <w:t>A multa poderá ser aplicada na hipótese de não atendimento a qualquer requisito de segurança definido no instrumento contratual, sendo a multa de 10% (dez por cento), calculada sobre o valor do faturamento referente ao mês da ocorrência do descumprimento contratual.</w:t>
      </w:r>
    </w:p>
    <w:p w14:paraId="34087364" w14:textId="77777777" w:rsidR="003A36E4" w:rsidRPr="00FA595B" w:rsidRDefault="003A36E4" w:rsidP="00424BFF">
      <w:pPr>
        <w:pStyle w:val="PargrafodaLista"/>
        <w:ind w:left="1134" w:hanging="1134"/>
        <w:jc w:val="both"/>
        <w:rPr>
          <w:rFonts w:ascii="Arial" w:hAnsi="Arial" w:cs="Arial"/>
          <w:color w:val="000000" w:themeColor="text1"/>
        </w:rPr>
      </w:pPr>
    </w:p>
    <w:p w14:paraId="433F942D" w14:textId="77777777" w:rsidR="003A36E4" w:rsidRPr="00FA595B" w:rsidRDefault="003A36E4" w:rsidP="00424BFF">
      <w:pPr>
        <w:pStyle w:val="PargrafodaLista"/>
        <w:numPr>
          <w:ilvl w:val="2"/>
          <w:numId w:val="20"/>
        </w:numPr>
        <w:ind w:left="1134" w:hanging="1134"/>
        <w:jc w:val="both"/>
        <w:rPr>
          <w:rFonts w:ascii="Arial" w:hAnsi="Arial" w:cs="Arial"/>
          <w:color w:val="000000" w:themeColor="text1"/>
        </w:rPr>
      </w:pPr>
      <w:r w:rsidRPr="00FA595B">
        <w:rPr>
          <w:rFonts w:ascii="Arial" w:hAnsi="Arial" w:cs="Arial"/>
          <w:color w:val="000000" w:themeColor="text1"/>
        </w:rPr>
        <w:t>A CONTRATANTE poderá solicitar a apresentação de Plano de Melhoria à CONTRATADA constatado o não atendimento a qualquer requisito de segurança definido no instrumento contratual.</w:t>
      </w:r>
    </w:p>
    <w:p w14:paraId="79245BCF" w14:textId="77777777" w:rsidR="003A36E4" w:rsidRPr="00FA595B" w:rsidRDefault="003A36E4" w:rsidP="00424BFF">
      <w:pPr>
        <w:pStyle w:val="PargrafodaLista"/>
        <w:ind w:left="1134" w:hanging="1134"/>
        <w:jc w:val="both"/>
        <w:rPr>
          <w:rFonts w:ascii="Arial" w:hAnsi="Arial" w:cs="Arial"/>
          <w:color w:val="000000" w:themeColor="text1"/>
        </w:rPr>
      </w:pPr>
    </w:p>
    <w:p w14:paraId="02E30FC3" w14:textId="77777777" w:rsidR="003A36E4" w:rsidRPr="00FA595B" w:rsidRDefault="003A36E4" w:rsidP="00424BFF">
      <w:pPr>
        <w:pStyle w:val="PargrafodaLista"/>
        <w:numPr>
          <w:ilvl w:val="2"/>
          <w:numId w:val="20"/>
        </w:numPr>
        <w:ind w:left="1134" w:hanging="1134"/>
        <w:jc w:val="both"/>
        <w:rPr>
          <w:rFonts w:ascii="Arial" w:hAnsi="Arial" w:cs="Arial"/>
          <w:color w:val="000000" w:themeColor="text1"/>
        </w:rPr>
      </w:pPr>
      <w:r w:rsidRPr="00FA595B">
        <w:rPr>
          <w:rFonts w:ascii="Arial" w:hAnsi="Arial" w:cs="Arial"/>
          <w:color w:val="000000" w:themeColor="text1"/>
        </w:rPr>
        <w:t xml:space="preserve">Constatada a execução insatisfatória do Plano de Melhoria, a CONTRATANTE, a seu critério, poderá promover a rescisão antecipada do contrato, ressaltado o seu </w:t>
      </w:r>
      <w:r w:rsidRPr="00FA595B">
        <w:rPr>
          <w:rFonts w:ascii="Arial" w:hAnsi="Arial" w:cs="Arial"/>
          <w:color w:val="000000" w:themeColor="text1"/>
        </w:rPr>
        <w:lastRenderedPageBreak/>
        <w:t>direito à indenização pelos prejuízos eventualmente constatados e aplicação da penalidade contratual a ela associada.</w:t>
      </w:r>
    </w:p>
    <w:p w14:paraId="5BE04D2E" w14:textId="77777777" w:rsidR="003A36E4" w:rsidRPr="00FA595B" w:rsidRDefault="003A36E4" w:rsidP="00424BFF">
      <w:pPr>
        <w:pStyle w:val="PargrafodaLista"/>
        <w:ind w:left="1134" w:hanging="1134"/>
        <w:jc w:val="both"/>
        <w:rPr>
          <w:rFonts w:ascii="Arial" w:hAnsi="Arial" w:cs="Arial"/>
          <w:color w:val="000000" w:themeColor="text1"/>
        </w:rPr>
      </w:pPr>
    </w:p>
    <w:p w14:paraId="46FDD766"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Em caso de indisponibilidade parcial ou total do serviço contratado, a CONTRATADA se compromete a executar o Plano de Contingência aprovado pela CAIXA. </w:t>
      </w:r>
    </w:p>
    <w:p w14:paraId="133D2DF0" w14:textId="77777777" w:rsidR="003A36E4" w:rsidRPr="00FA595B" w:rsidRDefault="003A36E4" w:rsidP="00424BFF">
      <w:pPr>
        <w:pStyle w:val="PargrafodaLista"/>
        <w:ind w:left="1134" w:hanging="1134"/>
        <w:jc w:val="both"/>
        <w:rPr>
          <w:rFonts w:ascii="Arial" w:hAnsi="Arial" w:cs="Arial"/>
          <w:color w:val="000000" w:themeColor="text1"/>
        </w:rPr>
      </w:pPr>
    </w:p>
    <w:p w14:paraId="2D180769"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0DE11BF7" w14:textId="77777777" w:rsidR="003A36E4" w:rsidRPr="00FA595B" w:rsidRDefault="003A36E4" w:rsidP="00424BFF">
      <w:pPr>
        <w:pStyle w:val="PargrafodaLista"/>
        <w:ind w:left="1134" w:hanging="1134"/>
        <w:jc w:val="both"/>
        <w:rPr>
          <w:rFonts w:ascii="Arial" w:hAnsi="Arial" w:cs="Arial"/>
          <w:color w:val="000000" w:themeColor="text1"/>
        </w:rPr>
      </w:pPr>
    </w:p>
    <w:p w14:paraId="0FFA9DE3"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No encerramento/extinção do contrato a CONTRATADA se compromete a:</w:t>
      </w:r>
    </w:p>
    <w:p w14:paraId="1C87C810" w14:textId="77777777" w:rsidR="003A36E4" w:rsidRPr="00FA595B" w:rsidRDefault="003A36E4" w:rsidP="00424BFF">
      <w:pPr>
        <w:pStyle w:val="Standard"/>
        <w:widowControl w:val="0"/>
        <w:suppressAutoHyphens w:val="0"/>
        <w:spacing w:after="0" w:line="276" w:lineRule="auto"/>
        <w:ind w:left="1134" w:hanging="1134"/>
        <w:jc w:val="both"/>
        <w:rPr>
          <w:bCs/>
          <w:color w:val="000000" w:themeColor="text1"/>
          <w:sz w:val="22"/>
          <w:szCs w:val="22"/>
        </w:rPr>
      </w:pPr>
      <w:r w:rsidRPr="00FA595B">
        <w:rPr>
          <w:bCs/>
          <w:color w:val="000000" w:themeColor="text1"/>
          <w:sz w:val="22"/>
          <w:szCs w:val="22"/>
        </w:rPr>
        <w:t xml:space="preserve"> </w:t>
      </w:r>
    </w:p>
    <w:p w14:paraId="2012C2F0"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a) entregar a versão mais atualizada de todos os artefatos, componentes e demais produtos por ele produzidos durante a vigência do contrato; </w:t>
      </w:r>
    </w:p>
    <w:p w14:paraId="0ACD42B7"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b) executar a exclusão e sanitização de dados e informações confidenciais após a devida cópia/transferência para a CONTRATANTE ou a quem ela indicar, observada a regulamentação vigente; </w:t>
      </w:r>
    </w:p>
    <w:p w14:paraId="7F850B91"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c) devolver ou transferir a quem for designado pela CONTRATANTE todos os ativos que lhe foram cedidos no mesmo estado que estavam no momento da cessão. </w:t>
      </w:r>
    </w:p>
    <w:p w14:paraId="2E19B682"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é responsável por realizar o tratamento das informações da CAIXA e as sob sua responsabilidade, observando sua classificação de sigilo, bem como as demais regras internas da CAIXA estipuladas na versão vigente do manual normativo OR016 – Tratamento da Informação, disponível no Portal Licitações CAIXA. </w:t>
      </w:r>
    </w:p>
    <w:p w14:paraId="2B7B6462" w14:textId="77777777" w:rsidR="003A36E4" w:rsidRPr="00FA595B" w:rsidRDefault="003A36E4" w:rsidP="00424BFF">
      <w:pPr>
        <w:pStyle w:val="PargrafodaLista"/>
        <w:ind w:left="1134" w:hanging="1134"/>
        <w:jc w:val="both"/>
        <w:rPr>
          <w:rFonts w:ascii="Arial" w:hAnsi="Arial" w:cs="Arial"/>
          <w:color w:val="000000" w:themeColor="text1"/>
        </w:rPr>
      </w:pPr>
    </w:p>
    <w:p w14:paraId="37C6BE32"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durante a execução dos serviços contratados, deve adotar a mesma classificação da informação adotada pela CONTRATANTE, observar e cumprir as regras internas da CONTRATANTE quanto ao tratamento de informações sensíveis e confidenciais da CAIXA, previstas no OR016 – Tratamento da Informação. </w:t>
      </w:r>
    </w:p>
    <w:p w14:paraId="5E7B5FA6" w14:textId="77777777" w:rsidR="003A36E4" w:rsidRPr="00FA595B" w:rsidRDefault="003A36E4" w:rsidP="00424BFF">
      <w:pPr>
        <w:pStyle w:val="PargrafodaLista"/>
        <w:ind w:left="1134" w:hanging="1134"/>
        <w:rPr>
          <w:rFonts w:ascii="Arial" w:hAnsi="Arial" w:cs="Arial"/>
          <w:color w:val="000000" w:themeColor="text1"/>
        </w:rPr>
      </w:pPr>
    </w:p>
    <w:p w14:paraId="3E115B31"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é responsável pelas informações que obtiver, em razão de acesso aos recursos computacionais da CAIXA e se compromete a tomar conhecimento e cumprir as regras de uso aceitável e não aceitável da informação. </w:t>
      </w:r>
    </w:p>
    <w:p w14:paraId="3AE43241" w14:textId="77777777" w:rsidR="003A36E4" w:rsidRPr="00FA595B" w:rsidRDefault="003A36E4" w:rsidP="00424BFF">
      <w:pPr>
        <w:pStyle w:val="PargrafodaLista"/>
        <w:ind w:left="1134" w:hanging="1134"/>
        <w:jc w:val="both"/>
        <w:rPr>
          <w:rFonts w:ascii="Arial" w:hAnsi="Arial" w:cs="Arial"/>
          <w:color w:val="000000" w:themeColor="text1"/>
        </w:rPr>
      </w:pPr>
    </w:p>
    <w:p w14:paraId="5F68BE14"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sensibilizar semestralmente seus empregados e colaboradores, por meio de treinamento com conteúdo de segurança da informação, podendo ser de forma presencial ou virtual, com carga horária mínima semestral de 08 horas. </w:t>
      </w:r>
    </w:p>
    <w:p w14:paraId="5050F6A2" w14:textId="77777777" w:rsidR="003A36E4" w:rsidRPr="00FA595B" w:rsidRDefault="003A36E4" w:rsidP="00424BFF">
      <w:pPr>
        <w:pStyle w:val="PargrafodaLista"/>
        <w:ind w:left="1134" w:hanging="1134"/>
        <w:jc w:val="both"/>
        <w:rPr>
          <w:rFonts w:ascii="Arial" w:hAnsi="Arial" w:cs="Arial"/>
          <w:color w:val="000000" w:themeColor="text1"/>
        </w:rPr>
      </w:pPr>
    </w:p>
    <w:p w14:paraId="4D1277DF" w14:textId="77777777" w:rsidR="003A36E4" w:rsidRPr="00FA595B" w:rsidRDefault="003A36E4" w:rsidP="00424BFF">
      <w:pPr>
        <w:pStyle w:val="PargrafodaLista"/>
        <w:numPr>
          <w:ilvl w:val="2"/>
          <w:numId w:val="20"/>
        </w:numPr>
        <w:ind w:left="1134" w:hanging="1134"/>
        <w:jc w:val="both"/>
        <w:rPr>
          <w:rFonts w:ascii="Arial" w:hAnsi="Arial" w:cs="Arial"/>
          <w:color w:val="000000" w:themeColor="text1"/>
        </w:rPr>
      </w:pPr>
      <w:r w:rsidRPr="00FA595B">
        <w:rPr>
          <w:rFonts w:ascii="Arial" w:hAnsi="Arial" w:cs="Arial"/>
          <w:color w:val="000000" w:themeColor="text1"/>
        </w:rPr>
        <w:t xml:space="preserve">O conteúdo de segurança da informação mencionado, consta no item 1.14. </w:t>
      </w:r>
    </w:p>
    <w:p w14:paraId="588D89BD" w14:textId="77777777" w:rsidR="003A36E4" w:rsidRPr="00FA595B" w:rsidRDefault="003A36E4" w:rsidP="00424BFF">
      <w:pPr>
        <w:pStyle w:val="PargrafodaLista"/>
        <w:ind w:left="1134" w:hanging="1134"/>
        <w:jc w:val="both"/>
        <w:rPr>
          <w:rFonts w:ascii="Arial" w:hAnsi="Arial" w:cs="Arial"/>
          <w:color w:val="000000" w:themeColor="text1"/>
        </w:rPr>
      </w:pPr>
    </w:p>
    <w:p w14:paraId="48EA0ECC"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apresentar anualmente, até o último dia útil do mês subsequente ao término do ano base, a documentação comprobatória de </w:t>
      </w:r>
      <w:r w:rsidRPr="00FA595B">
        <w:rPr>
          <w:rFonts w:ascii="Arial" w:hAnsi="Arial" w:cs="Arial"/>
          <w:color w:val="000000" w:themeColor="text1"/>
        </w:rPr>
        <w:lastRenderedPageBreak/>
        <w:t xml:space="preserve">cumprimento do treinamento referido no item 1.27 e, caso estabelecido pela CONTRATANTE. </w:t>
      </w:r>
    </w:p>
    <w:p w14:paraId="56467A9B" w14:textId="77777777" w:rsidR="003A36E4" w:rsidRPr="00FA595B" w:rsidRDefault="003A36E4" w:rsidP="00424BFF">
      <w:pPr>
        <w:pStyle w:val="PargrafodaLista"/>
        <w:ind w:left="1134" w:hanging="1134"/>
        <w:jc w:val="both"/>
        <w:rPr>
          <w:rFonts w:ascii="Arial" w:hAnsi="Arial" w:cs="Arial"/>
          <w:color w:val="000000" w:themeColor="text1"/>
        </w:rPr>
      </w:pPr>
    </w:p>
    <w:p w14:paraId="68DA659F"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emitir relatórios, semestralmente, até o último dia útil do mês subsequente ao término do semestre base, relacionados aos seus riscos de segurança da informação e cibernéticos identificados, medidos, mitigados e monitorados e que possam trazer algum impacto à CONTRATANTE. </w:t>
      </w:r>
    </w:p>
    <w:p w14:paraId="1D797262" w14:textId="77777777" w:rsidR="003A36E4" w:rsidRPr="00FA595B" w:rsidRDefault="003A36E4" w:rsidP="00424BFF">
      <w:pPr>
        <w:pStyle w:val="PargrafodaLista"/>
        <w:ind w:left="1134" w:hanging="1134"/>
        <w:rPr>
          <w:rFonts w:ascii="Arial" w:hAnsi="Arial" w:cs="Arial"/>
          <w:color w:val="000000" w:themeColor="text1"/>
        </w:rPr>
      </w:pPr>
    </w:p>
    <w:p w14:paraId="5725E979" w14:textId="77777777" w:rsidR="003A36E4" w:rsidRPr="00FA595B" w:rsidRDefault="003A36E4" w:rsidP="00424BFF">
      <w:pPr>
        <w:pStyle w:val="PargrafodaLista"/>
        <w:numPr>
          <w:ilvl w:val="2"/>
          <w:numId w:val="20"/>
        </w:numPr>
        <w:ind w:left="1134" w:hanging="1134"/>
        <w:jc w:val="both"/>
        <w:rPr>
          <w:rFonts w:ascii="Arial" w:hAnsi="Arial" w:cs="Arial"/>
          <w:color w:val="000000" w:themeColor="text1"/>
        </w:rPr>
      </w:pPr>
      <w:r w:rsidRPr="00FA595B">
        <w:rPr>
          <w:rFonts w:ascii="Arial" w:hAnsi="Arial" w:cs="Arial"/>
          <w:color w:val="000000" w:themeColor="text1"/>
        </w:rPr>
        <w:t xml:space="preserve">O relatório deve proporcionar à CAIXA identificar até que ponto os riscos de segurança da informação e cibernéticos aos quais a CONTRATADA está submetida pode impactar os negócios da CAIXA. </w:t>
      </w:r>
    </w:p>
    <w:p w14:paraId="647AB8EC" w14:textId="77777777" w:rsidR="003A36E4" w:rsidRPr="00FA595B" w:rsidRDefault="003A36E4" w:rsidP="00424BFF">
      <w:pPr>
        <w:pStyle w:val="PargrafodaLista"/>
        <w:ind w:left="1134" w:hanging="1134"/>
        <w:jc w:val="both"/>
        <w:rPr>
          <w:rFonts w:ascii="Arial" w:hAnsi="Arial" w:cs="Arial"/>
          <w:color w:val="000000" w:themeColor="text1"/>
        </w:rPr>
      </w:pPr>
    </w:p>
    <w:p w14:paraId="53151A23"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garantirá que a CONTRATANTE, ou a auditoria independente indicada pela CONTRATANTE, ou os órgãos de regulação/fiscalização das atividades de atuação da CAIXA tenham acesso físico e lógico ao seu ambiente e às informações relacionadas ao objeto do contrato, para realizar verificações relativas aos padrões de segurança da informação. </w:t>
      </w:r>
    </w:p>
    <w:p w14:paraId="6B9899D6" w14:textId="77777777" w:rsidR="003A36E4" w:rsidRPr="00FA595B" w:rsidRDefault="003A36E4" w:rsidP="00424BFF">
      <w:pPr>
        <w:pStyle w:val="PargrafodaLista"/>
        <w:ind w:left="1134" w:hanging="1134"/>
        <w:jc w:val="both"/>
        <w:rPr>
          <w:rFonts w:ascii="Arial" w:hAnsi="Arial" w:cs="Arial"/>
          <w:color w:val="000000" w:themeColor="text1"/>
        </w:rPr>
      </w:pPr>
    </w:p>
    <w:p w14:paraId="5852A0E0"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manter processo de monitoramento e resposta a incidentes de segurança da informação adequado ao objeto contratual. </w:t>
      </w:r>
    </w:p>
    <w:p w14:paraId="74F28E35" w14:textId="77777777" w:rsidR="003A36E4" w:rsidRPr="00FA595B" w:rsidRDefault="003A36E4" w:rsidP="00424BFF">
      <w:pPr>
        <w:pStyle w:val="PargrafodaLista"/>
        <w:ind w:left="1134" w:hanging="1134"/>
        <w:jc w:val="both"/>
        <w:rPr>
          <w:rFonts w:ascii="Arial" w:hAnsi="Arial" w:cs="Arial"/>
          <w:color w:val="000000" w:themeColor="text1"/>
        </w:rPr>
      </w:pPr>
    </w:p>
    <w:p w14:paraId="1846897B"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reportar imediatamente à CONTRATANTE os incidentes de segurança da informação identificados em seu ambiente ou operação e em toda sua cadeia produtiva. </w:t>
      </w:r>
    </w:p>
    <w:p w14:paraId="651501D5" w14:textId="77777777" w:rsidR="003A36E4" w:rsidRPr="00FA595B" w:rsidRDefault="003A36E4" w:rsidP="00424BFF">
      <w:pPr>
        <w:pStyle w:val="PargrafodaLista"/>
        <w:ind w:left="1134" w:hanging="1134"/>
        <w:jc w:val="both"/>
        <w:rPr>
          <w:rFonts w:ascii="Arial" w:hAnsi="Arial" w:cs="Arial"/>
          <w:color w:val="000000" w:themeColor="text1"/>
        </w:rPr>
      </w:pPr>
    </w:p>
    <w:p w14:paraId="71F43386"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enviar à CONTRATANTE, em até 05 dias úteis da detecção da ocorrência, relatório detalhado sobre o incidente de segurança da informação identificado, seus impactos, medidas corretivas implantadas e a implantar. </w:t>
      </w:r>
    </w:p>
    <w:p w14:paraId="40699224" w14:textId="77777777" w:rsidR="003A36E4" w:rsidRPr="00FA595B" w:rsidRDefault="003A36E4" w:rsidP="00424BFF">
      <w:pPr>
        <w:pStyle w:val="PargrafodaLista"/>
        <w:ind w:left="1134" w:hanging="1134"/>
        <w:rPr>
          <w:rFonts w:ascii="Arial" w:hAnsi="Arial" w:cs="Arial"/>
          <w:color w:val="000000" w:themeColor="text1"/>
        </w:rPr>
      </w:pPr>
    </w:p>
    <w:p w14:paraId="2D184FAA"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deverá informar ao CONTRATANTE periodicamente, os resultados dos indicadores mencionados no item 1.19 e dos demais a seguir: </w:t>
      </w:r>
    </w:p>
    <w:p w14:paraId="18B4E568"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a) Quantidade de empregados e colaboradores, que atuam na prestação de serviço objeto do contrato, que obtiveram nota mínima de aprovação no treinamento relacionado a Segurança da Informação mencionado no item 1.14 / Quantidade total de empregados e colaboradores, que atuam na prestação de serviço objeto do contrato, em percentual, medido semestralmente e informado à CONTATANTE anualmente, até o último dia útil do mês subsequente ao ano base; </w:t>
      </w:r>
    </w:p>
    <w:p w14:paraId="6ED1868B"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b) Quantidade de relatórios, referidos no item 1.29,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77237270" w14:textId="77777777" w:rsidR="003A36E4" w:rsidRPr="00FA595B" w:rsidRDefault="003A36E4" w:rsidP="00424BFF">
      <w:pPr>
        <w:pStyle w:val="Standard"/>
        <w:widowControl w:val="0"/>
        <w:spacing w:line="276" w:lineRule="auto"/>
        <w:ind w:left="1134"/>
        <w:jc w:val="both"/>
        <w:rPr>
          <w:bCs/>
          <w:color w:val="000000" w:themeColor="text1"/>
          <w:sz w:val="22"/>
          <w:szCs w:val="22"/>
        </w:rPr>
      </w:pPr>
      <w:r w:rsidRPr="00FA595B">
        <w:rPr>
          <w:bCs/>
          <w:color w:val="000000" w:themeColor="text1"/>
          <w:sz w:val="22"/>
          <w:szCs w:val="22"/>
        </w:rPr>
        <w:t xml:space="preserve">c) Quantidade de relatórios, referidos no item 1.34,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25EA1AEA"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lastRenderedPageBreak/>
        <w:t xml:space="preserve">A CONTRATADA deve garantir a continuidade do processamento das informações críticas de negócios, no caso de contratação de bem ou serviço de suporte às atividades críticas da CAIXA. </w:t>
      </w:r>
    </w:p>
    <w:p w14:paraId="21174FF6" w14:textId="77777777" w:rsidR="003A36E4" w:rsidRPr="00FA595B" w:rsidRDefault="003A36E4" w:rsidP="00424BFF">
      <w:pPr>
        <w:pStyle w:val="PargrafodaLista"/>
        <w:ind w:left="1134" w:hanging="1134"/>
        <w:jc w:val="both"/>
        <w:rPr>
          <w:rFonts w:ascii="Arial" w:hAnsi="Arial" w:cs="Arial"/>
          <w:color w:val="000000" w:themeColor="text1"/>
        </w:rPr>
      </w:pPr>
    </w:p>
    <w:p w14:paraId="166358C0"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tomar conhecimento dos termos da Lei nº 13.709/2018, Lei Geral de Proteção de Dados Pessoais - LGPD e de suas regulamentações, bem como das normas da ANPD – Autoridade Nacional de Proteção de Dados, reconhecendo sua responsabilidade objetiva e de seus empregados/colaboradores em observar o disposto na LGPD no exercício de suas atividades no tratamento de informações de clientes, de empregados e colaboradores da CONTRATANTE. </w:t>
      </w:r>
    </w:p>
    <w:p w14:paraId="7C50830E" w14:textId="77777777" w:rsidR="003A36E4" w:rsidRPr="00FA595B" w:rsidRDefault="003A36E4" w:rsidP="00424BFF">
      <w:pPr>
        <w:pStyle w:val="PargrafodaLista"/>
        <w:ind w:left="1134" w:hanging="1134"/>
        <w:jc w:val="both"/>
        <w:rPr>
          <w:rFonts w:ascii="Arial" w:hAnsi="Arial" w:cs="Arial"/>
          <w:color w:val="000000" w:themeColor="text1"/>
        </w:rPr>
      </w:pPr>
    </w:p>
    <w:p w14:paraId="37C0B0F7"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se compromete a notificar a CONTRATANTE, assim que detectada, a violação de dados relacionados à privacidade, de forma a permitir à CONTRATANTE o cumprimento das determinações da LGPD – Lei Geral de Proteção de Dados Pessoais – Lei 13.709/18 e da ANPD. </w:t>
      </w:r>
    </w:p>
    <w:p w14:paraId="7651B763" w14:textId="77777777" w:rsidR="003A36E4" w:rsidRPr="00FA595B" w:rsidRDefault="003A36E4" w:rsidP="00424BFF">
      <w:pPr>
        <w:pStyle w:val="PargrafodaLista"/>
        <w:ind w:left="1134" w:hanging="1134"/>
        <w:jc w:val="both"/>
        <w:rPr>
          <w:rFonts w:ascii="Arial" w:hAnsi="Arial" w:cs="Arial"/>
          <w:color w:val="000000" w:themeColor="text1"/>
        </w:rPr>
      </w:pPr>
    </w:p>
    <w:p w14:paraId="37F551FE"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assegura que a CONTRATANTE, ou a auditoria independente indicada pela CONTRATANTE, ou os órgãos de regulação/fiscalização das atividades de atuação da CAIXA tenham acesso físico e lógico ao seu ambiente e às informações relacionadas ao objeto do contrato, por meio de recursos oferecidos pela CONTRATADA. </w:t>
      </w:r>
    </w:p>
    <w:p w14:paraId="59574F05" w14:textId="77777777" w:rsidR="003A36E4" w:rsidRPr="00FA595B" w:rsidRDefault="003A36E4" w:rsidP="00424BFF">
      <w:pPr>
        <w:pStyle w:val="PargrafodaLista"/>
        <w:ind w:left="1134" w:hanging="1134"/>
        <w:jc w:val="both"/>
        <w:rPr>
          <w:rFonts w:ascii="Arial" w:hAnsi="Arial" w:cs="Arial"/>
          <w:color w:val="000000" w:themeColor="text1"/>
        </w:rPr>
      </w:pPr>
    </w:p>
    <w:p w14:paraId="057F532E"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 xml:space="preserve">A CONTRATADA deve fornecer, sempre que requerido pela CONTRATANTE, relatórios emitidos por empresas de auditoria especializada independente que tenha realizado trabalho de auditoria em segurança da informação na CONTRATADA e certificações que atestem o nível de confiança nos princípios de segurança da informação. </w:t>
      </w:r>
    </w:p>
    <w:p w14:paraId="00A6AF75" w14:textId="77777777" w:rsidR="003A36E4" w:rsidRPr="00FA595B" w:rsidRDefault="003A36E4" w:rsidP="00424BFF">
      <w:pPr>
        <w:pStyle w:val="PargrafodaLista"/>
        <w:ind w:left="1134" w:hanging="1134"/>
        <w:jc w:val="both"/>
        <w:rPr>
          <w:rFonts w:ascii="Arial" w:hAnsi="Arial" w:cs="Arial"/>
          <w:color w:val="000000" w:themeColor="text1"/>
        </w:rPr>
      </w:pPr>
    </w:p>
    <w:p w14:paraId="15A5C145" w14:textId="77777777" w:rsidR="003A36E4" w:rsidRPr="00FA595B" w:rsidRDefault="003A36E4" w:rsidP="00424BFF">
      <w:pPr>
        <w:pStyle w:val="PargrafodaLista"/>
        <w:numPr>
          <w:ilvl w:val="1"/>
          <w:numId w:val="20"/>
        </w:numPr>
        <w:ind w:left="1134" w:hanging="1134"/>
        <w:jc w:val="both"/>
        <w:rPr>
          <w:rFonts w:ascii="Arial" w:hAnsi="Arial" w:cs="Arial"/>
          <w:color w:val="000000" w:themeColor="text1"/>
        </w:rPr>
      </w:pPr>
      <w:r w:rsidRPr="00FA595B">
        <w:rPr>
          <w:rFonts w:ascii="Arial" w:hAnsi="Arial" w:cs="Arial"/>
          <w:color w:val="000000" w:themeColor="text1"/>
        </w:rPr>
        <w:t>A CONTRATADA se responsabiliza pelos incidentes de segurança detectados em sua infraestrutura.</w:t>
      </w:r>
    </w:p>
    <w:p w14:paraId="12F43C87" w14:textId="77777777" w:rsidR="003A36E4" w:rsidRPr="00FA595B" w:rsidRDefault="003A36E4" w:rsidP="00424BFF">
      <w:pPr>
        <w:pStyle w:val="PargrafodaLista"/>
        <w:ind w:left="1134" w:hanging="1134"/>
        <w:rPr>
          <w:rFonts w:ascii="Arial" w:hAnsi="Arial" w:cs="Arial"/>
          <w:color w:val="000000" w:themeColor="text1"/>
        </w:rPr>
      </w:pPr>
    </w:p>
    <w:p w14:paraId="3EC2B875" w14:textId="77777777" w:rsidR="003A36E4" w:rsidRPr="00FA595B" w:rsidRDefault="003A36E4" w:rsidP="00424BFF">
      <w:pPr>
        <w:pStyle w:val="PargrafodaLista"/>
        <w:numPr>
          <w:ilvl w:val="1"/>
          <w:numId w:val="20"/>
        </w:numPr>
        <w:spacing w:before="120" w:after="120" w:line="240" w:lineRule="auto"/>
        <w:ind w:left="1134" w:hanging="1134"/>
        <w:jc w:val="both"/>
        <w:rPr>
          <w:rFonts w:ascii="Arial" w:hAnsi="Arial" w:cs="Arial"/>
          <w:color w:val="000000" w:themeColor="text1"/>
        </w:rPr>
      </w:pPr>
      <w:r w:rsidRPr="00FA595B">
        <w:rPr>
          <w:rFonts w:ascii="Arial" w:hAnsi="Arial" w:cs="Arial"/>
          <w:color w:val="000000" w:themeColor="text1"/>
        </w:rPr>
        <w:t>A CONTRATADA deve comunicar imediatamente à CAIXA qualquer descumprimento às cláusulas acima.</w:t>
      </w:r>
    </w:p>
    <w:p w14:paraId="3B61A6D2" w14:textId="3BE68649" w:rsidR="009633CD" w:rsidRPr="00424BFF" w:rsidRDefault="00EF3CB1" w:rsidP="009633CD">
      <w:pPr>
        <w:spacing w:line="276" w:lineRule="auto"/>
        <w:jc w:val="center"/>
        <w:rPr>
          <w:rFonts w:ascii="Arial" w:hAnsi="Arial" w:cs="Arial"/>
          <w:b/>
          <w:bCs/>
        </w:rPr>
      </w:pPr>
      <w:r w:rsidRPr="00FA595B">
        <w:rPr>
          <w:rFonts w:ascii="Arial" w:hAnsi="Arial" w:cs="Arial"/>
          <w:b/>
          <w:bCs/>
          <w:noProof/>
          <w:color w:val="000000" w:themeColor="text1"/>
        </w:rPr>
        <w:br w:type="page"/>
      </w:r>
      <w:r w:rsidR="009633CD" w:rsidRPr="00FA595B">
        <w:rPr>
          <w:rFonts w:ascii="Arial" w:hAnsi="Arial" w:cs="Arial"/>
          <w:b/>
          <w:bCs/>
          <w:color w:val="000000" w:themeColor="text1"/>
        </w:rPr>
        <w:lastRenderedPageBreak/>
        <w:t>ANEXO I-</w:t>
      </w:r>
      <w:r w:rsidR="00424BFF">
        <w:rPr>
          <w:rFonts w:ascii="Arial" w:hAnsi="Arial" w:cs="Arial"/>
          <w:b/>
          <w:bCs/>
        </w:rPr>
        <w:t>H</w:t>
      </w:r>
    </w:p>
    <w:p w14:paraId="2C49ABF8" w14:textId="77777777" w:rsidR="009633CD" w:rsidRPr="00FA595B" w:rsidRDefault="009633CD" w:rsidP="009633CD">
      <w:pPr>
        <w:spacing w:line="276" w:lineRule="auto"/>
        <w:jc w:val="center"/>
        <w:rPr>
          <w:rFonts w:ascii="Arial" w:hAnsi="Arial" w:cs="Arial"/>
          <w:b/>
          <w:bCs/>
          <w:color w:val="000000" w:themeColor="text1"/>
        </w:rPr>
      </w:pPr>
      <w:r w:rsidRPr="00FA595B">
        <w:rPr>
          <w:rFonts w:ascii="Arial" w:hAnsi="Arial" w:cs="Arial"/>
          <w:b/>
          <w:bCs/>
          <w:color w:val="000000" w:themeColor="text1"/>
        </w:rPr>
        <w:t xml:space="preserve"> PLANO DE SUSTENTAÇÃO</w:t>
      </w:r>
    </w:p>
    <w:p w14:paraId="21570F3B" w14:textId="77777777" w:rsidR="009633CD" w:rsidRPr="00FA595B" w:rsidRDefault="009633CD" w:rsidP="009633CD">
      <w:pPr>
        <w:spacing w:line="276" w:lineRule="auto"/>
        <w:jc w:val="both"/>
        <w:rPr>
          <w:rFonts w:ascii="Arial" w:hAnsi="Arial" w:cs="Arial"/>
          <w:color w:val="000000" w:themeColor="text1"/>
        </w:rPr>
      </w:pPr>
    </w:p>
    <w:p w14:paraId="4903A448" w14:textId="5A114656" w:rsidR="009633CD" w:rsidRPr="00845C19" w:rsidRDefault="009633CD" w:rsidP="00F73DE7">
      <w:pPr>
        <w:pStyle w:val="PargrafodaLista"/>
        <w:numPr>
          <w:ilvl w:val="0"/>
          <w:numId w:val="22"/>
        </w:numPr>
        <w:suppressAutoHyphens/>
        <w:spacing w:after="240" w:line="276" w:lineRule="auto"/>
        <w:ind w:left="1134" w:hanging="1134"/>
        <w:jc w:val="both"/>
        <w:rPr>
          <w:rFonts w:ascii="Arial" w:hAnsi="Arial" w:cs="Arial"/>
          <w:b/>
        </w:rPr>
      </w:pPr>
      <w:r w:rsidRPr="00845C19">
        <w:rPr>
          <w:rFonts w:ascii="Arial" w:hAnsi="Arial" w:cs="Arial"/>
          <w:b/>
        </w:rPr>
        <w:t>Recursos materiais e de infraestrutura de TI</w:t>
      </w:r>
    </w:p>
    <w:p w14:paraId="2E435CA4" w14:textId="77777777" w:rsidR="00836190" w:rsidRPr="00845C19" w:rsidRDefault="00836190" w:rsidP="00424BFF">
      <w:pPr>
        <w:pStyle w:val="PargrafodaLista"/>
        <w:suppressAutoHyphens/>
        <w:spacing w:after="240" w:line="276" w:lineRule="auto"/>
        <w:ind w:left="1134" w:hanging="1134"/>
        <w:jc w:val="both"/>
        <w:rPr>
          <w:rFonts w:ascii="Arial" w:hAnsi="Arial" w:cs="Arial"/>
        </w:rPr>
      </w:pPr>
    </w:p>
    <w:p w14:paraId="485CD346" w14:textId="77777777" w:rsidR="00E37647" w:rsidRPr="00845C19" w:rsidRDefault="00E37647" w:rsidP="00E37647">
      <w:pPr>
        <w:pStyle w:val="PargrafodaLista"/>
        <w:numPr>
          <w:ilvl w:val="1"/>
          <w:numId w:val="31"/>
        </w:numPr>
        <w:ind w:left="1134" w:hanging="1134"/>
        <w:jc w:val="both"/>
        <w:rPr>
          <w:rFonts w:ascii="Arial" w:hAnsi="Arial" w:cs="Arial"/>
        </w:rPr>
      </w:pPr>
      <w:r w:rsidRPr="00845C19">
        <w:rPr>
          <w:rFonts w:ascii="Arial" w:hAnsi="Arial" w:cs="Arial"/>
        </w:rPr>
        <w:t>Considera-se imperativa a adoção de contratação de Solução de Gerenciador Financeiro/Agregador de contas, que proporcione maior dinamismo no desenvolvimento das demandas, otimizando a capacidade atendimento, trazendo maior confiabilidade aos resultados e agregando maior valor às entregas realizadas para as áreas de negócio da CAIXA.</w:t>
      </w:r>
    </w:p>
    <w:p w14:paraId="01B1B0EF" w14:textId="77777777" w:rsidR="00E37647" w:rsidRPr="00845C19" w:rsidRDefault="00E37647" w:rsidP="00E37647">
      <w:pPr>
        <w:pStyle w:val="PargrafodaLista"/>
        <w:ind w:left="1134"/>
        <w:jc w:val="both"/>
        <w:rPr>
          <w:rFonts w:ascii="Arial" w:hAnsi="Arial" w:cs="Arial"/>
        </w:rPr>
      </w:pPr>
    </w:p>
    <w:p w14:paraId="451213DF" w14:textId="20752BB7" w:rsidR="009633CD" w:rsidRPr="00845C19" w:rsidRDefault="00E37647" w:rsidP="00424BFF">
      <w:pPr>
        <w:pStyle w:val="PargrafodaLista"/>
        <w:numPr>
          <w:ilvl w:val="1"/>
          <w:numId w:val="31"/>
        </w:numPr>
        <w:suppressAutoHyphens/>
        <w:spacing w:after="240" w:line="276" w:lineRule="auto"/>
        <w:ind w:left="1134" w:hanging="1134"/>
        <w:jc w:val="both"/>
        <w:rPr>
          <w:rFonts w:ascii="Arial" w:hAnsi="Arial" w:cs="Arial"/>
        </w:rPr>
      </w:pPr>
      <w:r w:rsidRPr="00845C19">
        <w:rPr>
          <w:rFonts w:ascii="Arial" w:hAnsi="Arial" w:cs="Arial"/>
        </w:rPr>
        <w:t>Os serviços objeto desta contratação serão executados nas instalações da CONTRATADA, não havendo necessidade de disponibilização de recursos materiais e de infraestrutura pela CAIXA</w:t>
      </w:r>
      <w:r w:rsidR="009633CD" w:rsidRPr="00845C19">
        <w:rPr>
          <w:rFonts w:ascii="Arial" w:hAnsi="Arial" w:cs="Arial"/>
        </w:rPr>
        <w:t>.</w:t>
      </w:r>
    </w:p>
    <w:p w14:paraId="619138F6" w14:textId="77777777" w:rsidR="009633CD" w:rsidRPr="00FA595B" w:rsidRDefault="009633CD" w:rsidP="00424BFF">
      <w:pPr>
        <w:pStyle w:val="PargrafodaLista"/>
        <w:ind w:left="1134" w:hanging="1134"/>
        <w:rPr>
          <w:rFonts w:ascii="Arial" w:hAnsi="Arial" w:cs="Arial"/>
          <w:color w:val="000000" w:themeColor="text1"/>
          <w:highlight w:val="yellow"/>
        </w:rPr>
      </w:pPr>
    </w:p>
    <w:p w14:paraId="1B43253D" w14:textId="77777777" w:rsidR="009633CD" w:rsidRPr="00FA595B" w:rsidRDefault="009633CD" w:rsidP="00424BFF">
      <w:pPr>
        <w:pStyle w:val="PargrafodaLista"/>
        <w:numPr>
          <w:ilvl w:val="0"/>
          <w:numId w:val="22"/>
        </w:numPr>
        <w:suppressAutoHyphens/>
        <w:spacing w:after="240" w:line="276" w:lineRule="auto"/>
        <w:ind w:left="1134" w:hanging="1134"/>
        <w:jc w:val="both"/>
        <w:rPr>
          <w:rFonts w:ascii="Arial" w:hAnsi="Arial" w:cs="Arial"/>
          <w:b/>
          <w:color w:val="000000" w:themeColor="text1"/>
        </w:rPr>
      </w:pPr>
      <w:r w:rsidRPr="00FA595B">
        <w:rPr>
          <w:rFonts w:ascii="Arial" w:hAnsi="Arial" w:cs="Arial"/>
          <w:b/>
          <w:color w:val="000000" w:themeColor="text1"/>
        </w:rPr>
        <w:t xml:space="preserve">Recursos Financeiros </w:t>
      </w:r>
    </w:p>
    <w:p w14:paraId="79F84FE7" w14:textId="77777777" w:rsidR="009633CD" w:rsidRPr="00FA595B" w:rsidRDefault="009633CD" w:rsidP="00424BFF">
      <w:pPr>
        <w:numPr>
          <w:ilvl w:val="1"/>
          <w:numId w:val="21"/>
        </w:numPr>
        <w:tabs>
          <w:tab w:val="left" w:pos="1134"/>
        </w:tabs>
        <w:suppressAutoHyphens/>
        <w:spacing w:after="240" w:line="276" w:lineRule="auto"/>
        <w:ind w:left="1134" w:hanging="1134"/>
        <w:jc w:val="both"/>
        <w:rPr>
          <w:rFonts w:ascii="Arial" w:hAnsi="Arial" w:cs="Arial"/>
          <w:color w:val="000000" w:themeColor="text1"/>
        </w:rPr>
      </w:pPr>
      <w:bookmarkStart w:id="19" w:name="_Hlk57649037"/>
      <w:r w:rsidRPr="00FA595B">
        <w:rPr>
          <w:rFonts w:ascii="Arial" w:hAnsi="Arial" w:cs="Arial"/>
          <w:color w:val="000000" w:themeColor="text1"/>
        </w:rPr>
        <w:t>Encontram-se dispostas abaixo as unidades responsáveis pelo acompanhamento da contratação:</w:t>
      </w:r>
    </w:p>
    <w:p w14:paraId="461E3A58" w14:textId="77777777" w:rsidR="009633CD" w:rsidRPr="00FA595B" w:rsidRDefault="009633CD" w:rsidP="009633CD">
      <w:pPr>
        <w:pStyle w:val="Corpodetexto"/>
        <w:spacing w:before="7"/>
        <w:rPr>
          <w:color w:val="000000" w:themeColor="text1"/>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536"/>
        <w:gridCol w:w="2126"/>
      </w:tblGrid>
      <w:tr w:rsidR="00AE492D" w:rsidRPr="00AE492D" w14:paraId="0DD5A21E" w14:textId="77777777" w:rsidTr="001114F0">
        <w:trPr>
          <w:trHeight w:val="296"/>
          <w:jc w:val="center"/>
        </w:trPr>
        <w:tc>
          <w:tcPr>
            <w:tcW w:w="3536" w:type="dxa"/>
            <w:tcBorders>
              <w:right w:val="single" w:sz="4" w:space="0" w:color="000000"/>
            </w:tcBorders>
            <w:shd w:val="clear" w:color="auto" w:fill="D9E0F1"/>
          </w:tcPr>
          <w:p w14:paraId="10B10B54" w14:textId="77777777" w:rsidR="009633CD" w:rsidRPr="00FA595B" w:rsidRDefault="009633CD">
            <w:pPr>
              <w:pStyle w:val="TableParagraph"/>
              <w:spacing w:before="7"/>
              <w:ind w:left="0"/>
              <w:rPr>
                <w:color w:val="000000" w:themeColor="text1"/>
              </w:rPr>
            </w:pPr>
          </w:p>
          <w:p w14:paraId="730C4252" w14:textId="77777777" w:rsidR="009633CD" w:rsidRPr="00FA595B" w:rsidRDefault="009633CD">
            <w:pPr>
              <w:pStyle w:val="TableParagraph"/>
              <w:jc w:val="center"/>
              <w:rPr>
                <w:color w:val="000000" w:themeColor="text1"/>
              </w:rPr>
            </w:pPr>
            <w:r w:rsidRPr="00FA595B">
              <w:rPr>
                <w:color w:val="000000" w:themeColor="text1"/>
              </w:rPr>
              <w:t>Gestor Definidor da Solução</w:t>
            </w:r>
          </w:p>
          <w:p w14:paraId="38593575" w14:textId="77777777" w:rsidR="009633CD" w:rsidRPr="00FA595B" w:rsidRDefault="009633CD">
            <w:pPr>
              <w:pStyle w:val="TableParagraph"/>
              <w:rPr>
                <w:color w:val="000000" w:themeColor="text1"/>
              </w:rPr>
            </w:pPr>
          </w:p>
        </w:tc>
        <w:tc>
          <w:tcPr>
            <w:tcW w:w="2126" w:type="dxa"/>
            <w:tcBorders>
              <w:left w:val="single" w:sz="4" w:space="0" w:color="000000"/>
              <w:bottom w:val="single" w:sz="4" w:space="0" w:color="000000"/>
            </w:tcBorders>
            <w:shd w:val="clear" w:color="auto" w:fill="auto"/>
          </w:tcPr>
          <w:p w14:paraId="5164921C" w14:textId="77777777" w:rsidR="009633CD" w:rsidRPr="00FA595B" w:rsidRDefault="009633CD">
            <w:pPr>
              <w:pStyle w:val="TableParagraph"/>
              <w:spacing w:before="46"/>
              <w:ind w:left="312" w:right="287"/>
              <w:jc w:val="center"/>
              <w:rPr>
                <w:color w:val="000000" w:themeColor="text1"/>
              </w:rPr>
            </w:pPr>
          </w:p>
          <w:p w14:paraId="1A461663" w14:textId="77777777" w:rsidR="009633CD" w:rsidRPr="00FA595B" w:rsidRDefault="009633CD">
            <w:pPr>
              <w:pStyle w:val="TableParagraph"/>
              <w:spacing w:before="46"/>
              <w:ind w:left="312" w:right="287"/>
              <w:jc w:val="center"/>
              <w:rPr>
                <w:color w:val="000000" w:themeColor="text1"/>
              </w:rPr>
            </w:pPr>
            <w:r w:rsidRPr="00FA595B">
              <w:rPr>
                <w:color w:val="000000" w:themeColor="text1"/>
              </w:rPr>
              <w:t>SUART- 5141</w:t>
            </w:r>
          </w:p>
        </w:tc>
      </w:tr>
      <w:tr w:rsidR="00AE492D" w:rsidRPr="00AE492D" w14:paraId="164C2924" w14:textId="77777777" w:rsidTr="001114F0">
        <w:trPr>
          <w:trHeight w:val="296"/>
          <w:jc w:val="center"/>
        </w:trPr>
        <w:tc>
          <w:tcPr>
            <w:tcW w:w="3536" w:type="dxa"/>
            <w:tcBorders>
              <w:right w:val="single" w:sz="4" w:space="0" w:color="000000"/>
            </w:tcBorders>
            <w:shd w:val="clear" w:color="auto" w:fill="D9E0F1"/>
          </w:tcPr>
          <w:p w14:paraId="57B91DAE" w14:textId="77777777" w:rsidR="009633CD" w:rsidRPr="00FA595B" w:rsidRDefault="009633CD">
            <w:pPr>
              <w:pStyle w:val="TableParagraph"/>
              <w:spacing w:before="7"/>
              <w:ind w:left="0"/>
              <w:rPr>
                <w:color w:val="000000" w:themeColor="text1"/>
              </w:rPr>
            </w:pPr>
          </w:p>
          <w:p w14:paraId="73B492AB" w14:textId="77777777" w:rsidR="009633CD" w:rsidRPr="00FA595B" w:rsidRDefault="009633CD">
            <w:pPr>
              <w:pStyle w:val="TableParagraph"/>
              <w:spacing w:before="0"/>
              <w:ind w:left="542"/>
              <w:rPr>
                <w:color w:val="000000" w:themeColor="text1"/>
              </w:rPr>
            </w:pPr>
            <w:r w:rsidRPr="00FA595B">
              <w:rPr>
                <w:color w:val="000000" w:themeColor="text1"/>
              </w:rPr>
              <w:t>Gestor Provedor da Demanda:</w:t>
            </w:r>
          </w:p>
          <w:p w14:paraId="716BB0FD" w14:textId="77777777" w:rsidR="009633CD" w:rsidRPr="00FA595B" w:rsidRDefault="009633CD">
            <w:pPr>
              <w:pStyle w:val="TableParagraph"/>
              <w:rPr>
                <w:color w:val="000000" w:themeColor="text1"/>
              </w:rPr>
            </w:pPr>
          </w:p>
        </w:tc>
        <w:tc>
          <w:tcPr>
            <w:tcW w:w="2126" w:type="dxa"/>
            <w:tcBorders>
              <w:left w:val="single" w:sz="4" w:space="0" w:color="000000"/>
              <w:bottom w:val="single" w:sz="4" w:space="0" w:color="000000"/>
            </w:tcBorders>
            <w:shd w:val="clear" w:color="auto" w:fill="auto"/>
          </w:tcPr>
          <w:p w14:paraId="4B71D850" w14:textId="77777777" w:rsidR="009633CD" w:rsidRPr="00FA595B" w:rsidRDefault="009633CD">
            <w:pPr>
              <w:pStyle w:val="TableParagraph"/>
              <w:spacing w:before="0"/>
              <w:ind w:left="312" w:right="287"/>
              <w:jc w:val="center"/>
              <w:rPr>
                <w:color w:val="000000" w:themeColor="text1"/>
              </w:rPr>
            </w:pPr>
          </w:p>
          <w:p w14:paraId="69845F62" w14:textId="77777777" w:rsidR="009633CD" w:rsidRPr="00FA595B" w:rsidRDefault="009633CD">
            <w:pPr>
              <w:pStyle w:val="TableParagraph"/>
              <w:spacing w:before="0"/>
              <w:ind w:left="312" w:right="287"/>
              <w:jc w:val="center"/>
              <w:rPr>
                <w:color w:val="000000" w:themeColor="text1"/>
              </w:rPr>
            </w:pPr>
            <w:r w:rsidRPr="00FA595B">
              <w:rPr>
                <w:color w:val="000000" w:themeColor="text1"/>
              </w:rPr>
              <w:t>GEGAT – 5398</w:t>
            </w:r>
          </w:p>
        </w:tc>
      </w:tr>
      <w:tr w:rsidR="00AE492D" w:rsidRPr="00AE492D" w14:paraId="36AE3B48" w14:textId="77777777" w:rsidTr="001114F0">
        <w:trPr>
          <w:trHeight w:val="296"/>
          <w:jc w:val="center"/>
        </w:trPr>
        <w:tc>
          <w:tcPr>
            <w:tcW w:w="3536" w:type="dxa"/>
            <w:vMerge w:val="restart"/>
            <w:tcBorders>
              <w:right w:val="single" w:sz="4" w:space="0" w:color="000000"/>
            </w:tcBorders>
            <w:shd w:val="clear" w:color="auto" w:fill="D9E0F1"/>
          </w:tcPr>
          <w:p w14:paraId="75612AB8" w14:textId="77777777" w:rsidR="009633CD" w:rsidRPr="00FA595B" w:rsidRDefault="009633CD" w:rsidP="001114F0">
            <w:pPr>
              <w:pStyle w:val="TableParagraph"/>
              <w:spacing w:before="0"/>
              <w:ind w:left="0"/>
              <w:jc w:val="center"/>
              <w:rPr>
                <w:color w:val="000000" w:themeColor="text1"/>
              </w:rPr>
            </w:pPr>
            <w:r w:rsidRPr="00FA595B">
              <w:rPr>
                <w:color w:val="000000" w:themeColor="text1"/>
              </w:rPr>
              <w:t>Gestor de Bens e Serviços do Contrato:</w:t>
            </w:r>
          </w:p>
        </w:tc>
        <w:tc>
          <w:tcPr>
            <w:tcW w:w="2126" w:type="dxa"/>
            <w:tcBorders>
              <w:left w:val="single" w:sz="4" w:space="0" w:color="000000"/>
              <w:bottom w:val="single" w:sz="4" w:space="0" w:color="000000"/>
            </w:tcBorders>
            <w:shd w:val="clear" w:color="auto" w:fill="auto"/>
          </w:tcPr>
          <w:p w14:paraId="2BB0BF78" w14:textId="77777777" w:rsidR="009633CD" w:rsidRPr="00FA595B" w:rsidRDefault="009633CD">
            <w:pPr>
              <w:pStyle w:val="TableParagraph"/>
              <w:spacing w:before="46"/>
              <w:ind w:left="312" w:right="287"/>
              <w:jc w:val="center"/>
              <w:rPr>
                <w:color w:val="000000" w:themeColor="text1"/>
              </w:rPr>
            </w:pPr>
            <w:r w:rsidRPr="00FA595B">
              <w:rPr>
                <w:color w:val="000000" w:themeColor="text1"/>
              </w:rPr>
              <w:t>GEPAC - 5229</w:t>
            </w:r>
          </w:p>
        </w:tc>
      </w:tr>
      <w:tr w:rsidR="00AE492D" w:rsidRPr="00AE492D" w14:paraId="387BF579" w14:textId="77777777" w:rsidTr="001114F0">
        <w:trPr>
          <w:trHeight w:val="299"/>
          <w:jc w:val="center"/>
        </w:trPr>
        <w:tc>
          <w:tcPr>
            <w:tcW w:w="3536" w:type="dxa"/>
            <w:vMerge/>
            <w:tcBorders>
              <w:right w:val="single" w:sz="4" w:space="0" w:color="000000"/>
            </w:tcBorders>
            <w:shd w:val="clear" w:color="auto" w:fill="D9E0F1"/>
          </w:tcPr>
          <w:p w14:paraId="55250715" w14:textId="77777777" w:rsidR="009633CD" w:rsidRPr="00FA595B" w:rsidRDefault="009633CD">
            <w:pPr>
              <w:widowControl w:val="0"/>
              <w:autoSpaceDE w:val="0"/>
              <w:autoSpaceDN w:val="0"/>
              <w:rPr>
                <w:rFonts w:ascii="Arial" w:eastAsia="Calibri" w:hAnsi="Arial" w:cs="Arial"/>
                <w:color w:val="000000" w:themeColor="text1"/>
              </w:rPr>
            </w:pPr>
          </w:p>
        </w:tc>
        <w:tc>
          <w:tcPr>
            <w:tcW w:w="2126" w:type="dxa"/>
            <w:tcBorders>
              <w:top w:val="single" w:sz="4" w:space="0" w:color="000000"/>
              <w:left w:val="single" w:sz="4" w:space="0" w:color="000000"/>
              <w:bottom w:val="single" w:sz="4" w:space="0" w:color="000000"/>
            </w:tcBorders>
            <w:shd w:val="clear" w:color="auto" w:fill="auto"/>
          </w:tcPr>
          <w:p w14:paraId="088D86E0" w14:textId="40BDEF33" w:rsidR="009633CD" w:rsidRPr="00FA595B" w:rsidRDefault="009633CD">
            <w:pPr>
              <w:pStyle w:val="TableParagraph"/>
              <w:spacing w:before="49"/>
              <w:ind w:left="312" w:right="287"/>
              <w:jc w:val="center"/>
              <w:rPr>
                <w:color w:val="000000" w:themeColor="text1"/>
              </w:rPr>
            </w:pPr>
            <w:r w:rsidRPr="00FA595B">
              <w:rPr>
                <w:color w:val="000000" w:themeColor="text1"/>
              </w:rPr>
              <w:t>SUDE</w:t>
            </w:r>
            <w:r w:rsidR="0024519C" w:rsidRPr="00FA595B">
              <w:rPr>
                <w:color w:val="000000" w:themeColor="text1"/>
              </w:rPr>
              <w:t>B</w:t>
            </w:r>
            <w:r w:rsidRPr="00FA595B">
              <w:rPr>
                <w:color w:val="000000" w:themeColor="text1"/>
              </w:rPr>
              <w:t xml:space="preserve"> - </w:t>
            </w:r>
            <w:r w:rsidR="004F6077" w:rsidRPr="00FA595B">
              <w:rPr>
                <w:color w:val="000000" w:themeColor="text1"/>
              </w:rPr>
              <w:t>5142</w:t>
            </w:r>
          </w:p>
        </w:tc>
      </w:tr>
      <w:tr w:rsidR="00AE492D" w:rsidRPr="00AE492D" w14:paraId="1C5724F1" w14:textId="77777777" w:rsidTr="001114F0">
        <w:trPr>
          <w:trHeight w:val="294"/>
          <w:jc w:val="center"/>
        </w:trPr>
        <w:tc>
          <w:tcPr>
            <w:tcW w:w="3536" w:type="dxa"/>
            <w:tcBorders>
              <w:right w:val="single" w:sz="4" w:space="0" w:color="000000"/>
            </w:tcBorders>
            <w:shd w:val="clear" w:color="auto" w:fill="D9E0F1"/>
          </w:tcPr>
          <w:p w14:paraId="06850258" w14:textId="77777777" w:rsidR="009633CD" w:rsidRPr="00FA595B" w:rsidRDefault="009633CD">
            <w:pPr>
              <w:pStyle w:val="TableParagraph"/>
              <w:spacing w:before="5"/>
              <w:ind w:left="0"/>
              <w:rPr>
                <w:color w:val="000000" w:themeColor="text1"/>
              </w:rPr>
            </w:pPr>
          </w:p>
          <w:p w14:paraId="37B7A636" w14:textId="77777777" w:rsidR="009633CD" w:rsidRPr="00FA595B" w:rsidRDefault="009633CD">
            <w:pPr>
              <w:pStyle w:val="TableParagraph"/>
              <w:spacing w:before="0"/>
              <w:ind w:left="316"/>
              <w:rPr>
                <w:color w:val="000000" w:themeColor="text1"/>
              </w:rPr>
            </w:pPr>
            <w:r w:rsidRPr="00FA595B">
              <w:rPr>
                <w:color w:val="000000" w:themeColor="text1"/>
              </w:rPr>
              <w:t>Gestor de Faturamento do Contrato:</w:t>
            </w:r>
          </w:p>
          <w:p w14:paraId="1B7040F5" w14:textId="77777777" w:rsidR="009633CD" w:rsidRPr="00FA595B" w:rsidRDefault="009633CD">
            <w:pPr>
              <w:pStyle w:val="TableParagraph"/>
              <w:spacing w:before="0"/>
              <w:ind w:left="316"/>
              <w:rPr>
                <w:color w:val="000000" w:themeColor="text1"/>
              </w:rPr>
            </w:pPr>
          </w:p>
        </w:tc>
        <w:tc>
          <w:tcPr>
            <w:tcW w:w="2126" w:type="dxa"/>
            <w:tcBorders>
              <w:left w:val="single" w:sz="4" w:space="0" w:color="000000"/>
              <w:bottom w:val="single" w:sz="4" w:space="0" w:color="000000"/>
            </w:tcBorders>
            <w:shd w:val="clear" w:color="auto" w:fill="auto"/>
          </w:tcPr>
          <w:p w14:paraId="3C78BA97" w14:textId="77777777" w:rsidR="009633CD" w:rsidRPr="00FA595B" w:rsidRDefault="009633CD">
            <w:pPr>
              <w:pStyle w:val="TableParagraph"/>
              <w:spacing w:before="46"/>
              <w:ind w:left="312" w:right="287"/>
              <w:jc w:val="center"/>
              <w:rPr>
                <w:color w:val="000000" w:themeColor="text1"/>
              </w:rPr>
            </w:pPr>
          </w:p>
          <w:p w14:paraId="7E9B068C" w14:textId="77777777" w:rsidR="009633CD" w:rsidRPr="00FA595B" w:rsidRDefault="009633CD">
            <w:pPr>
              <w:pStyle w:val="TableParagraph"/>
              <w:spacing w:before="46"/>
              <w:ind w:left="312" w:right="287"/>
              <w:jc w:val="center"/>
              <w:rPr>
                <w:color w:val="000000" w:themeColor="text1"/>
              </w:rPr>
            </w:pPr>
            <w:r w:rsidRPr="00FA595B">
              <w:rPr>
                <w:color w:val="000000" w:themeColor="text1"/>
              </w:rPr>
              <w:t>CEGTI - 7550</w:t>
            </w:r>
          </w:p>
        </w:tc>
      </w:tr>
    </w:tbl>
    <w:p w14:paraId="56310399" w14:textId="77777777" w:rsidR="009633CD" w:rsidRPr="00FA595B" w:rsidRDefault="009633CD" w:rsidP="009633CD">
      <w:pPr>
        <w:pStyle w:val="Corpodetexto"/>
        <w:spacing w:before="7"/>
        <w:rPr>
          <w:color w:val="000000" w:themeColor="text1"/>
        </w:rPr>
      </w:pPr>
    </w:p>
    <w:bookmarkEnd w:id="19"/>
    <w:p w14:paraId="0A6454F4" w14:textId="77777777" w:rsidR="009633CD" w:rsidRPr="00A86099" w:rsidRDefault="009633CD" w:rsidP="00A86099">
      <w:pPr>
        <w:suppressAutoHyphens/>
        <w:spacing w:after="0" w:line="276" w:lineRule="auto"/>
        <w:jc w:val="both"/>
        <w:rPr>
          <w:rFonts w:ascii="Arial" w:hAnsi="Arial" w:cs="Arial"/>
          <w:b/>
          <w:bCs/>
          <w:color w:val="000000" w:themeColor="text1"/>
        </w:rPr>
      </w:pPr>
    </w:p>
    <w:p w14:paraId="5C30D3BD" w14:textId="77777777" w:rsidR="00E37647" w:rsidRPr="00845C19" w:rsidRDefault="00E37647" w:rsidP="00E37647">
      <w:pPr>
        <w:pStyle w:val="PargrafodaLista"/>
        <w:numPr>
          <w:ilvl w:val="0"/>
          <w:numId w:val="21"/>
        </w:numPr>
        <w:ind w:left="1134" w:hanging="1134"/>
        <w:rPr>
          <w:rFonts w:ascii="Arial" w:hAnsi="Arial" w:cs="Arial"/>
          <w:b/>
          <w:bCs/>
        </w:rPr>
      </w:pPr>
      <w:r w:rsidRPr="00845C19">
        <w:rPr>
          <w:rFonts w:ascii="Arial" w:hAnsi="Arial" w:cs="Arial"/>
          <w:b/>
          <w:bCs/>
        </w:rPr>
        <w:t>Volume da Contratação</w:t>
      </w:r>
    </w:p>
    <w:p w14:paraId="63AE02A9" w14:textId="77777777" w:rsidR="00E37647" w:rsidRPr="00845C19" w:rsidRDefault="00E37647" w:rsidP="00E37647">
      <w:pPr>
        <w:pStyle w:val="PargrafodaLista"/>
        <w:ind w:left="1134"/>
        <w:rPr>
          <w:rFonts w:ascii="Arial" w:hAnsi="Arial" w:cs="Arial"/>
          <w:b/>
          <w:bCs/>
        </w:rPr>
      </w:pPr>
    </w:p>
    <w:p w14:paraId="349A6175" w14:textId="0D29F88F" w:rsidR="00E37647" w:rsidRPr="00845C19" w:rsidRDefault="00E37647" w:rsidP="00E37647">
      <w:pPr>
        <w:pStyle w:val="PargrafodaLista"/>
        <w:ind w:left="1134" w:hanging="1134"/>
        <w:rPr>
          <w:rFonts w:ascii="Arial" w:hAnsi="Arial" w:cs="Arial"/>
        </w:rPr>
      </w:pPr>
      <w:r w:rsidRPr="00845C19">
        <w:rPr>
          <w:rFonts w:ascii="Arial" w:hAnsi="Arial" w:cs="Arial"/>
        </w:rPr>
        <w:t>3.1</w:t>
      </w:r>
      <w:r w:rsidRPr="00845C19">
        <w:rPr>
          <w:rFonts w:ascii="Arial" w:hAnsi="Arial" w:cs="Arial"/>
        </w:rPr>
        <w:tab/>
        <w:t>A volumetria a ser atendida na contratação consta do item 1.1 do Anexo I – Termo de Referência e no Anexo I-E – Volumetria Esperada.</w:t>
      </w:r>
    </w:p>
    <w:p w14:paraId="04616D07" w14:textId="77777777" w:rsidR="00E37647" w:rsidRDefault="00E37647" w:rsidP="00E37647">
      <w:pPr>
        <w:suppressAutoHyphens/>
        <w:spacing w:after="0" w:line="276" w:lineRule="auto"/>
        <w:ind w:left="1134"/>
        <w:jc w:val="both"/>
        <w:rPr>
          <w:rFonts w:ascii="Arial" w:hAnsi="Arial" w:cs="Arial"/>
          <w:b/>
          <w:bCs/>
          <w:color w:val="000000" w:themeColor="text1"/>
        </w:rPr>
      </w:pPr>
    </w:p>
    <w:p w14:paraId="461BB89B" w14:textId="18DD7F18" w:rsidR="009633CD" w:rsidRPr="00FA595B" w:rsidRDefault="009633CD" w:rsidP="00D02820">
      <w:pPr>
        <w:numPr>
          <w:ilvl w:val="0"/>
          <w:numId w:val="21"/>
        </w:numPr>
        <w:suppressAutoHyphens/>
        <w:spacing w:after="0" w:line="276" w:lineRule="auto"/>
        <w:ind w:left="1134" w:hanging="1134"/>
        <w:jc w:val="both"/>
        <w:rPr>
          <w:rFonts w:ascii="Arial" w:hAnsi="Arial" w:cs="Arial"/>
          <w:b/>
          <w:bCs/>
          <w:color w:val="000000" w:themeColor="text1"/>
        </w:rPr>
      </w:pPr>
      <w:r w:rsidRPr="00FA595B">
        <w:rPr>
          <w:rFonts w:ascii="Arial" w:hAnsi="Arial" w:cs="Arial"/>
          <w:b/>
          <w:bCs/>
          <w:color w:val="000000" w:themeColor="text1"/>
        </w:rPr>
        <w:t xml:space="preserve">Estratégia de independência </w:t>
      </w:r>
    </w:p>
    <w:p w14:paraId="3085F358" w14:textId="77777777" w:rsidR="009633CD" w:rsidRPr="00FA595B" w:rsidRDefault="009633CD" w:rsidP="009633CD">
      <w:pPr>
        <w:suppressAutoHyphens/>
        <w:spacing w:after="0" w:line="276" w:lineRule="auto"/>
        <w:ind w:left="1134" w:hanging="1134"/>
        <w:jc w:val="both"/>
        <w:rPr>
          <w:rFonts w:ascii="Arial" w:hAnsi="Arial" w:cs="Arial"/>
          <w:b/>
          <w:bCs/>
          <w:color w:val="000000" w:themeColor="text1"/>
        </w:rPr>
      </w:pPr>
    </w:p>
    <w:p w14:paraId="1DD53310" w14:textId="3EC799D8"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 xml:space="preserve">Tendo em vista se tratar de contratação </w:t>
      </w:r>
      <w:r w:rsidR="00483F9F" w:rsidRPr="00FA595B">
        <w:rPr>
          <w:rFonts w:ascii="Arial" w:hAnsi="Arial" w:cs="Arial"/>
          <w:color w:val="000000" w:themeColor="text1"/>
        </w:rPr>
        <w:t>para</w:t>
      </w:r>
      <w:r w:rsidRPr="00FA595B">
        <w:rPr>
          <w:rFonts w:ascii="Arial" w:hAnsi="Arial" w:cs="Arial"/>
          <w:color w:val="000000" w:themeColor="text1"/>
        </w:rPr>
        <w:t xml:space="preserve"> fornecimento </w:t>
      </w:r>
      <w:r w:rsidR="00483F9F" w:rsidRPr="00FA595B">
        <w:rPr>
          <w:rFonts w:ascii="Arial" w:hAnsi="Arial" w:cs="Arial"/>
          <w:color w:val="000000" w:themeColor="text1"/>
        </w:rPr>
        <w:t xml:space="preserve">de </w:t>
      </w:r>
      <w:r w:rsidR="00442380" w:rsidRPr="00FA595B">
        <w:rPr>
          <w:rFonts w:ascii="Arial" w:hAnsi="Arial" w:cs="Arial"/>
          <w:color w:val="000000" w:themeColor="text1"/>
        </w:rPr>
        <w:t xml:space="preserve">Solução de Gerenciador Financeiro/Agregador de contas, com suporte para atendimento ao usuário, ativação, </w:t>
      </w:r>
      <w:r w:rsidR="00B61298">
        <w:rPr>
          <w:rFonts w:ascii="Arial" w:hAnsi="Arial" w:cs="Arial"/>
          <w:color w:val="000000" w:themeColor="text1"/>
        </w:rPr>
        <w:t>Serviço Técnico Especializado</w:t>
      </w:r>
      <w:r w:rsidR="00442380" w:rsidRPr="00FA595B">
        <w:rPr>
          <w:rFonts w:ascii="Arial" w:hAnsi="Arial" w:cs="Arial"/>
          <w:color w:val="000000" w:themeColor="text1"/>
        </w:rPr>
        <w:t xml:space="preserve">, atualização tecnológica e </w:t>
      </w:r>
      <w:r w:rsidR="00442380" w:rsidRPr="00FA595B">
        <w:rPr>
          <w:rFonts w:ascii="Arial" w:hAnsi="Arial" w:cs="Arial"/>
          <w:color w:val="000000" w:themeColor="text1"/>
        </w:rPr>
        <w:lastRenderedPageBreak/>
        <w:t xml:space="preserve">sustentação do ambiente, suporte técnico especializado e </w:t>
      </w:r>
      <w:r w:rsidR="00C3207B">
        <w:rPr>
          <w:rFonts w:ascii="Arial" w:eastAsia="Times New Roman" w:hAnsi="Arial" w:cs="Arial"/>
          <w:color w:val="000000" w:themeColor="text1"/>
          <w:lang w:eastAsia="pt-BR"/>
        </w:rPr>
        <w:t>a transferência de conhecimento</w:t>
      </w:r>
      <w:r w:rsidR="00C3207B" w:rsidRPr="00AF7572">
        <w:rPr>
          <w:rFonts w:ascii="Arial" w:eastAsia="Times New Roman" w:hAnsi="Arial" w:cs="Arial"/>
          <w:color w:val="000000" w:themeColor="text1"/>
          <w:lang w:eastAsia="pt-BR"/>
        </w:rPr>
        <w:t xml:space="preserve"> </w:t>
      </w:r>
      <w:r w:rsidR="00442380" w:rsidRPr="00FA595B">
        <w:rPr>
          <w:rFonts w:ascii="Arial" w:hAnsi="Arial" w:cs="Arial"/>
          <w:color w:val="000000" w:themeColor="text1"/>
        </w:rPr>
        <w:t>para administração da solução</w:t>
      </w:r>
      <w:r w:rsidRPr="00FA595B">
        <w:rPr>
          <w:rFonts w:ascii="Arial" w:hAnsi="Arial" w:cs="Arial"/>
          <w:color w:val="000000" w:themeColor="text1"/>
        </w:rPr>
        <w:t>, deverá ser adotada como estratégia de independência a transferência do conhecimento conforme tópico seguinte.</w:t>
      </w:r>
    </w:p>
    <w:p w14:paraId="1714BA37" w14:textId="2B47EA64" w:rsidR="009633CD" w:rsidRPr="00E37647" w:rsidRDefault="009633CD" w:rsidP="00E37647">
      <w:pPr>
        <w:pStyle w:val="PargrafodaLista"/>
        <w:numPr>
          <w:ilvl w:val="0"/>
          <w:numId w:val="21"/>
        </w:numPr>
        <w:suppressAutoHyphens/>
        <w:spacing w:after="0" w:line="276" w:lineRule="auto"/>
        <w:ind w:left="1134" w:hanging="1134"/>
        <w:jc w:val="both"/>
        <w:rPr>
          <w:rFonts w:ascii="Arial" w:hAnsi="Arial" w:cs="Arial"/>
          <w:b/>
          <w:bCs/>
          <w:color w:val="000000" w:themeColor="text1"/>
        </w:rPr>
      </w:pPr>
      <w:r w:rsidRPr="00E37647">
        <w:rPr>
          <w:rFonts w:ascii="Arial" w:hAnsi="Arial" w:cs="Arial"/>
          <w:b/>
          <w:bCs/>
          <w:color w:val="000000" w:themeColor="text1"/>
        </w:rPr>
        <w:t>Transferência de Conhecimento</w:t>
      </w:r>
    </w:p>
    <w:p w14:paraId="11389BD0" w14:textId="77777777" w:rsidR="009633CD" w:rsidRPr="00FA595B" w:rsidRDefault="009633CD" w:rsidP="009633CD">
      <w:pPr>
        <w:tabs>
          <w:tab w:val="left" w:pos="1134"/>
        </w:tabs>
        <w:suppressAutoHyphens/>
        <w:spacing w:after="0" w:line="276" w:lineRule="auto"/>
        <w:ind w:left="1134" w:hanging="1134"/>
        <w:jc w:val="both"/>
        <w:rPr>
          <w:rFonts w:ascii="Arial" w:hAnsi="Arial" w:cs="Arial"/>
          <w:b/>
          <w:bCs/>
          <w:color w:val="000000" w:themeColor="text1"/>
        </w:rPr>
      </w:pPr>
    </w:p>
    <w:p w14:paraId="43BE2725"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 xml:space="preserve">A </w:t>
      </w:r>
      <w:bookmarkStart w:id="20" w:name="_Hlk54970484"/>
      <w:r w:rsidRPr="00FA595B">
        <w:rPr>
          <w:rFonts w:ascii="Arial" w:hAnsi="Arial" w:cs="Arial"/>
          <w:color w:val="000000" w:themeColor="text1"/>
        </w:rPr>
        <w:t xml:space="preserve">Estratégia de Gestão do Conhecimento </w:t>
      </w:r>
      <w:bookmarkEnd w:id="20"/>
      <w:r w:rsidRPr="00FA595B">
        <w:rPr>
          <w:rFonts w:ascii="Arial" w:hAnsi="Arial" w:cs="Arial"/>
          <w:color w:val="000000" w:themeColor="text1"/>
        </w:rPr>
        <w:t>consiste na descrição dos processos e ferramentas, padrões e modelos que serão exercidos para operacionalizar a geração, identificação, validação, disseminação, compartilhamento, uso e proteção dos conhecimentos utilizando-se, entre outros, de armazenamento em repositórios sob formas de dados, fórmulas, procedimentos codificados ou regras, princípios e diretrizes, fluxos informacionais, esquemas e modelos mentais.</w:t>
      </w:r>
    </w:p>
    <w:p w14:paraId="70F09333"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 xml:space="preserve">A Estratégia de Gestão do Conhecimento tem intuito de estabelecer mecanismos para o fornecimento de subsídios para a obtenção e manutenção da inteligência dos processos e a consequente continuidade dos negócios, para tanto assegurando a transição de serviços entre núcleos de serviços sucessivamente com fornecedores distintos, se esta for a decisão estratégica da CAIXA. </w:t>
      </w:r>
    </w:p>
    <w:p w14:paraId="584C06C9"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A CAIXA poderá, a seu exclusivo critério, alocar empregados do seu quadro próprio, ou de empresa por ela designada, para acompanhar as atividades realizadas pela CONTRATADA, tendo em vista a preservação do conhecimento de negócio relativo ao serviço prestado.</w:t>
      </w:r>
    </w:p>
    <w:p w14:paraId="77AD1F36"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Em ocorrendo mudança do fornecedor dos serviços, a CONTRATADA deverá apresentar relatório final e todos os demais documentos necessários para a continuidade da prestação dos serviços.</w:t>
      </w:r>
    </w:p>
    <w:p w14:paraId="479364C9"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A Estratégia de Gestão do Conhecimento deverá ser revisada periodicamente ou quando houver alterações de grande impacto em seu conteúdo.</w:t>
      </w:r>
    </w:p>
    <w:p w14:paraId="7C8E4AC2"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A transferência de conhecimento e tecnologia consiste no fornecimento de subsídios para que as equipes técnicas da área de Tecnologia da Informação da CAIXA obtenham todos os conhecimentos necessários ao perfeito entendimento (arquitetura, dados, objetos, funções, construção, instalação, manuais e padrões específicos) da solução.</w:t>
      </w:r>
    </w:p>
    <w:p w14:paraId="79D6E936"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A equipe técnica da CONTRATADA deverá zelar e assegurar a transferência de todo conhecimento adquirido ou produzido, relativamente a serviços em andamento ou finalizados, para a CAIXA ou empresa por ela designada.</w:t>
      </w:r>
    </w:p>
    <w:p w14:paraId="44BDBCD2"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A transferência de conhecimento e tecnologia é obrigatória e a CAIXA se compromete a disponibilizar pessoal técnico para o recebimento da transferência de conhecimento e tecnologia na data e prazo acordados com a CONTRATADA.</w:t>
      </w:r>
    </w:p>
    <w:p w14:paraId="3E019609" w14:textId="77777777" w:rsidR="009633CD" w:rsidRPr="00FA595B" w:rsidRDefault="009633CD" w:rsidP="00D02820">
      <w:pPr>
        <w:keepNext/>
        <w:numPr>
          <w:ilvl w:val="0"/>
          <w:numId w:val="21"/>
        </w:numPr>
        <w:tabs>
          <w:tab w:val="left" w:pos="1134"/>
        </w:tabs>
        <w:suppressAutoHyphens/>
        <w:spacing w:after="0" w:line="276" w:lineRule="auto"/>
        <w:ind w:left="1134" w:hanging="1134"/>
        <w:jc w:val="both"/>
        <w:rPr>
          <w:rFonts w:ascii="Arial" w:hAnsi="Arial" w:cs="Arial"/>
          <w:b/>
          <w:bCs/>
          <w:color w:val="000000" w:themeColor="text1"/>
        </w:rPr>
      </w:pPr>
      <w:r w:rsidRPr="00FA595B">
        <w:rPr>
          <w:rFonts w:ascii="Arial" w:hAnsi="Arial" w:cs="Arial"/>
          <w:b/>
          <w:bCs/>
          <w:color w:val="000000" w:themeColor="text1"/>
        </w:rPr>
        <w:t>Direitos de Propriedade</w:t>
      </w:r>
    </w:p>
    <w:p w14:paraId="5DE5B7A0" w14:textId="77777777" w:rsidR="009633CD" w:rsidRPr="00FA595B" w:rsidRDefault="009633CD" w:rsidP="00436066">
      <w:pPr>
        <w:keepNext/>
        <w:tabs>
          <w:tab w:val="left" w:pos="1134"/>
        </w:tabs>
        <w:suppressAutoHyphens/>
        <w:spacing w:after="0" w:line="276" w:lineRule="auto"/>
        <w:ind w:left="993" w:hanging="993"/>
        <w:jc w:val="both"/>
        <w:rPr>
          <w:rFonts w:ascii="Arial" w:hAnsi="Arial" w:cs="Arial"/>
          <w:b/>
          <w:bCs/>
          <w:color w:val="000000" w:themeColor="text1"/>
        </w:rPr>
      </w:pPr>
    </w:p>
    <w:p w14:paraId="50C26597" w14:textId="77777777" w:rsidR="009633CD" w:rsidRPr="00FA595B" w:rsidRDefault="009633CD" w:rsidP="00D02820">
      <w:pPr>
        <w:numPr>
          <w:ilvl w:val="1"/>
          <w:numId w:val="21"/>
        </w:numPr>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 xml:space="preserve">A CONTRATADA deverá zelar para que os insumos e artefatos gerais adquiridos ou produzidos, resultado da atividade da prestação de serviços, em andamento </w:t>
      </w:r>
      <w:r w:rsidRPr="00FA595B">
        <w:rPr>
          <w:rFonts w:ascii="Arial" w:hAnsi="Arial" w:cs="Arial"/>
          <w:color w:val="000000" w:themeColor="text1"/>
        </w:rPr>
        <w:lastRenderedPageBreak/>
        <w:t xml:space="preserve">ou finalizados, sejam mantidos sob domínio da CAIXA ou empresa por ela designada. </w:t>
      </w:r>
    </w:p>
    <w:p w14:paraId="4CC04458"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Todo processo, base de dados, aprendizado e documento produzido em decorrência da prestação dos serviços será de propriedade da CAIXA.</w:t>
      </w:r>
    </w:p>
    <w:p w14:paraId="070AD2CB" w14:textId="77777777" w:rsidR="009633CD" w:rsidRPr="00FA595B" w:rsidRDefault="009633CD" w:rsidP="00D02820">
      <w:pPr>
        <w:numPr>
          <w:ilvl w:val="0"/>
          <w:numId w:val="21"/>
        </w:numPr>
        <w:tabs>
          <w:tab w:val="left" w:pos="1134"/>
        </w:tabs>
        <w:suppressAutoHyphens/>
        <w:spacing w:after="0" w:line="276" w:lineRule="auto"/>
        <w:ind w:left="1134" w:hanging="1134"/>
        <w:jc w:val="both"/>
        <w:rPr>
          <w:rFonts w:ascii="Arial" w:hAnsi="Arial" w:cs="Arial"/>
          <w:b/>
          <w:bCs/>
          <w:color w:val="000000" w:themeColor="text1"/>
        </w:rPr>
      </w:pPr>
      <w:r w:rsidRPr="00FA595B">
        <w:rPr>
          <w:rFonts w:ascii="Arial" w:hAnsi="Arial" w:cs="Arial"/>
          <w:b/>
          <w:bCs/>
          <w:color w:val="000000" w:themeColor="text1"/>
        </w:rPr>
        <w:t>Transição Final do Contrato</w:t>
      </w:r>
    </w:p>
    <w:p w14:paraId="45455BA9" w14:textId="77777777" w:rsidR="009633CD" w:rsidRPr="00FA595B" w:rsidRDefault="009633CD" w:rsidP="009633CD">
      <w:pPr>
        <w:tabs>
          <w:tab w:val="left" w:pos="1134"/>
        </w:tabs>
        <w:suppressAutoHyphens/>
        <w:spacing w:after="0" w:line="276" w:lineRule="auto"/>
        <w:ind w:left="993" w:hanging="993"/>
        <w:jc w:val="both"/>
        <w:rPr>
          <w:rFonts w:ascii="Arial" w:hAnsi="Arial" w:cs="Arial"/>
          <w:b/>
          <w:bCs/>
          <w:color w:val="000000" w:themeColor="text1"/>
        </w:rPr>
      </w:pPr>
    </w:p>
    <w:p w14:paraId="10DA38CA"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A transferência de todo conhecimento adquirido ou desenvolvido bem como toda informação produzida e/ou utilizada para a execução dos serviços contratados deverão ser disponibilizados por meio de um Plano de Transição, endereçando todas as atividades necessárias para a completa transição.</w:t>
      </w:r>
    </w:p>
    <w:p w14:paraId="1EC1616C" w14:textId="26D65A71"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A CONT</w:t>
      </w:r>
      <w:r w:rsidR="00156DC6">
        <w:rPr>
          <w:rFonts w:ascii="Arial" w:hAnsi="Arial" w:cs="Arial"/>
          <w:color w:val="000000" w:themeColor="text1"/>
        </w:rPr>
        <w:t>R</w:t>
      </w:r>
      <w:r w:rsidRPr="00FA595B">
        <w:rPr>
          <w:rFonts w:ascii="Arial" w:hAnsi="Arial" w:cs="Arial"/>
          <w:color w:val="000000" w:themeColor="text1"/>
        </w:rPr>
        <w:t>ATADA deverá assegurar portabilidade dos dados e que as informações da CAIXA estejam disponíveis para transição, em prazo adequado e sem custo adicional, de modo a garantir a continuidade do negócio e possibilitar a transição contratual;</w:t>
      </w:r>
    </w:p>
    <w:p w14:paraId="7BC31D02"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O Plano de Transição deverá ser entregue pela CONTRATADA no prazo de 6 (seis) meses antes do término da vigência do CONTRATO, ou a qualquer tempo, por solicitação da CAIXA, com antecedência mínima de 30 (trinta) dias.</w:t>
      </w:r>
    </w:p>
    <w:p w14:paraId="073CDF73"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O plano deverá identificar todos os compromissos, projetos, papéis, responsabilidades, artefatos, tarefas, a data início e prazo da transição, bem como todos os envolvidos com a transição, e ter a aprovação formal da CAIXA.</w:t>
      </w:r>
    </w:p>
    <w:p w14:paraId="4554ECDC"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Será de inteira responsabilidade da CONTRATADA a execução do Plano de Transição, bem como a garantia do repasse bem-sucedido de todas as informações necessárias para a continuidade dos serviços pela CAIXA ou empresa por ela designada.</w:t>
      </w:r>
    </w:p>
    <w:p w14:paraId="660F8298" w14:textId="781ECC27" w:rsidR="009633CD" w:rsidRPr="00FA595B" w:rsidRDefault="009633CD" w:rsidP="00D02820">
      <w:pPr>
        <w:pStyle w:val="PargrafodaLista"/>
        <w:numPr>
          <w:ilvl w:val="2"/>
          <w:numId w:val="21"/>
        </w:numPr>
        <w:tabs>
          <w:tab w:val="left" w:pos="1134"/>
        </w:tabs>
        <w:spacing w:before="120" w:after="120" w:line="240" w:lineRule="auto"/>
        <w:ind w:left="1134" w:hanging="1134"/>
        <w:contextualSpacing w:val="0"/>
        <w:jc w:val="both"/>
        <w:rPr>
          <w:rFonts w:ascii="Arial" w:hAnsi="Arial" w:cs="Arial"/>
          <w:color w:val="000000" w:themeColor="text1"/>
        </w:rPr>
      </w:pPr>
      <w:r w:rsidRPr="00FA595B">
        <w:rPr>
          <w:rFonts w:ascii="Arial" w:hAnsi="Arial" w:cs="Arial"/>
          <w:color w:val="000000" w:themeColor="text1"/>
        </w:rPr>
        <w:t>Todos os dados, configurações e parametrizações construídas ao longo do contrato deverão ser objeto da Transição Final do contrato, sendo passíveis de migração entre fornecedores, devendo, ainda, a CONTRATADA disponibilizar equipe para providenciar junto à CAIXA e eventual novo fornecedor, plano e operação assistida na efetiva migração.</w:t>
      </w:r>
    </w:p>
    <w:p w14:paraId="7C11F6C7"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Durante o tempo requerido para desenvolver e executar o Plano de Transição, a CONTRATADA deve responsabilizar-se pelo esforço que necessite dedicar à tarefa de completar a transição, sem custo adicional para a CAIXA.</w:t>
      </w:r>
    </w:p>
    <w:p w14:paraId="58353045" w14:textId="77777777" w:rsidR="009633CD" w:rsidRPr="00FA595B" w:rsidRDefault="009633CD" w:rsidP="00D02820">
      <w:pPr>
        <w:numPr>
          <w:ilvl w:val="1"/>
          <w:numId w:val="21"/>
        </w:numPr>
        <w:tabs>
          <w:tab w:val="left" w:pos="1134"/>
        </w:tabs>
        <w:suppressAutoHyphens/>
        <w:spacing w:after="240" w:line="276" w:lineRule="auto"/>
        <w:ind w:left="1134" w:hanging="1134"/>
        <w:jc w:val="both"/>
        <w:rPr>
          <w:rFonts w:ascii="Arial" w:hAnsi="Arial" w:cs="Arial"/>
          <w:color w:val="000000" w:themeColor="text1"/>
        </w:rPr>
      </w:pPr>
      <w:r w:rsidRPr="00FA595B">
        <w:rPr>
          <w:rFonts w:ascii="Arial" w:hAnsi="Arial" w:cs="Arial"/>
          <w:color w:val="000000" w:themeColor="text1"/>
        </w:rPr>
        <w:t>Todo conhecimento adquirido ou desenvolvido bem como toda informação produzida e/ou utilizada para a execução dos serviços contratados deverão ser disponibilizados à CAIXA ou empresa por ela designada durante a execução do Plano de Transição.</w:t>
      </w:r>
    </w:p>
    <w:p w14:paraId="7BA0149B" w14:textId="0B89AA33" w:rsidR="00EF3CB1" w:rsidRPr="00FA595B" w:rsidRDefault="00EF3CB1">
      <w:pPr>
        <w:rPr>
          <w:rFonts w:ascii="Arial" w:hAnsi="Arial" w:cs="Arial"/>
          <w:b/>
          <w:bCs/>
          <w:noProof/>
          <w:color w:val="000000" w:themeColor="text1"/>
        </w:rPr>
      </w:pPr>
    </w:p>
    <w:p w14:paraId="05D71F23" w14:textId="7C66249E" w:rsidR="0049332E" w:rsidRPr="00836190" w:rsidRDefault="0049332E" w:rsidP="00284350">
      <w:pPr>
        <w:rPr>
          <w:rFonts w:ascii="Arial" w:hAnsi="Arial" w:cs="Arial"/>
          <w:strike/>
          <w:color w:val="000000" w:themeColor="text1"/>
        </w:rPr>
      </w:pPr>
    </w:p>
    <w:sectPr w:rsidR="0049332E" w:rsidRPr="00836190" w:rsidSect="000769D4">
      <w:headerReference w:type="default" r:id="rId12"/>
      <w:footerReference w:type="default" r:id="rId13"/>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3921C" w14:textId="77777777" w:rsidR="008E4AF3" w:rsidRDefault="008E4AF3" w:rsidP="0060477A">
      <w:pPr>
        <w:spacing w:after="0" w:line="240" w:lineRule="auto"/>
      </w:pPr>
      <w:r>
        <w:separator/>
      </w:r>
    </w:p>
  </w:endnote>
  <w:endnote w:type="continuationSeparator" w:id="0">
    <w:p w14:paraId="756C3649" w14:textId="77777777" w:rsidR="008E4AF3" w:rsidRDefault="008E4AF3" w:rsidP="0060477A">
      <w:pPr>
        <w:spacing w:after="0" w:line="240" w:lineRule="auto"/>
      </w:pPr>
      <w:r>
        <w:continuationSeparator/>
      </w:r>
    </w:p>
  </w:endnote>
  <w:endnote w:type="continuationNotice" w:id="1">
    <w:p w14:paraId="6182B330" w14:textId="77777777" w:rsidR="008E4AF3" w:rsidRDefault="008E4A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8707044"/>
      <w:docPartObj>
        <w:docPartGallery w:val="Page Numbers (Bottom of Page)"/>
        <w:docPartUnique/>
      </w:docPartObj>
    </w:sdtPr>
    <w:sdtEndPr/>
    <w:sdtContent>
      <w:p w14:paraId="4A4937A0" w14:textId="66D00F3F" w:rsidR="00766769" w:rsidRDefault="00766769">
        <w:pPr>
          <w:pStyle w:val="Rodap"/>
          <w:jc w:val="right"/>
        </w:pPr>
        <w:r>
          <w:fldChar w:fldCharType="begin"/>
        </w:r>
        <w:r>
          <w:instrText>PAGE   \* MERGEFORMAT</w:instrText>
        </w:r>
        <w:r>
          <w:fldChar w:fldCharType="separate"/>
        </w:r>
        <w:r>
          <w:t>2</w:t>
        </w:r>
        <w:r>
          <w:fldChar w:fldCharType="end"/>
        </w:r>
      </w:p>
    </w:sdtContent>
  </w:sdt>
  <w:p w14:paraId="30D07482" w14:textId="77777777" w:rsidR="00766769" w:rsidRDefault="0076676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73A7F" w14:textId="77777777" w:rsidR="008E4AF3" w:rsidRDefault="008E4AF3" w:rsidP="0060477A">
      <w:pPr>
        <w:spacing w:after="0" w:line="240" w:lineRule="auto"/>
      </w:pPr>
      <w:r>
        <w:separator/>
      </w:r>
    </w:p>
  </w:footnote>
  <w:footnote w:type="continuationSeparator" w:id="0">
    <w:p w14:paraId="18AC587E" w14:textId="77777777" w:rsidR="008E4AF3" w:rsidRDefault="008E4AF3" w:rsidP="0060477A">
      <w:pPr>
        <w:spacing w:after="0" w:line="240" w:lineRule="auto"/>
      </w:pPr>
      <w:r>
        <w:continuationSeparator/>
      </w:r>
    </w:p>
  </w:footnote>
  <w:footnote w:type="continuationNotice" w:id="1">
    <w:p w14:paraId="6A32FF34" w14:textId="77777777" w:rsidR="008E4AF3" w:rsidRDefault="008E4A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ECD13" w14:textId="10A4063A" w:rsidR="00766769" w:rsidRPr="00E82969" w:rsidRDefault="00EE082C" w:rsidP="00766769">
    <w:pPr>
      <w:tabs>
        <w:tab w:val="center" w:pos="4419"/>
        <w:tab w:val="right" w:pos="8838"/>
      </w:tabs>
      <w:spacing w:after="0" w:line="240" w:lineRule="auto"/>
      <w:jc w:val="right"/>
      <w:rPr>
        <w:rFonts w:ascii="Arial" w:eastAsia="Times New Roman" w:hAnsi="Arial" w:cs="Times New Roman"/>
        <w:b/>
        <w:bCs/>
        <w:sz w:val="20"/>
        <w:szCs w:val="20"/>
        <w:lang w:eastAsia="pt-BR"/>
      </w:rPr>
    </w:pPr>
    <w:r>
      <w:rPr>
        <w:rFonts w:ascii="Arial" w:eastAsia="Times New Roman" w:hAnsi="Arial" w:cs="Times New Roman"/>
        <w:b/>
        <w:bCs/>
        <w:noProof/>
        <w:sz w:val="20"/>
        <w:szCs w:val="20"/>
        <w:lang w:eastAsia="pt-BR"/>
      </w:rPr>
      <w:object w:dxaOrig="1440" w:dyaOrig="1440" w14:anchorId="56BD3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5.05pt;width:101.4pt;height:24pt;z-index:251658240">
          <v:imagedata r:id="rId1" o:title=""/>
          <w10:wrap type="topAndBottom"/>
        </v:shape>
        <o:OLEObject Type="Embed" ProgID="CorelDraw.Graphic.8" ShapeID="_x0000_s1025" DrawAspect="Content" ObjectID="_1785155881" r:id="rId2"/>
      </w:object>
    </w:r>
    <w:r w:rsidR="00766769" w:rsidRPr="00E82969">
      <w:rPr>
        <w:rFonts w:ascii="Arial" w:eastAsia="Times New Roman" w:hAnsi="Arial" w:cs="Times New Roman"/>
        <w:b/>
        <w:bCs/>
        <w:sz w:val="20"/>
        <w:szCs w:val="20"/>
        <w:lang w:eastAsia="pt-BR"/>
      </w:rPr>
      <w:t xml:space="preserve">LICITAÇÃO CAIXA </w:t>
    </w:r>
    <w:r w:rsidR="00766769" w:rsidRPr="00532BE0">
      <w:rPr>
        <w:rFonts w:ascii="Arial" w:eastAsia="Times New Roman" w:hAnsi="Arial" w:cs="Times New Roman"/>
        <w:b/>
        <w:bCs/>
        <w:sz w:val="20"/>
        <w:szCs w:val="20"/>
        <w:lang w:eastAsia="pt-BR"/>
      </w:rPr>
      <w:t xml:space="preserve">Nº </w:t>
    </w:r>
    <w:r>
      <w:rPr>
        <w:rFonts w:ascii="Arial" w:eastAsia="Times New Roman" w:hAnsi="Arial" w:cs="Times New Roman"/>
        <w:b/>
        <w:bCs/>
        <w:lang w:eastAsia="pt-BR"/>
      </w:rPr>
      <w:t>252</w:t>
    </w:r>
    <w:r w:rsidR="00766769" w:rsidRPr="00532BE0">
      <w:rPr>
        <w:rFonts w:ascii="Arial" w:eastAsia="Times New Roman" w:hAnsi="Arial" w:cs="Times New Roman"/>
        <w:b/>
        <w:bCs/>
        <w:lang w:eastAsia="pt-BR"/>
      </w:rPr>
      <w:t>/2024</w:t>
    </w:r>
    <w:r w:rsidR="00766769" w:rsidRPr="00E82969">
      <w:rPr>
        <w:rFonts w:ascii="Arial" w:eastAsia="Times New Roman" w:hAnsi="Arial" w:cs="Times New Roman"/>
        <w:b/>
        <w:bCs/>
        <w:lang w:eastAsia="pt-BR"/>
      </w:rPr>
      <w:t xml:space="preserve"> </w:t>
    </w:r>
    <w:r w:rsidR="00766769" w:rsidRPr="00E82969">
      <w:rPr>
        <w:rFonts w:ascii="Arial" w:eastAsia="Times New Roman" w:hAnsi="Arial" w:cs="Times New Roman"/>
        <w:b/>
        <w:bCs/>
        <w:sz w:val="20"/>
        <w:szCs w:val="20"/>
        <w:lang w:eastAsia="pt-BR"/>
      </w:rPr>
      <w:t>– CECOT/BR</w:t>
    </w:r>
  </w:p>
  <w:p w14:paraId="41DE1F61" w14:textId="77777777" w:rsidR="00766769" w:rsidRDefault="00EE082C" w:rsidP="00766769">
    <w:pPr>
      <w:pStyle w:val="Cabealho"/>
      <w:jc w:val="right"/>
    </w:pPr>
    <w:hyperlink r:id="rId3" w:history="1">
      <w:r w:rsidR="00766769" w:rsidRPr="00E82969">
        <w:rPr>
          <w:rFonts w:ascii="Arial" w:eastAsia="Times New Roman" w:hAnsi="Arial" w:cs="Times New Roman"/>
          <w:b/>
          <w:bCs/>
          <w:color w:val="0000FF"/>
          <w:sz w:val="20"/>
          <w:szCs w:val="20"/>
          <w:u w:val="single"/>
          <w:lang w:eastAsia="pt-BR"/>
        </w:rPr>
        <w:t>Cecot29@caixa.gov.br</w:t>
      </w:r>
    </w:hyperlink>
  </w:p>
  <w:p w14:paraId="7F68C19E" w14:textId="77777777" w:rsidR="00766769" w:rsidRDefault="0076676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395E"/>
    <w:multiLevelType w:val="hybridMultilevel"/>
    <w:tmpl w:val="19D67EEE"/>
    <w:lvl w:ilvl="0" w:tplc="04160001">
      <w:start w:val="1"/>
      <w:numFmt w:val="bullet"/>
      <w:lvlText w:val=""/>
      <w:lvlJc w:val="left"/>
      <w:pPr>
        <w:ind w:left="1571" w:hanging="360"/>
      </w:pPr>
      <w:rPr>
        <w:rFonts w:ascii="Symbol" w:hAnsi="Symbol" w:hint="default"/>
      </w:rPr>
    </w:lvl>
    <w:lvl w:ilvl="1" w:tplc="04160003">
      <w:start w:val="1"/>
      <w:numFmt w:val="bullet"/>
      <w:lvlText w:val="o"/>
      <w:lvlJc w:val="left"/>
      <w:pPr>
        <w:ind w:left="2291" w:hanging="360"/>
      </w:pPr>
      <w:rPr>
        <w:rFonts w:ascii="Courier New" w:hAnsi="Courier New" w:cs="Courier New" w:hint="default"/>
      </w:rPr>
    </w:lvl>
    <w:lvl w:ilvl="2" w:tplc="04160005">
      <w:start w:val="1"/>
      <w:numFmt w:val="bullet"/>
      <w:lvlText w:val=""/>
      <w:lvlJc w:val="left"/>
      <w:pPr>
        <w:ind w:left="3011" w:hanging="360"/>
      </w:pPr>
      <w:rPr>
        <w:rFonts w:ascii="Wingdings" w:hAnsi="Wingdings" w:hint="default"/>
      </w:rPr>
    </w:lvl>
    <w:lvl w:ilvl="3" w:tplc="04160001">
      <w:start w:val="1"/>
      <w:numFmt w:val="bullet"/>
      <w:lvlText w:val=""/>
      <w:lvlJc w:val="left"/>
      <w:pPr>
        <w:ind w:left="3731" w:hanging="360"/>
      </w:pPr>
      <w:rPr>
        <w:rFonts w:ascii="Symbol" w:hAnsi="Symbol" w:hint="default"/>
      </w:rPr>
    </w:lvl>
    <w:lvl w:ilvl="4" w:tplc="04160003">
      <w:start w:val="1"/>
      <w:numFmt w:val="bullet"/>
      <w:lvlText w:val="o"/>
      <w:lvlJc w:val="left"/>
      <w:pPr>
        <w:ind w:left="4451" w:hanging="360"/>
      </w:pPr>
      <w:rPr>
        <w:rFonts w:ascii="Courier New" w:hAnsi="Courier New" w:cs="Courier New" w:hint="default"/>
      </w:rPr>
    </w:lvl>
    <w:lvl w:ilvl="5" w:tplc="04160005">
      <w:start w:val="1"/>
      <w:numFmt w:val="bullet"/>
      <w:lvlText w:val=""/>
      <w:lvlJc w:val="left"/>
      <w:pPr>
        <w:ind w:left="5171" w:hanging="360"/>
      </w:pPr>
      <w:rPr>
        <w:rFonts w:ascii="Wingdings" w:hAnsi="Wingdings" w:hint="default"/>
      </w:rPr>
    </w:lvl>
    <w:lvl w:ilvl="6" w:tplc="04160001">
      <w:start w:val="1"/>
      <w:numFmt w:val="bullet"/>
      <w:lvlText w:val=""/>
      <w:lvlJc w:val="left"/>
      <w:pPr>
        <w:ind w:left="5891" w:hanging="360"/>
      </w:pPr>
      <w:rPr>
        <w:rFonts w:ascii="Symbol" w:hAnsi="Symbol" w:hint="default"/>
      </w:rPr>
    </w:lvl>
    <w:lvl w:ilvl="7" w:tplc="04160003">
      <w:start w:val="1"/>
      <w:numFmt w:val="bullet"/>
      <w:lvlText w:val="o"/>
      <w:lvlJc w:val="left"/>
      <w:pPr>
        <w:ind w:left="6611" w:hanging="360"/>
      </w:pPr>
      <w:rPr>
        <w:rFonts w:ascii="Courier New" w:hAnsi="Courier New" w:cs="Courier New" w:hint="default"/>
      </w:rPr>
    </w:lvl>
    <w:lvl w:ilvl="8" w:tplc="04160005">
      <w:start w:val="1"/>
      <w:numFmt w:val="bullet"/>
      <w:lvlText w:val=""/>
      <w:lvlJc w:val="left"/>
      <w:pPr>
        <w:ind w:left="7331" w:hanging="360"/>
      </w:pPr>
      <w:rPr>
        <w:rFonts w:ascii="Wingdings" w:hAnsi="Wingdings" w:hint="default"/>
      </w:rPr>
    </w:lvl>
  </w:abstractNum>
  <w:abstractNum w:abstractNumId="1" w15:restartNumberingAfterBreak="0">
    <w:nsid w:val="08B70029"/>
    <w:multiLevelType w:val="hybridMultilevel"/>
    <w:tmpl w:val="B434D7FA"/>
    <w:lvl w:ilvl="0" w:tplc="3BE29556">
      <w:start w:val="1"/>
      <w:numFmt w:val="bullet"/>
      <w:lvlText w:val=""/>
      <w:lvlJc w:val="left"/>
      <w:pPr>
        <w:ind w:left="720" w:hanging="360"/>
      </w:pPr>
      <w:rPr>
        <w:rFonts w:ascii="Symbol" w:hAnsi="Symbol"/>
      </w:rPr>
    </w:lvl>
    <w:lvl w:ilvl="1" w:tplc="7464B800">
      <w:start w:val="1"/>
      <w:numFmt w:val="bullet"/>
      <w:lvlText w:val=""/>
      <w:lvlJc w:val="left"/>
      <w:pPr>
        <w:ind w:left="720" w:hanging="360"/>
      </w:pPr>
      <w:rPr>
        <w:rFonts w:ascii="Symbol" w:hAnsi="Symbol"/>
      </w:rPr>
    </w:lvl>
    <w:lvl w:ilvl="2" w:tplc="52F86C06">
      <w:start w:val="1"/>
      <w:numFmt w:val="bullet"/>
      <w:lvlText w:val=""/>
      <w:lvlJc w:val="left"/>
      <w:pPr>
        <w:ind w:left="720" w:hanging="360"/>
      </w:pPr>
      <w:rPr>
        <w:rFonts w:ascii="Symbol" w:hAnsi="Symbol"/>
      </w:rPr>
    </w:lvl>
    <w:lvl w:ilvl="3" w:tplc="9A1E120A">
      <w:start w:val="1"/>
      <w:numFmt w:val="bullet"/>
      <w:lvlText w:val=""/>
      <w:lvlJc w:val="left"/>
      <w:pPr>
        <w:ind w:left="720" w:hanging="360"/>
      </w:pPr>
      <w:rPr>
        <w:rFonts w:ascii="Symbol" w:hAnsi="Symbol"/>
      </w:rPr>
    </w:lvl>
    <w:lvl w:ilvl="4" w:tplc="5BECBEFA">
      <w:start w:val="1"/>
      <w:numFmt w:val="bullet"/>
      <w:lvlText w:val=""/>
      <w:lvlJc w:val="left"/>
      <w:pPr>
        <w:ind w:left="720" w:hanging="360"/>
      </w:pPr>
      <w:rPr>
        <w:rFonts w:ascii="Symbol" w:hAnsi="Symbol"/>
      </w:rPr>
    </w:lvl>
    <w:lvl w:ilvl="5" w:tplc="233408B0">
      <w:start w:val="1"/>
      <w:numFmt w:val="bullet"/>
      <w:lvlText w:val=""/>
      <w:lvlJc w:val="left"/>
      <w:pPr>
        <w:ind w:left="720" w:hanging="360"/>
      </w:pPr>
      <w:rPr>
        <w:rFonts w:ascii="Symbol" w:hAnsi="Symbol"/>
      </w:rPr>
    </w:lvl>
    <w:lvl w:ilvl="6" w:tplc="9E1874F6">
      <w:start w:val="1"/>
      <w:numFmt w:val="bullet"/>
      <w:lvlText w:val=""/>
      <w:lvlJc w:val="left"/>
      <w:pPr>
        <w:ind w:left="720" w:hanging="360"/>
      </w:pPr>
      <w:rPr>
        <w:rFonts w:ascii="Symbol" w:hAnsi="Symbol"/>
      </w:rPr>
    </w:lvl>
    <w:lvl w:ilvl="7" w:tplc="73C60F6C">
      <w:start w:val="1"/>
      <w:numFmt w:val="bullet"/>
      <w:lvlText w:val=""/>
      <w:lvlJc w:val="left"/>
      <w:pPr>
        <w:ind w:left="720" w:hanging="360"/>
      </w:pPr>
      <w:rPr>
        <w:rFonts w:ascii="Symbol" w:hAnsi="Symbol"/>
      </w:rPr>
    </w:lvl>
    <w:lvl w:ilvl="8" w:tplc="FCE6918C">
      <w:start w:val="1"/>
      <w:numFmt w:val="bullet"/>
      <w:lvlText w:val=""/>
      <w:lvlJc w:val="left"/>
      <w:pPr>
        <w:ind w:left="720" w:hanging="360"/>
      </w:pPr>
      <w:rPr>
        <w:rFonts w:ascii="Symbol" w:hAnsi="Symbol"/>
      </w:rPr>
    </w:lvl>
  </w:abstractNum>
  <w:abstractNum w:abstractNumId="2" w15:restartNumberingAfterBreak="0">
    <w:nsid w:val="0BC113CE"/>
    <w:multiLevelType w:val="hybridMultilevel"/>
    <w:tmpl w:val="FB9AC97A"/>
    <w:lvl w:ilvl="0" w:tplc="C7720056">
      <w:start w:val="1"/>
      <w:numFmt w:val="lowerLetter"/>
      <w:lvlText w:val="%1)"/>
      <w:lvlJc w:val="left"/>
      <w:pPr>
        <w:ind w:left="1350" w:hanging="990"/>
      </w:pPr>
    </w:lvl>
    <w:lvl w:ilvl="1" w:tplc="86C8178A">
      <w:start w:val="1"/>
      <w:numFmt w:val="lowerRoman"/>
      <w:lvlText w:val="%2)"/>
      <w:lvlJc w:val="left"/>
      <w:pPr>
        <w:ind w:left="1440" w:hanging="360"/>
      </w:pPr>
      <w:rPr>
        <w:rFonts w:ascii="Arial" w:eastAsia="Times New Roman" w:hAnsi="Arial" w:cs="Arial"/>
      </w:rPr>
    </w:lvl>
    <w:lvl w:ilvl="2" w:tplc="0416001B">
      <w:start w:val="1"/>
      <w:numFmt w:val="lowerRoman"/>
      <w:lvlText w:val="%3."/>
      <w:lvlJc w:val="right"/>
      <w:pPr>
        <w:ind w:left="2160" w:hanging="180"/>
      </w:pPr>
    </w:lvl>
    <w:lvl w:ilvl="3" w:tplc="F1BEC06A">
      <w:start w:val="2"/>
      <w:numFmt w:val="upperLetter"/>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1791200"/>
    <w:multiLevelType w:val="hybridMultilevel"/>
    <w:tmpl w:val="813C4B02"/>
    <w:lvl w:ilvl="0" w:tplc="04160001">
      <w:start w:val="1"/>
      <w:numFmt w:val="bullet"/>
      <w:lvlText w:val=""/>
      <w:lvlJc w:val="left"/>
      <w:pPr>
        <w:ind w:left="1854" w:hanging="360"/>
      </w:pPr>
      <w:rPr>
        <w:rFonts w:ascii="Symbol" w:hAnsi="Symbol" w:hint="default"/>
      </w:rPr>
    </w:lvl>
    <w:lvl w:ilvl="1" w:tplc="04160003">
      <w:start w:val="1"/>
      <w:numFmt w:val="bullet"/>
      <w:lvlText w:val="o"/>
      <w:lvlJc w:val="left"/>
      <w:pPr>
        <w:ind w:left="2574" w:hanging="360"/>
      </w:pPr>
      <w:rPr>
        <w:rFonts w:ascii="Courier New" w:hAnsi="Courier New" w:cs="Courier New"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start w:val="1"/>
      <w:numFmt w:val="bullet"/>
      <w:lvlText w:val="o"/>
      <w:lvlJc w:val="left"/>
      <w:pPr>
        <w:ind w:left="4734" w:hanging="360"/>
      </w:pPr>
      <w:rPr>
        <w:rFonts w:ascii="Courier New" w:hAnsi="Courier New" w:cs="Courier New" w:hint="default"/>
      </w:rPr>
    </w:lvl>
    <w:lvl w:ilvl="5" w:tplc="04160005">
      <w:start w:val="1"/>
      <w:numFmt w:val="bullet"/>
      <w:lvlText w:val=""/>
      <w:lvlJc w:val="left"/>
      <w:pPr>
        <w:ind w:left="5454" w:hanging="360"/>
      </w:pPr>
      <w:rPr>
        <w:rFonts w:ascii="Wingdings" w:hAnsi="Wingdings" w:hint="default"/>
      </w:rPr>
    </w:lvl>
    <w:lvl w:ilvl="6" w:tplc="04160001">
      <w:start w:val="1"/>
      <w:numFmt w:val="bullet"/>
      <w:lvlText w:val=""/>
      <w:lvlJc w:val="left"/>
      <w:pPr>
        <w:ind w:left="6174" w:hanging="360"/>
      </w:pPr>
      <w:rPr>
        <w:rFonts w:ascii="Symbol" w:hAnsi="Symbol" w:hint="default"/>
      </w:rPr>
    </w:lvl>
    <w:lvl w:ilvl="7" w:tplc="04160003">
      <w:start w:val="1"/>
      <w:numFmt w:val="bullet"/>
      <w:lvlText w:val="o"/>
      <w:lvlJc w:val="left"/>
      <w:pPr>
        <w:ind w:left="6894" w:hanging="360"/>
      </w:pPr>
      <w:rPr>
        <w:rFonts w:ascii="Courier New" w:hAnsi="Courier New" w:cs="Courier New" w:hint="default"/>
      </w:rPr>
    </w:lvl>
    <w:lvl w:ilvl="8" w:tplc="04160005">
      <w:start w:val="1"/>
      <w:numFmt w:val="bullet"/>
      <w:lvlText w:val=""/>
      <w:lvlJc w:val="left"/>
      <w:pPr>
        <w:ind w:left="7614" w:hanging="360"/>
      </w:pPr>
      <w:rPr>
        <w:rFonts w:ascii="Wingdings" w:hAnsi="Wingdings" w:hint="default"/>
      </w:rPr>
    </w:lvl>
  </w:abstractNum>
  <w:abstractNum w:abstractNumId="4" w15:restartNumberingAfterBreak="0">
    <w:nsid w:val="17C52263"/>
    <w:multiLevelType w:val="multilevel"/>
    <w:tmpl w:val="441C639C"/>
    <w:lvl w:ilvl="0">
      <w:start w:val="1"/>
      <w:numFmt w:val="decimal"/>
      <w:pStyle w:val="Itemaa"/>
      <w:lvlText w:val="%1"/>
      <w:lvlJc w:val="left"/>
      <w:pPr>
        <w:tabs>
          <w:tab w:val="num" w:pos="1134"/>
        </w:tabs>
        <w:ind w:left="1134" w:hanging="1134"/>
      </w:pPr>
      <w:rPr>
        <w:rFonts w:hint="default"/>
      </w:rPr>
    </w:lvl>
    <w:lvl w:ilvl="1">
      <w:start w:val="1"/>
      <w:numFmt w:val="decimal"/>
      <w:pStyle w:val="Itemaaa"/>
      <w:lvlText w:val="%1.%2"/>
      <w:lvlJc w:val="left"/>
      <w:pPr>
        <w:tabs>
          <w:tab w:val="num" w:pos="1134"/>
        </w:tabs>
        <w:ind w:left="1134" w:hanging="1134"/>
      </w:pPr>
      <w:rPr>
        <w:rFonts w:hint="default"/>
      </w:rPr>
    </w:lvl>
    <w:lvl w:ilvl="2">
      <w:start w:val="1"/>
      <w:numFmt w:val="decimal"/>
      <w:pStyle w:val="Itemaaaa"/>
      <w:lvlText w:val="%1.%2.%3"/>
      <w:lvlJc w:val="left"/>
      <w:pPr>
        <w:tabs>
          <w:tab w:val="num" w:pos="1134"/>
        </w:tabs>
        <w:ind w:left="1134" w:hanging="1134"/>
      </w:pPr>
      <w:rPr>
        <w:rFonts w:hint="default"/>
      </w:rPr>
    </w:lvl>
    <w:lvl w:ilvl="3">
      <w:start w:val="1"/>
      <w:numFmt w:val="decimal"/>
      <w:pStyle w:val="Itemaaaaa"/>
      <w:lvlText w:val="%1.%2.%3.%4"/>
      <w:lvlJc w:val="left"/>
      <w:pPr>
        <w:tabs>
          <w:tab w:val="num" w:pos="1531"/>
        </w:tabs>
        <w:ind w:left="1531" w:hanging="1247"/>
      </w:pPr>
      <w:rPr>
        <w:rFonts w:hint="default"/>
      </w:rPr>
    </w:lvl>
    <w:lvl w:ilvl="4">
      <w:start w:val="1"/>
      <w:numFmt w:val="decimal"/>
      <w:pStyle w:val="Textoembloco11"/>
      <w:lvlText w:val="%1.%2.%3.%4.%5"/>
      <w:lvlJc w:val="left"/>
      <w:pPr>
        <w:tabs>
          <w:tab w:val="num" w:pos="1531"/>
        </w:tabs>
        <w:ind w:left="1531" w:hanging="1531"/>
      </w:pPr>
      <w:rPr>
        <w:rFonts w:hint="default"/>
      </w:rPr>
    </w:lvl>
    <w:lvl w:ilvl="5">
      <w:start w:val="1"/>
      <w:numFmt w:val="decimal"/>
      <w:lvlText w:val="%1.%2.%3.%4.%5.%6"/>
      <w:lvlJc w:val="left"/>
      <w:pPr>
        <w:tabs>
          <w:tab w:val="num" w:pos="1304"/>
        </w:tabs>
        <w:ind w:left="1304" w:hanging="1304"/>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AC06FB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070433"/>
    <w:multiLevelType w:val="multilevel"/>
    <w:tmpl w:val="7BEA39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1C07B6"/>
    <w:multiLevelType w:val="multilevel"/>
    <w:tmpl w:val="F9F619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1E249B"/>
    <w:multiLevelType w:val="multilevel"/>
    <w:tmpl w:val="63CE75D4"/>
    <w:lvl w:ilvl="0">
      <w:start w:val="2"/>
      <w:numFmt w:val="decimal"/>
      <w:lvlText w:val="%1."/>
      <w:lvlJc w:val="left"/>
      <w:pPr>
        <w:ind w:left="360" w:hanging="360"/>
      </w:pPr>
      <w:rPr>
        <w:rFonts w:hint="default"/>
      </w:rPr>
    </w:lvl>
    <w:lvl w:ilvl="1">
      <w:start w:val="1"/>
      <w:numFmt w:val="decimal"/>
      <w:lvlText w:val="%1.%2."/>
      <w:lvlJc w:val="left"/>
      <w:pPr>
        <w:ind w:left="1352" w:hanging="360"/>
      </w:pPr>
      <w:rPr>
        <w:rFonts w:hint="default"/>
        <w:b w:val="0"/>
        <w:bCs w:val="0"/>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9" w15:restartNumberingAfterBreak="0">
    <w:nsid w:val="1E606FDC"/>
    <w:multiLevelType w:val="multilevel"/>
    <w:tmpl w:val="E472ABA8"/>
    <w:lvl w:ilvl="0">
      <w:start w:val="1"/>
      <w:numFmt w:val="decimal"/>
      <w:lvlText w:val="%1."/>
      <w:lvlJc w:val="left"/>
      <w:pPr>
        <w:ind w:left="360" w:hanging="360"/>
      </w:pPr>
      <w:rPr>
        <w:rFonts w:hint="default"/>
      </w:rPr>
    </w:lvl>
    <w:lvl w:ilvl="1">
      <w:start w:val="1"/>
      <w:numFmt w:val="decimal"/>
      <w:lvlText w:val="%1.%2."/>
      <w:lvlJc w:val="left"/>
      <w:pPr>
        <w:ind w:left="3410"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A95AE4"/>
    <w:multiLevelType w:val="multilevel"/>
    <w:tmpl w:val="E472ABA8"/>
    <w:lvl w:ilvl="0">
      <w:start w:val="1"/>
      <w:numFmt w:val="decimal"/>
      <w:lvlText w:val="%1."/>
      <w:lvlJc w:val="left"/>
      <w:pPr>
        <w:ind w:left="2912" w:hanging="360"/>
      </w:pPr>
      <w:rPr>
        <w:rFonts w:hint="default"/>
      </w:rPr>
    </w:lvl>
    <w:lvl w:ilvl="1">
      <w:start w:val="1"/>
      <w:numFmt w:val="decimal"/>
      <w:lvlText w:val="%1.%2."/>
      <w:lvlJc w:val="left"/>
      <w:pPr>
        <w:ind w:left="5962" w:hanging="432"/>
      </w:pPr>
    </w:lvl>
    <w:lvl w:ilvl="2">
      <w:start w:val="1"/>
      <w:numFmt w:val="decimal"/>
      <w:lvlText w:val="%1.%2.%3."/>
      <w:lvlJc w:val="left"/>
      <w:pPr>
        <w:ind w:left="3776" w:hanging="504"/>
      </w:pPr>
      <w:rPr>
        <w:b w:val="0"/>
      </w:rPr>
    </w:lvl>
    <w:lvl w:ilvl="3">
      <w:start w:val="1"/>
      <w:numFmt w:val="decimal"/>
      <w:lvlText w:val="%1.%2.%3.%4."/>
      <w:lvlJc w:val="left"/>
      <w:pPr>
        <w:ind w:left="4280" w:hanging="648"/>
      </w:pPr>
    </w:lvl>
    <w:lvl w:ilvl="4">
      <w:start w:val="1"/>
      <w:numFmt w:val="decimal"/>
      <w:lvlText w:val="%1.%2.%3.%4.%5."/>
      <w:lvlJc w:val="left"/>
      <w:pPr>
        <w:ind w:left="4784" w:hanging="792"/>
      </w:pPr>
    </w:lvl>
    <w:lvl w:ilvl="5">
      <w:start w:val="1"/>
      <w:numFmt w:val="decimal"/>
      <w:lvlText w:val="%1.%2.%3.%4.%5.%6."/>
      <w:lvlJc w:val="left"/>
      <w:pPr>
        <w:ind w:left="5288" w:hanging="936"/>
      </w:pPr>
    </w:lvl>
    <w:lvl w:ilvl="6">
      <w:start w:val="1"/>
      <w:numFmt w:val="decimal"/>
      <w:lvlText w:val="%1.%2.%3.%4.%5.%6.%7."/>
      <w:lvlJc w:val="left"/>
      <w:pPr>
        <w:ind w:left="5792" w:hanging="1080"/>
      </w:pPr>
    </w:lvl>
    <w:lvl w:ilvl="7">
      <w:start w:val="1"/>
      <w:numFmt w:val="decimal"/>
      <w:lvlText w:val="%1.%2.%3.%4.%5.%6.%7.%8."/>
      <w:lvlJc w:val="left"/>
      <w:pPr>
        <w:ind w:left="6296" w:hanging="1224"/>
      </w:pPr>
    </w:lvl>
    <w:lvl w:ilvl="8">
      <w:start w:val="1"/>
      <w:numFmt w:val="decimal"/>
      <w:lvlText w:val="%1.%2.%3.%4.%5.%6.%7.%8.%9."/>
      <w:lvlJc w:val="left"/>
      <w:pPr>
        <w:ind w:left="6872" w:hanging="1440"/>
      </w:pPr>
    </w:lvl>
  </w:abstractNum>
  <w:abstractNum w:abstractNumId="11" w15:restartNumberingAfterBreak="0">
    <w:nsid w:val="20CD08BA"/>
    <w:multiLevelType w:val="hybridMultilevel"/>
    <w:tmpl w:val="E5987F70"/>
    <w:lvl w:ilvl="0" w:tplc="905ED522">
      <w:start w:val="1"/>
      <w:numFmt w:val="bullet"/>
      <w:lvlText w:val=""/>
      <w:lvlJc w:val="left"/>
      <w:pPr>
        <w:ind w:left="720" w:hanging="360"/>
      </w:pPr>
      <w:rPr>
        <w:rFonts w:ascii="Symbol" w:hAnsi="Symbol"/>
      </w:rPr>
    </w:lvl>
    <w:lvl w:ilvl="1" w:tplc="037E7208">
      <w:start w:val="1"/>
      <w:numFmt w:val="bullet"/>
      <w:lvlText w:val=""/>
      <w:lvlJc w:val="left"/>
      <w:pPr>
        <w:ind w:left="720" w:hanging="360"/>
      </w:pPr>
      <w:rPr>
        <w:rFonts w:ascii="Symbol" w:hAnsi="Symbol"/>
      </w:rPr>
    </w:lvl>
    <w:lvl w:ilvl="2" w:tplc="11F413AA">
      <w:start w:val="1"/>
      <w:numFmt w:val="bullet"/>
      <w:lvlText w:val=""/>
      <w:lvlJc w:val="left"/>
      <w:pPr>
        <w:ind w:left="720" w:hanging="360"/>
      </w:pPr>
      <w:rPr>
        <w:rFonts w:ascii="Symbol" w:hAnsi="Symbol"/>
      </w:rPr>
    </w:lvl>
    <w:lvl w:ilvl="3" w:tplc="C7FA5ECC">
      <w:start w:val="1"/>
      <w:numFmt w:val="bullet"/>
      <w:lvlText w:val=""/>
      <w:lvlJc w:val="left"/>
      <w:pPr>
        <w:ind w:left="720" w:hanging="360"/>
      </w:pPr>
      <w:rPr>
        <w:rFonts w:ascii="Symbol" w:hAnsi="Symbol"/>
      </w:rPr>
    </w:lvl>
    <w:lvl w:ilvl="4" w:tplc="2EBC2BF6">
      <w:start w:val="1"/>
      <w:numFmt w:val="bullet"/>
      <w:lvlText w:val=""/>
      <w:lvlJc w:val="left"/>
      <w:pPr>
        <w:ind w:left="720" w:hanging="360"/>
      </w:pPr>
      <w:rPr>
        <w:rFonts w:ascii="Symbol" w:hAnsi="Symbol"/>
      </w:rPr>
    </w:lvl>
    <w:lvl w:ilvl="5" w:tplc="F0069F94">
      <w:start w:val="1"/>
      <w:numFmt w:val="bullet"/>
      <w:lvlText w:val=""/>
      <w:lvlJc w:val="left"/>
      <w:pPr>
        <w:ind w:left="720" w:hanging="360"/>
      </w:pPr>
      <w:rPr>
        <w:rFonts w:ascii="Symbol" w:hAnsi="Symbol"/>
      </w:rPr>
    </w:lvl>
    <w:lvl w:ilvl="6" w:tplc="73586CCA">
      <w:start w:val="1"/>
      <w:numFmt w:val="bullet"/>
      <w:lvlText w:val=""/>
      <w:lvlJc w:val="left"/>
      <w:pPr>
        <w:ind w:left="720" w:hanging="360"/>
      </w:pPr>
      <w:rPr>
        <w:rFonts w:ascii="Symbol" w:hAnsi="Symbol"/>
      </w:rPr>
    </w:lvl>
    <w:lvl w:ilvl="7" w:tplc="23C0DFB0">
      <w:start w:val="1"/>
      <w:numFmt w:val="bullet"/>
      <w:lvlText w:val=""/>
      <w:lvlJc w:val="left"/>
      <w:pPr>
        <w:ind w:left="720" w:hanging="360"/>
      </w:pPr>
      <w:rPr>
        <w:rFonts w:ascii="Symbol" w:hAnsi="Symbol"/>
      </w:rPr>
    </w:lvl>
    <w:lvl w:ilvl="8" w:tplc="0CF6B3F8">
      <w:start w:val="1"/>
      <w:numFmt w:val="bullet"/>
      <w:lvlText w:val=""/>
      <w:lvlJc w:val="left"/>
      <w:pPr>
        <w:ind w:left="720" w:hanging="360"/>
      </w:pPr>
      <w:rPr>
        <w:rFonts w:ascii="Symbol" w:hAnsi="Symbol"/>
      </w:rPr>
    </w:lvl>
  </w:abstractNum>
  <w:abstractNum w:abstractNumId="12" w15:restartNumberingAfterBreak="0">
    <w:nsid w:val="20EB08CF"/>
    <w:multiLevelType w:val="hybridMultilevel"/>
    <w:tmpl w:val="31B097BE"/>
    <w:lvl w:ilvl="0" w:tplc="04160001">
      <w:start w:val="1"/>
      <w:numFmt w:val="bullet"/>
      <w:lvlText w:val=""/>
      <w:lvlJc w:val="left"/>
      <w:pPr>
        <w:ind w:left="1571" w:hanging="360"/>
      </w:pPr>
      <w:rPr>
        <w:rFonts w:ascii="Symbol" w:hAnsi="Symbol" w:hint="default"/>
      </w:rPr>
    </w:lvl>
    <w:lvl w:ilvl="1" w:tplc="04160003">
      <w:start w:val="1"/>
      <w:numFmt w:val="bullet"/>
      <w:lvlText w:val="o"/>
      <w:lvlJc w:val="left"/>
      <w:pPr>
        <w:ind w:left="2291" w:hanging="360"/>
      </w:pPr>
      <w:rPr>
        <w:rFonts w:ascii="Courier New" w:hAnsi="Courier New" w:cs="Courier New" w:hint="default"/>
      </w:rPr>
    </w:lvl>
    <w:lvl w:ilvl="2" w:tplc="04160005">
      <w:start w:val="1"/>
      <w:numFmt w:val="bullet"/>
      <w:lvlText w:val=""/>
      <w:lvlJc w:val="left"/>
      <w:pPr>
        <w:ind w:left="3011" w:hanging="360"/>
      </w:pPr>
      <w:rPr>
        <w:rFonts w:ascii="Wingdings" w:hAnsi="Wingdings" w:hint="default"/>
      </w:rPr>
    </w:lvl>
    <w:lvl w:ilvl="3" w:tplc="04160001">
      <w:start w:val="1"/>
      <w:numFmt w:val="bullet"/>
      <w:lvlText w:val=""/>
      <w:lvlJc w:val="left"/>
      <w:pPr>
        <w:ind w:left="3731" w:hanging="360"/>
      </w:pPr>
      <w:rPr>
        <w:rFonts w:ascii="Symbol" w:hAnsi="Symbol" w:hint="default"/>
      </w:rPr>
    </w:lvl>
    <w:lvl w:ilvl="4" w:tplc="04160003">
      <w:start w:val="1"/>
      <w:numFmt w:val="bullet"/>
      <w:lvlText w:val="o"/>
      <w:lvlJc w:val="left"/>
      <w:pPr>
        <w:ind w:left="4451" w:hanging="360"/>
      </w:pPr>
      <w:rPr>
        <w:rFonts w:ascii="Courier New" w:hAnsi="Courier New" w:cs="Courier New" w:hint="default"/>
      </w:rPr>
    </w:lvl>
    <w:lvl w:ilvl="5" w:tplc="04160005">
      <w:start w:val="1"/>
      <w:numFmt w:val="bullet"/>
      <w:lvlText w:val=""/>
      <w:lvlJc w:val="left"/>
      <w:pPr>
        <w:ind w:left="5171" w:hanging="360"/>
      </w:pPr>
      <w:rPr>
        <w:rFonts w:ascii="Wingdings" w:hAnsi="Wingdings" w:hint="default"/>
      </w:rPr>
    </w:lvl>
    <w:lvl w:ilvl="6" w:tplc="04160001">
      <w:start w:val="1"/>
      <w:numFmt w:val="bullet"/>
      <w:lvlText w:val=""/>
      <w:lvlJc w:val="left"/>
      <w:pPr>
        <w:ind w:left="5891" w:hanging="360"/>
      </w:pPr>
      <w:rPr>
        <w:rFonts w:ascii="Symbol" w:hAnsi="Symbol" w:hint="default"/>
      </w:rPr>
    </w:lvl>
    <w:lvl w:ilvl="7" w:tplc="04160003">
      <w:start w:val="1"/>
      <w:numFmt w:val="bullet"/>
      <w:lvlText w:val="o"/>
      <w:lvlJc w:val="left"/>
      <w:pPr>
        <w:ind w:left="6611" w:hanging="360"/>
      </w:pPr>
      <w:rPr>
        <w:rFonts w:ascii="Courier New" w:hAnsi="Courier New" w:cs="Courier New" w:hint="default"/>
      </w:rPr>
    </w:lvl>
    <w:lvl w:ilvl="8" w:tplc="04160005">
      <w:start w:val="1"/>
      <w:numFmt w:val="bullet"/>
      <w:lvlText w:val=""/>
      <w:lvlJc w:val="left"/>
      <w:pPr>
        <w:ind w:left="7331" w:hanging="360"/>
      </w:pPr>
      <w:rPr>
        <w:rFonts w:ascii="Wingdings" w:hAnsi="Wingdings" w:hint="default"/>
      </w:rPr>
    </w:lvl>
  </w:abstractNum>
  <w:abstractNum w:abstractNumId="13" w15:restartNumberingAfterBreak="0">
    <w:nsid w:val="23291027"/>
    <w:multiLevelType w:val="multilevel"/>
    <w:tmpl w:val="57C224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C2128A"/>
    <w:multiLevelType w:val="multilevel"/>
    <w:tmpl w:val="3AEA7630"/>
    <w:lvl w:ilvl="0">
      <w:start w:val="1"/>
      <w:numFmt w:val="decimal"/>
      <w:lvlText w:val="%1"/>
      <w:lvlJc w:val="left"/>
      <w:pPr>
        <w:ind w:left="1134" w:hanging="1134"/>
      </w:pPr>
      <w:rPr>
        <w:rFonts w:hint="default"/>
      </w:rPr>
    </w:lvl>
    <w:lvl w:ilvl="1">
      <w:start w:val="1"/>
      <w:numFmt w:val="decimal"/>
      <w:pStyle w:val="Ttulo2"/>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134" w:hanging="1134"/>
      </w:pPr>
      <w:rPr>
        <w:rFonts w:hint="default"/>
      </w:rPr>
    </w:lvl>
    <w:lvl w:ilvl="8">
      <w:start w:val="1"/>
      <w:numFmt w:val="decimal"/>
      <w:lvlText w:val="%1.%2.%3.%4.%5.%6.%7.%8.%9"/>
      <w:lvlJc w:val="left"/>
      <w:pPr>
        <w:ind w:left="1134" w:hanging="1134"/>
      </w:pPr>
      <w:rPr>
        <w:rFonts w:hint="default"/>
      </w:rPr>
    </w:lvl>
  </w:abstractNum>
  <w:abstractNum w:abstractNumId="15" w15:restartNumberingAfterBreak="0">
    <w:nsid w:val="25BE13E1"/>
    <w:multiLevelType w:val="hybridMultilevel"/>
    <w:tmpl w:val="C1C06BDC"/>
    <w:lvl w:ilvl="0" w:tplc="4B44F378">
      <w:start w:val="1"/>
      <w:numFmt w:val="bullet"/>
      <w:lvlText w:val=""/>
      <w:lvlJc w:val="left"/>
      <w:pPr>
        <w:ind w:left="720" w:hanging="360"/>
      </w:pPr>
      <w:rPr>
        <w:rFonts w:ascii="Symbol" w:hAnsi="Symbol"/>
      </w:rPr>
    </w:lvl>
    <w:lvl w:ilvl="1" w:tplc="C4569D42">
      <w:start w:val="1"/>
      <w:numFmt w:val="bullet"/>
      <w:lvlText w:val=""/>
      <w:lvlJc w:val="left"/>
      <w:pPr>
        <w:ind w:left="720" w:hanging="360"/>
      </w:pPr>
      <w:rPr>
        <w:rFonts w:ascii="Symbol" w:hAnsi="Symbol"/>
      </w:rPr>
    </w:lvl>
    <w:lvl w:ilvl="2" w:tplc="9E16192A">
      <w:start w:val="1"/>
      <w:numFmt w:val="bullet"/>
      <w:lvlText w:val=""/>
      <w:lvlJc w:val="left"/>
      <w:pPr>
        <w:ind w:left="720" w:hanging="360"/>
      </w:pPr>
      <w:rPr>
        <w:rFonts w:ascii="Symbol" w:hAnsi="Symbol"/>
      </w:rPr>
    </w:lvl>
    <w:lvl w:ilvl="3" w:tplc="B0449470">
      <w:start w:val="1"/>
      <w:numFmt w:val="bullet"/>
      <w:lvlText w:val=""/>
      <w:lvlJc w:val="left"/>
      <w:pPr>
        <w:ind w:left="720" w:hanging="360"/>
      </w:pPr>
      <w:rPr>
        <w:rFonts w:ascii="Symbol" w:hAnsi="Symbol"/>
      </w:rPr>
    </w:lvl>
    <w:lvl w:ilvl="4" w:tplc="1EEA6000">
      <w:start w:val="1"/>
      <w:numFmt w:val="bullet"/>
      <w:lvlText w:val=""/>
      <w:lvlJc w:val="left"/>
      <w:pPr>
        <w:ind w:left="720" w:hanging="360"/>
      </w:pPr>
      <w:rPr>
        <w:rFonts w:ascii="Symbol" w:hAnsi="Symbol"/>
      </w:rPr>
    </w:lvl>
    <w:lvl w:ilvl="5" w:tplc="4872A14C">
      <w:start w:val="1"/>
      <w:numFmt w:val="bullet"/>
      <w:lvlText w:val=""/>
      <w:lvlJc w:val="left"/>
      <w:pPr>
        <w:ind w:left="720" w:hanging="360"/>
      </w:pPr>
      <w:rPr>
        <w:rFonts w:ascii="Symbol" w:hAnsi="Symbol"/>
      </w:rPr>
    </w:lvl>
    <w:lvl w:ilvl="6" w:tplc="6E7AD89A">
      <w:start w:val="1"/>
      <w:numFmt w:val="bullet"/>
      <w:lvlText w:val=""/>
      <w:lvlJc w:val="left"/>
      <w:pPr>
        <w:ind w:left="720" w:hanging="360"/>
      </w:pPr>
      <w:rPr>
        <w:rFonts w:ascii="Symbol" w:hAnsi="Symbol"/>
      </w:rPr>
    </w:lvl>
    <w:lvl w:ilvl="7" w:tplc="1A7C84E8">
      <w:start w:val="1"/>
      <w:numFmt w:val="bullet"/>
      <w:lvlText w:val=""/>
      <w:lvlJc w:val="left"/>
      <w:pPr>
        <w:ind w:left="720" w:hanging="360"/>
      </w:pPr>
      <w:rPr>
        <w:rFonts w:ascii="Symbol" w:hAnsi="Symbol"/>
      </w:rPr>
    </w:lvl>
    <w:lvl w:ilvl="8" w:tplc="4346525A">
      <w:start w:val="1"/>
      <w:numFmt w:val="bullet"/>
      <w:lvlText w:val=""/>
      <w:lvlJc w:val="left"/>
      <w:pPr>
        <w:ind w:left="720" w:hanging="360"/>
      </w:pPr>
      <w:rPr>
        <w:rFonts w:ascii="Symbol" w:hAnsi="Symbol"/>
      </w:rPr>
    </w:lvl>
  </w:abstractNum>
  <w:abstractNum w:abstractNumId="16" w15:restartNumberingAfterBreak="0">
    <w:nsid w:val="273A150D"/>
    <w:multiLevelType w:val="hybridMultilevel"/>
    <w:tmpl w:val="782C9142"/>
    <w:lvl w:ilvl="0" w:tplc="FCBEA8DC">
      <w:start w:val="1"/>
      <w:numFmt w:val="bullet"/>
      <w:lvlText w:val=""/>
      <w:lvlJc w:val="left"/>
      <w:pPr>
        <w:ind w:left="720" w:hanging="360"/>
      </w:pPr>
      <w:rPr>
        <w:rFonts w:ascii="Symbol" w:hAnsi="Symbol"/>
      </w:rPr>
    </w:lvl>
    <w:lvl w:ilvl="1" w:tplc="98683934">
      <w:start w:val="1"/>
      <w:numFmt w:val="bullet"/>
      <w:lvlText w:val=""/>
      <w:lvlJc w:val="left"/>
      <w:pPr>
        <w:ind w:left="720" w:hanging="360"/>
      </w:pPr>
      <w:rPr>
        <w:rFonts w:ascii="Symbol" w:hAnsi="Symbol"/>
      </w:rPr>
    </w:lvl>
    <w:lvl w:ilvl="2" w:tplc="D8D85C08">
      <w:start w:val="1"/>
      <w:numFmt w:val="bullet"/>
      <w:lvlText w:val=""/>
      <w:lvlJc w:val="left"/>
      <w:pPr>
        <w:ind w:left="720" w:hanging="360"/>
      </w:pPr>
      <w:rPr>
        <w:rFonts w:ascii="Symbol" w:hAnsi="Symbol"/>
      </w:rPr>
    </w:lvl>
    <w:lvl w:ilvl="3" w:tplc="F47856B4">
      <w:start w:val="1"/>
      <w:numFmt w:val="bullet"/>
      <w:lvlText w:val=""/>
      <w:lvlJc w:val="left"/>
      <w:pPr>
        <w:ind w:left="720" w:hanging="360"/>
      </w:pPr>
      <w:rPr>
        <w:rFonts w:ascii="Symbol" w:hAnsi="Symbol"/>
      </w:rPr>
    </w:lvl>
    <w:lvl w:ilvl="4" w:tplc="C3FE64DC">
      <w:start w:val="1"/>
      <w:numFmt w:val="bullet"/>
      <w:lvlText w:val=""/>
      <w:lvlJc w:val="left"/>
      <w:pPr>
        <w:ind w:left="720" w:hanging="360"/>
      </w:pPr>
      <w:rPr>
        <w:rFonts w:ascii="Symbol" w:hAnsi="Symbol"/>
      </w:rPr>
    </w:lvl>
    <w:lvl w:ilvl="5" w:tplc="E4901E10">
      <w:start w:val="1"/>
      <w:numFmt w:val="bullet"/>
      <w:lvlText w:val=""/>
      <w:lvlJc w:val="left"/>
      <w:pPr>
        <w:ind w:left="720" w:hanging="360"/>
      </w:pPr>
      <w:rPr>
        <w:rFonts w:ascii="Symbol" w:hAnsi="Symbol"/>
      </w:rPr>
    </w:lvl>
    <w:lvl w:ilvl="6" w:tplc="CF92CCD0">
      <w:start w:val="1"/>
      <w:numFmt w:val="bullet"/>
      <w:lvlText w:val=""/>
      <w:lvlJc w:val="left"/>
      <w:pPr>
        <w:ind w:left="720" w:hanging="360"/>
      </w:pPr>
      <w:rPr>
        <w:rFonts w:ascii="Symbol" w:hAnsi="Symbol"/>
      </w:rPr>
    </w:lvl>
    <w:lvl w:ilvl="7" w:tplc="DFD8E6B4">
      <w:start w:val="1"/>
      <w:numFmt w:val="bullet"/>
      <w:lvlText w:val=""/>
      <w:lvlJc w:val="left"/>
      <w:pPr>
        <w:ind w:left="720" w:hanging="360"/>
      </w:pPr>
      <w:rPr>
        <w:rFonts w:ascii="Symbol" w:hAnsi="Symbol"/>
      </w:rPr>
    </w:lvl>
    <w:lvl w:ilvl="8" w:tplc="0A2CA26E">
      <w:start w:val="1"/>
      <w:numFmt w:val="bullet"/>
      <w:lvlText w:val=""/>
      <w:lvlJc w:val="left"/>
      <w:pPr>
        <w:ind w:left="720" w:hanging="360"/>
      </w:pPr>
      <w:rPr>
        <w:rFonts w:ascii="Symbol" w:hAnsi="Symbol"/>
      </w:rPr>
    </w:lvl>
  </w:abstractNum>
  <w:abstractNum w:abstractNumId="17" w15:restartNumberingAfterBreak="0">
    <w:nsid w:val="2C0C0E65"/>
    <w:multiLevelType w:val="multilevel"/>
    <w:tmpl w:val="D8B0701E"/>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A3B1CAE"/>
    <w:multiLevelType w:val="multilevel"/>
    <w:tmpl w:val="F39EA76C"/>
    <w:lvl w:ilvl="0">
      <w:start w:val="5"/>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10"/>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3D1B76DE"/>
    <w:multiLevelType w:val="multilevel"/>
    <w:tmpl w:val="2EB42BDA"/>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ascii="Arial" w:hAnsi="Arial" w:cs="Arial" w:hint="default"/>
        <w:b w:val="0"/>
        <w:bCs w:val="0"/>
      </w:rPr>
    </w:lvl>
    <w:lvl w:ilvl="3">
      <w:start w:val="1"/>
      <w:numFmt w:val="decimal"/>
      <w:lvlText w:val="%1.%2.%3.%4"/>
      <w:lvlJc w:val="left"/>
      <w:pPr>
        <w:ind w:left="1134" w:hanging="1134"/>
      </w:pPr>
      <w:rPr>
        <w:rFonts w:ascii="Arial" w:hAnsi="Arial" w:cs="Arial" w:hint="default"/>
        <w:strike w:val="0"/>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134" w:hanging="1134"/>
      </w:pPr>
      <w:rPr>
        <w:rFonts w:hint="default"/>
      </w:rPr>
    </w:lvl>
    <w:lvl w:ilvl="8">
      <w:start w:val="1"/>
      <w:numFmt w:val="decimal"/>
      <w:lvlText w:val="%1.%2.%3.%4.%5.%6.%7.%8.%9"/>
      <w:lvlJc w:val="left"/>
      <w:pPr>
        <w:ind w:left="1134" w:hanging="1134"/>
      </w:pPr>
      <w:rPr>
        <w:rFonts w:hint="default"/>
      </w:rPr>
    </w:lvl>
  </w:abstractNum>
  <w:abstractNum w:abstractNumId="20" w15:restartNumberingAfterBreak="0">
    <w:nsid w:val="3EED4156"/>
    <w:multiLevelType w:val="hybridMultilevel"/>
    <w:tmpl w:val="7E0C29BA"/>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21" w15:restartNumberingAfterBreak="0">
    <w:nsid w:val="41256337"/>
    <w:multiLevelType w:val="multilevel"/>
    <w:tmpl w:val="E472ABA8"/>
    <w:lvl w:ilvl="0">
      <w:start w:val="1"/>
      <w:numFmt w:val="decimal"/>
      <w:lvlText w:val="%1."/>
      <w:lvlJc w:val="left"/>
      <w:pPr>
        <w:ind w:left="360" w:hanging="360"/>
      </w:pPr>
      <w:rPr>
        <w:rFonts w:hint="default"/>
      </w:rPr>
    </w:lvl>
    <w:lvl w:ilvl="1">
      <w:start w:val="1"/>
      <w:numFmt w:val="decimal"/>
      <w:lvlText w:val="%1.%2."/>
      <w:lvlJc w:val="left"/>
      <w:pPr>
        <w:ind w:left="3410"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A75AEC"/>
    <w:multiLevelType w:val="hybridMultilevel"/>
    <w:tmpl w:val="C4E2ABBE"/>
    <w:lvl w:ilvl="0" w:tplc="38F0CC88">
      <w:start w:val="1"/>
      <w:numFmt w:val="bullet"/>
      <w:lvlText w:val=""/>
      <w:lvlJc w:val="left"/>
      <w:pPr>
        <w:ind w:left="720" w:hanging="360"/>
      </w:pPr>
      <w:rPr>
        <w:rFonts w:ascii="Symbol" w:hAnsi="Symbol"/>
      </w:rPr>
    </w:lvl>
    <w:lvl w:ilvl="1" w:tplc="FC8E55E4">
      <w:start w:val="1"/>
      <w:numFmt w:val="bullet"/>
      <w:lvlText w:val=""/>
      <w:lvlJc w:val="left"/>
      <w:pPr>
        <w:ind w:left="720" w:hanging="360"/>
      </w:pPr>
      <w:rPr>
        <w:rFonts w:ascii="Symbol" w:hAnsi="Symbol"/>
      </w:rPr>
    </w:lvl>
    <w:lvl w:ilvl="2" w:tplc="5C325CD0">
      <w:start w:val="1"/>
      <w:numFmt w:val="bullet"/>
      <w:lvlText w:val=""/>
      <w:lvlJc w:val="left"/>
      <w:pPr>
        <w:ind w:left="720" w:hanging="360"/>
      </w:pPr>
      <w:rPr>
        <w:rFonts w:ascii="Symbol" w:hAnsi="Symbol"/>
      </w:rPr>
    </w:lvl>
    <w:lvl w:ilvl="3" w:tplc="F0881370">
      <w:start w:val="1"/>
      <w:numFmt w:val="bullet"/>
      <w:lvlText w:val=""/>
      <w:lvlJc w:val="left"/>
      <w:pPr>
        <w:ind w:left="720" w:hanging="360"/>
      </w:pPr>
      <w:rPr>
        <w:rFonts w:ascii="Symbol" w:hAnsi="Symbol"/>
      </w:rPr>
    </w:lvl>
    <w:lvl w:ilvl="4" w:tplc="0F0A3148">
      <w:start w:val="1"/>
      <w:numFmt w:val="bullet"/>
      <w:lvlText w:val=""/>
      <w:lvlJc w:val="left"/>
      <w:pPr>
        <w:ind w:left="720" w:hanging="360"/>
      </w:pPr>
      <w:rPr>
        <w:rFonts w:ascii="Symbol" w:hAnsi="Symbol"/>
      </w:rPr>
    </w:lvl>
    <w:lvl w:ilvl="5" w:tplc="004CB49E">
      <w:start w:val="1"/>
      <w:numFmt w:val="bullet"/>
      <w:lvlText w:val=""/>
      <w:lvlJc w:val="left"/>
      <w:pPr>
        <w:ind w:left="720" w:hanging="360"/>
      </w:pPr>
      <w:rPr>
        <w:rFonts w:ascii="Symbol" w:hAnsi="Symbol"/>
      </w:rPr>
    </w:lvl>
    <w:lvl w:ilvl="6" w:tplc="AD8AFF8C">
      <w:start w:val="1"/>
      <w:numFmt w:val="bullet"/>
      <w:lvlText w:val=""/>
      <w:lvlJc w:val="left"/>
      <w:pPr>
        <w:ind w:left="720" w:hanging="360"/>
      </w:pPr>
      <w:rPr>
        <w:rFonts w:ascii="Symbol" w:hAnsi="Symbol"/>
      </w:rPr>
    </w:lvl>
    <w:lvl w:ilvl="7" w:tplc="69BE03B4">
      <w:start w:val="1"/>
      <w:numFmt w:val="bullet"/>
      <w:lvlText w:val=""/>
      <w:lvlJc w:val="left"/>
      <w:pPr>
        <w:ind w:left="720" w:hanging="360"/>
      </w:pPr>
      <w:rPr>
        <w:rFonts w:ascii="Symbol" w:hAnsi="Symbol"/>
      </w:rPr>
    </w:lvl>
    <w:lvl w:ilvl="8" w:tplc="6DAA7C44">
      <w:start w:val="1"/>
      <w:numFmt w:val="bullet"/>
      <w:lvlText w:val=""/>
      <w:lvlJc w:val="left"/>
      <w:pPr>
        <w:ind w:left="720" w:hanging="360"/>
      </w:pPr>
      <w:rPr>
        <w:rFonts w:ascii="Symbol" w:hAnsi="Symbol"/>
      </w:rPr>
    </w:lvl>
  </w:abstractNum>
  <w:abstractNum w:abstractNumId="23" w15:restartNumberingAfterBreak="0">
    <w:nsid w:val="41BE5F41"/>
    <w:multiLevelType w:val="multilevel"/>
    <w:tmpl w:val="4656A510"/>
    <w:lvl w:ilvl="0">
      <w:start w:val="1"/>
      <w:numFmt w:val="decimal"/>
      <w:lvlText w:val="%1"/>
      <w:lvlJc w:val="left"/>
      <w:pPr>
        <w:ind w:left="720" w:hanging="360"/>
      </w:pPr>
      <w:rPr>
        <w:b/>
        <w:i w:val="0"/>
        <w:strike w:val="0"/>
        <w:dstrike w:val="0"/>
        <w:u w:val="none"/>
        <w:effect w:val="none"/>
      </w:rPr>
    </w:lvl>
    <w:lvl w:ilvl="1">
      <w:start w:val="1"/>
      <w:numFmt w:val="decimal"/>
      <w:isLgl/>
      <w:lvlText w:val="%1.%2"/>
      <w:lvlJc w:val="left"/>
      <w:pPr>
        <w:ind w:left="4754" w:hanging="360"/>
      </w:pPr>
      <w:rPr>
        <w:b w:val="0"/>
        <w:bCs w:val="0"/>
      </w:rPr>
    </w:lvl>
    <w:lvl w:ilvl="2">
      <w:start w:val="1"/>
      <w:numFmt w:val="decimal"/>
      <w:isLgl/>
      <w:lvlText w:val="%1.%2.%3"/>
      <w:lvlJc w:val="left"/>
      <w:pPr>
        <w:ind w:left="1080" w:hanging="720"/>
      </w:pPr>
      <w:rPr>
        <w:b w:val="0"/>
        <w:i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448A27F6"/>
    <w:multiLevelType w:val="multilevel"/>
    <w:tmpl w:val="A184C3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CA24B1"/>
    <w:multiLevelType w:val="multilevel"/>
    <w:tmpl w:val="42342C12"/>
    <w:lvl w:ilvl="0">
      <w:start w:val="3"/>
      <w:numFmt w:val="decimal"/>
      <w:lvlText w:val="%1."/>
      <w:lvlJc w:val="left"/>
      <w:pPr>
        <w:ind w:left="360" w:hanging="360"/>
      </w:pPr>
    </w:lvl>
    <w:lvl w:ilvl="1">
      <w:start w:val="1"/>
      <w:numFmt w:val="decimal"/>
      <w:lvlText w:val="%1.%2."/>
      <w:lvlJc w:val="left"/>
      <w:pPr>
        <w:ind w:left="720" w:hanging="720"/>
      </w:p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 w15:restartNumberingAfterBreak="0">
    <w:nsid w:val="49713A8E"/>
    <w:multiLevelType w:val="multilevel"/>
    <w:tmpl w:val="2FA2D7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997EE0"/>
    <w:multiLevelType w:val="multilevel"/>
    <w:tmpl w:val="5B507AF0"/>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ascii="Arial" w:hAnsi="Arial" w:cs="Arial" w:hint="default"/>
        <w:b w:val="0"/>
        <w:bCs w:val="0"/>
      </w:rPr>
    </w:lvl>
    <w:lvl w:ilvl="3">
      <w:start w:val="1"/>
      <w:numFmt w:val="lowerLetter"/>
      <w:lvlText w:val="%4)"/>
      <w:lvlJc w:val="left"/>
      <w:pPr>
        <w:ind w:left="360" w:hanging="360"/>
      </w:p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134" w:hanging="1134"/>
      </w:pPr>
      <w:rPr>
        <w:rFonts w:hint="default"/>
      </w:rPr>
    </w:lvl>
    <w:lvl w:ilvl="8">
      <w:start w:val="1"/>
      <w:numFmt w:val="decimal"/>
      <w:lvlText w:val="%1.%2.%3.%4.%5.%6.%7.%8.%9"/>
      <w:lvlJc w:val="left"/>
      <w:pPr>
        <w:ind w:left="1134" w:hanging="1134"/>
      </w:pPr>
      <w:rPr>
        <w:rFonts w:hint="default"/>
      </w:rPr>
    </w:lvl>
  </w:abstractNum>
  <w:abstractNum w:abstractNumId="28" w15:restartNumberingAfterBreak="0">
    <w:nsid w:val="4F943107"/>
    <w:multiLevelType w:val="multilevel"/>
    <w:tmpl w:val="BA304A7C"/>
    <w:lvl w:ilvl="0">
      <w:start w:val="1"/>
      <w:numFmt w:val="decimal"/>
      <w:lvlText w:val="%1."/>
      <w:lvlJc w:val="left"/>
      <w:pPr>
        <w:ind w:left="928" w:hanging="360"/>
      </w:pPr>
      <w:rPr>
        <w:b/>
        <w:bCs/>
      </w:rPr>
    </w:lvl>
    <w:lvl w:ilvl="1">
      <w:start w:val="1"/>
      <w:numFmt w:val="decimal"/>
      <w:lvlText w:val="%1.%2."/>
      <w:lvlJc w:val="left"/>
      <w:pPr>
        <w:ind w:left="4826"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216" w:hanging="648"/>
      </w:pPr>
      <w:rPr>
        <w:b w:val="0"/>
        <w:bCs w:val="0"/>
      </w:rPr>
    </w:lvl>
    <w:lvl w:ilvl="4">
      <w:start w:val="1"/>
      <w:numFmt w:val="lowerLetter"/>
      <w:lvlText w:val="%5)"/>
      <w:lvlJc w:val="left"/>
      <w:pPr>
        <w:ind w:left="1800" w:hanging="360"/>
      </w:pPr>
    </w:lvl>
    <w:lvl w:ilvl="5">
      <w:start w:val="1"/>
      <w:numFmt w:val="decimal"/>
      <w:lvlText w:val="%1.%2.%3.%4.%5.%6."/>
      <w:lvlJc w:val="left"/>
      <w:pPr>
        <w:ind w:left="5614"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2E515D"/>
    <w:multiLevelType w:val="multilevel"/>
    <w:tmpl w:val="2A545886"/>
    <w:lvl w:ilvl="0">
      <w:start w:val="5"/>
      <w:numFmt w:val="decimal"/>
      <w:lvlText w:val="%1"/>
      <w:lvlJc w:val="left"/>
      <w:pPr>
        <w:ind w:left="480" w:hanging="480"/>
      </w:pPr>
      <w:rPr>
        <w:rFonts w:hint="default"/>
      </w:rPr>
    </w:lvl>
    <w:lvl w:ilvl="1">
      <w:start w:val="3"/>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51E30DB"/>
    <w:multiLevelType w:val="multilevel"/>
    <w:tmpl w:val="6C1285D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6835BC"/>
    <w:multiLevelType w:val="hybridMultilevel"/>
    <w:tmpl w:val="880E079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B3369F2"/>
    <w:multiLevelType w:val="multilevel"/>
    <w:tmpl w:val="610C7BAC"/>
    <w:lvl w:ilvl="0">
      <w:start w:val="1"/>
      <w:numFmt w:val="decimal"/>
      <w:lvlText w:val="%1."/>
      <w:lvlJc w:val="left"/>
      <w:pPr>
        <w:ind w:left="360" w:hanging="360"/>
      </w:pPr>
      <w:rPr>
        <w:rFonts w:eastAsia="Times New Roman"/>
      </w:rPr>
    </w:lvl>
    <w:lvl w:ilvl="1">
      <w:start w:val="1"/>
      <w:numFmt w:val="decimal"/>
      <w:lvlText w:val="%1.%2."/>
      <w:lvlJc w:val="left"/>
      <w:pPr>
        <w:ind w:left="720" w:hanging="72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1080" w:hanging="108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440" w:hanging="144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800" w:hanging="1800"/>
      </w:pPr>
      <w:rPr>
        <w:rFonts w:eastAsia="Times New Roman"/>
      </w:rPr>
    </w:lvl>
    <w:lvl w:ilvl="8">
      <w:start w:val="1"/>
      <w:numFmt w:val="decimal"/>
      <w:lvlText w:val="%1.%2.%3.%4.%5.%6.%7.%8.%9."/>
      <w:lvlJc w:val="left"/>
      <w:pPr>
        <w:ind w:left="1800" w:hanging="1800"/>
      </w:pPr>
      <w:rPr>
        <w:rFonts w:eastAsia="Times New Roman"/>
      </w:rPr>
    </w:lvl>
  </w:abstractNum>
  <w:abstractNum w:abstractNumId="33" w15:restartNumberingAfterBreak="0">
    <w:nsid w:val="5D1A6A6B"/>
    <w:multiLevelType w:val="multilevel"/>
    <w:tmpl w:val="A1DACFF6"/>
    <w:lvl w:ilvl="0">
      <w:start w:val="1"/>
      <w:numFmt w:val="decimal"/>
      <w:lvlText w:val="%1."/>
      <w:lvlJc w:val="left"/>
      <w:pPr>
        <w:tabs>
          <w:tab w:val="num" w:pos="705"/>
        </w:tabs>
        <w:ind w:left="705" w:hanging="705"/>
      </w:pPr>
      <w:rPr>
        <w:rFonts w:ascii="Arial" w:eastAsia="Times New Roman" w:hAnsi="Arial" w:cs="Arial"/>
      </w:rPr>
    </w:lvl>
    <w:lvl w:ilvl="1">
      <w:start w:val="1"/>
      <w:numFmt w:val="decimal"/>
      <w:lvlText w:val="%1.%2"/>
      <w:lvlJc w:val="left"/>
      <w:pPr>
        <w:tabs>
          <w:tab w:val="num" w:pos="705"/>
        </w:tabs>
        <w:ind w:left="705" w:hanging="705"/>
      </w:pPr>
      <w:rPr>
        <w:b w:val="0"/>
      </w:rPr>
    </w:lvl>
    <w:lvl w:ilvl="2">
      <w:start w:val="1"/>
      <w:numFmt w:val="bullet"/>
      <w:lvlText w:val=""/>
      <w:lvlJc w:val="left"/>
      <w:pPr>
        <w:tabs>
          <w:tab w:val="num" w:pos="720"/>
        </w:tabs>
        <w:ind w:left="720" w:hanging="720"/>
      </w:pPr>
      <w:rPr>
        <w:rFonts w:ascii="Symbol" w:hAnsi="Symbol" w:hint="default"/>
        <w:b w:val="0"/>
        <w:color w:val="auto"/>
        <w:sz w:val="22"/>
        <w:szCs w:val="22"/>
      </w:rPr>
    </w:lvl>
    <w:lvl w:ilvl="3">
      <w:start w:val="1"/>
      <w:numFmt w:val="bullet"/>
      <w:lvlText w:val=""/>
      <w:lvlJc w:val="left"/>
      <w:pPr>
        <w:tabs>
          <w:tab w:val="num" w:pos="1931"/>
        </w:tabs>
        <w:ind w:left="1931" w:hanging="1080"/>
      </w:pPr>
      <w:rPr>
        <w:rFonts w:ascii="Symbol" w:hAnsi="Symbol" w:hint="default"/>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4" w15:restartNumberingAfterBreak="0">
    <w:nsid w:val="5F407444"/>
    <w:multiLevelType w:val="multilevel"/>
    <w:tmpl w:val="67627FB6"/>
    <w:lvl w:ilvl="0">
      <w:start w:val="1"/>
      <w:numFmt w:val="decimal"/>
      <w:lvlText w:val="%1"/>
      <w:lvlJc w:val="left"/>
      <w:pPr>
        <w:ind w:left="360" w:hanging="360"/>
      </w:pPr>
      <w:rPr>
        <w:rFonts w:hint="default"/>
        <w:color w:val="000000"/>
      </w:rPr>
    </w:lvl>
    <w:lvl w:ilvl="1">
      <w:start w:val="1"/>
      <w:numFmt w:val="decimal"/>
      <w:lvlText w:val="%1.%2"/>
      <w:lvlJc w:val="left"/>
      <w:pPr>
        <w:ind w:left="1494" w:hanging="360"/>
      </w:pPr>
      <w:rPr>
        <w:rFonts w:hint="default"/>
        <w:color w:val="000000"/>
      </w:rPr>
    </w:lvl>
    <w:lvl w:ilvl="2">
      <w:start w:val="1"/>
      <w:numFmt w:val="decimal"/>
      <w:lvlText w:val="%1.%2.%3"/>
      <w:lvlJc w:val="left"/>
      <w:pPr>
        <w:ind w:left="2988" w:hanging="720"/>
      </w:pPr>
      <w:rPr>
        <w:rFonts w:hint="default"/>
        <w:color w:val="000000"/>
      </w:rPr>
    </w:lvl>
    <w:lvl w:ilvl="3">
      <w:start w:val="1"/>
      <w:numFmt w:val="decimal"/>
      <w:lvlText w:val="%1.%2.%3.%4"/>
      <w:lvlJc w:val="left"/>
      <w:pPr>
        <w:ind w:left="4122" w:hanging="720"/>
      </w:pPr>
      <w:rPr>
        <w:rFonts w:hint="default"/>
        <w:color w:val="000000"/>
      </w:rPr>
    </w:lvl>
    <w:lvl w:ilvl="4">
      <w:start w:val="1"/>
      <w:numFmt w:val="decimal"/>
      <w:lvlText w:val="%1.%2.%3.%4.%5"/>
      <w:lvlJc w:val="left"/>
      <w:pPr>
        <w:ind w:left="5616" w:hanging="1080"/>
      </w:pPr>
      <w:rPr>
        <w:rFonts w:hint="default"/>
        <w:color w:val="000000"/>
      </w:rPr>
    </w:lvl>
    <w:lvl w:ilvl="5">
      <w:start w:val="1"/>
      <w:numFmt w:val="decimal"/>
      <w:lvlText w:val="%1.%2.%3.%4.%5.%6"/>
      <w:lvlJc w:val="left"/>
      <w:pPr>
        <w:ind w:left="6750" w:hanging="1080"/>
      </w:pPr>
      <w:rPr>
        <w:rFonts w:hint="default"/>
        <w:color w:val="000000"/>
      </w:rPr>
    </w:lvl>
    <w:lvl w:ilvl="6">
      <w:start w:val="1"/>
      <w:numFmt w:val="decimal"/>
      <w:lvlText w:val="%1.%2.%3.%4.%5.%6.%7"/>
      <w:lvlJc w:val="left"/>
      <w:pPr>
        <w:ind w:left="8244" w:hanging="1440"/>
      </w:pPr>
      <w:rPr>
        <w:rFonts w:hint="default"/>
        <w:color w:val="000000"/>
      </w:rPr>
    </w:lvl>
    <w:lvl w:ilvl="7">
      <w:start w:val="1"/>
      <w:numFmt w:val="decimal"/>
      <w:lvlText w:val="%1.%2.%3.%4.%5.%6.%7.%8"/>
      <w:lvlJc w:val="left"/>
      <w:pPr>
        <w:ind w:left="9378" w:hanging="1440"/>
      </w:pPr>
      <w:rPr>
        <w:rFonts w:hint="default"/>
        <w:color w:val="000000"/>
      </w:rPr>
    </w:lvl>
    <w:lvl w:ilvl="8">
      <w:start w:val="1"/>
      <w:numFmt w:val="decimal"/>
      <w:lvlText w:val="%1.%2.%3.%4.%5.%6.%7.%8.%9"/>
      <w:lvlJc w:val="left"/>
      <w:pPr>
        <w:ind w:left="10872" w:hanging="1800"/>
      </w:pPr>
      <w:rPr>
        <w:rFonts w:hint="default"/>
        <w:color w:val="000000"/>
      </w:rPr>
    </w:lvl>
  </w:abstractNum>
  <w:abstractNum w:abstractNumId="35" w15:restartNumberingAfterBreak="0">
    <w:nsid w:val="5FC970EB"/>
    <w:multiLevelType w:val="hybridMultilevel"/>
    <w:tmpl w:val="549C6252"/>
    <w:lvl w:ilvl="0" w:tplc="04160005">
      <w:start w:val="1"/>
      <w:numFmt w:val="bullet"/>
      <w:lvlText w:val=""/>
      <w:lvlJc w:val="left"/>
      <w:pPr>
        <w:ind w:left="1435" w:hanging="360"/>
      </w:pPr>
      <w:rPr>
        <w:rFonts w:ascii="Wingdings" w:hAnsi="Wingdings" w:hint="default"/>
      </w:rPr>
    </w:lvl>
    <w:lvl w:ilvl="1" w:tplc="04160003" w:tentative="1">
      <w:start w:val="1"/>
      <w:numFmt w:val="bullet"/>
      <w:lvlText w:val="o"/>
      <w:lvlJc w:val="left"/>
      <w:pPr>
        <w:ind w:left="2155" w:hanging="360"/>
      </w:pPr>
      <w:rPr>
        <w:rFonts w:ascii="Courier New" w:hAnsi="Courier New" w:cs="Courier New" w:hint="default"/>
      </w:rPr>
    </w:lvl>
    <w:lvl w:ilvl="2" w:tplc="04160005" w:tentative="1">
      <w:start w:val="1"/>
      <w:numFmt w:val="bullet"/>
      <w:lvlText w:val=""/>
      <w:lvlJc w:val="left"/>
      <w:pPr>
        <w:ind w:left="2875" w:hanging="360"/>
      </w:pPr>
      <w:rPr>
        <w:rFonts w:ascii="Wingdings" w:hAnsi="Wingdings" w:hint="default"/>
      </w:rPr>
    </w:lvl>
    <w:lvl w:ilvl="3" w:tplc="04160001" w:tentative="1">
      <w:start w:val="1"/>
      <w:numFmt w:val="bullet"/>
      <w:lvlText w:val=""/>
      <w:lvlJc w:val="left"/>
      <w:pPr>
        <w:ind w:left="3595" w:hanging="360"/>
      </w:pPr>
      <w:rPr>
        <w:rFonts w:ascii="Symbol" w:hAnsi="Symbol" w:hint="default"/>
      </w:rPr>
    </w:lvl>
    <w:lvl w:ilvl="4" w:tplc="04160003" w:tentative="1">
      <w:start w:val="1"/>
      <w:numFmt w:val="bullet"/>
      <w:lvlText w:val="o"/>
      <w:lvlJc w:val="left"/>
      <w:pPr>
        <w:ind w:left="4315" w:hanging="360"/>
      </w:pPr>
      <w:rPr>
        <w:rFonts w:ascii="Courier New" w:hAnsi="Courier New" w:cs="Courier New" w:hint="default"/>
      </w:rPr>
    </w:lvl>
    <w:lvl w:ilvl="5" w:tplc="04160005" w:tentative="1">
      <w:start w:val="1"/>
      <w:numFmt w:val="bullet"/>
      <w:lvlText w:val=""/>
      <w:lvlJc w:val="left"/>
      <w:pPr>
        <w:ind w:left="5035" w:hanging="360"/>
      </w:pPr>
      <w:rPr>
        <w:rFonts w:ascii="Wingdings" w:hAnsi="Wingdings" w:hint="default"/>
      </w:rPr>
    </w:lvl>
    <w:lvl w:ilvl="6" w:tplc="04160001" w:tentative="1">
      <w:start w:val="1"/>
      <w:numFmt w:val="bullet"/>
      <w:lvlText w:val=""/>
      <w:lvlJc w:val="left"/>
      <w:pPr>
        <w:ind w:left="5755" w:hanging="360"/>
      </w:pPr>
      <w:rPr>
        <w:rFonts w:ascii="Symbol" w:hAnsi="Symbol" w:hint="default"/>
      </w:rPr>
    </w:lvl>
    <w:lvl w:ilvl="7" w:tplc="04160003" w:tentative="1">
      <w:start w:val="1"/>
      <w:numFmt w:val="bullet"/>
      <w:lvlText w:val="o"/>
      <w:lvlJc w:val="left"/>
      <w:pPr>
        <w:ind w:left="6475" w:hanging="360"/>
      </w:pPr>
      <w:rPr>
        <w:rFonts w:ascii="Courier New" w:hAnsi="Courier New" w:cs="Courier New" w:hint="default"/>
      </w:rPr>
    </w:lvl>
    <w:lvl w:ilvl="8" w:tplc="04160005" w:tentative="1">
      <w:start w:val="1"/>
      <w:numFmt w:val="bullet"/>
      <w:lvlText w:val=""/>
      <w:lvlJc w:val="left"/>
      <w:pPr>
        <w:ind w:left="7195" w:hanging="360"/>
      </w:pPr>
      <w:rPr>
        <w:rFonts w:ascii="Wingdings" w:hAnsi="Wingdings" w:hint="default"/>
      </w:rPr>
    </w:lvl>
  </w:abstractNum>
  <w:abstractNum w:abstractNumId="36" w15:restartNumberingAfterBreak="0">
    <w:nsid w:val="6120496A"/>
    <w:multiLevelType w:val="hybridMultilevel"/>
    <w:tmpl w:val="77E860B6"/>
    <w:lvl w:ilvl="0" w:tplc="04160001">
      <w:start w:val="1"/>
      <w:numFmt w:val="bullet"/>
      <w:lvlText w:val=""/>
      <w:lvlJc w:val="left"/>
      <w:pPr>
        <w:ind w:left="1944" w:hanging="360"/>
      </w:pPr>
      <w:rPr>
        <w:rFonts w:ascii="Symbol" w:hAnsi="Symbol" w:hint="default"/>
      </w:rPr>
    </w:lvl>
    <w:lvl w:ilvl="1" w:tplc="04160003">
      <w:start w:val="1"/>
      <w:numFmt w:val="bullet"/>
      <w:lvlText w:val="o"/>
      <w:lvlJc w:val="left"/>
      <w:pPr>
        <w:ind w:left="2664" w:hanging="360"/>
      </w:pPr>
      <w:rPr>
        <w:rFonts w:ascii="Courier New" w:hAnsi="Courier New" w:cs="Courier New" w:hint="default"/>
      </w:rPr>
    </w:lvl>
    <w:lvl w:ilvl="2" w:tplc="04160005">
      <w:start w:val="1"/>
      <w:numFmt w:val="bullet"/>
      <w:lvlText w:val=""/>
      <w:lvlJc w:val="left"/>
      <w:pPr>
        <w:ind w:left="3384" w:hanging="360"/>
      </w:pPr>
      <w:rPr>
        <w:rFonts w:ascii="Wingdings" w:hAnsi="Wingdings" w:hint="default"/>
      </w:rPr>
    </w:lvl>
    <w:lvl w:ilvl="3" w:tplc="04160001">
      <w:start w:val="1"/>
      <w:numFmt w:val="bullet"/>
      <w:lvlText w:val=""/>
      <w:lvlJc w:val="left"/>
      <w:pPr>
        <w:ind w:left="4104" w:hanging="360"/>
      </w:pPr>
      <w:rPr>
        <w:rFonts w:ascii="Symbol" w:hAnsi="Symbol" w:hint="default"/>
      </w:rPr>
    </w:lvl>
    <w:lvl w:ilvl="4" w:tplc="04160003">
      <w:start w:val="1"/>
      <w:numFmt w:val="bullet"/>
      <w:lvlText w:val="o"/>
      <w:lvlJc w:val="left"/>
      <w:pPr>
        <w:ind w:left="4824" w:hanging="360"/>
      </w:pPr>
      <w:rPr>
        <w:rFonts w:ascii="Courier New" w:hAnsi="Courier New" w:cs="Courier New" w:hint="default"/>
      </w:rPr>
    </w:lvl>
    <w:lvl w:ilvl="5" w:tplc="04160005">
      <w:start w:val="1"/>
      <w:numFmt w:val="bullet"/>
      <w:lvlText w:val=""/>
      <w:lvlJc w:val="left"/>
      <w:pPr>
        <w:ind w:left="5544" w:hanging="360"/>
      </w:pPr>
      <w:rPr>
        <w:rFonts w:ascii="Wingdings" w:hAnsi="Wingdings" w:hint="default"/>
      </w:rPr>
    </w:lvl>
    <w:lvl w:ilvl="6" w:tplc="04160001">
      <w:start w:val="1"/>
      <w:numFmt w:val="bullet"/>
      <w:lvlText w:val=""/>
      <w:lvlJc w:val="left"/>
      <w:pPr>
        <w:ind w:left="6264" w:hanging="360"/>
      </w:pPr>
      <w:rPr>
        <w:rFonts w:ascii="Symbol" w:hAnsi="Symbol" w:hint="default"/>
      </w:rPr>
    </w:lvl>
    <w:lvl w:ilvl="7" w:tplc="04160003">
      <w:start w:val="1"/>
      <w:numFmt w:val="bullet"/>
      <w:lvlText w:val="o"/>
      <w:lvlJc w:val="left"/>
      <w:pPr>
        <w:ind w:left="6984" w:hanging="360"/>
      </w:pPr>
      <w:rPr>
        <w:rFonts w:ascii="Courier New" w:hAnsi="Courier New" w:cs="Courier New" w:hint="default"/>
      </w:rPr>
    </w:lvl>
    <w:lvl w:ilvl="8" w:tplc="04160005">
      <w:start w:val="1"/>
      <w:numFmt w:val="bullet"/>
      <w:lvlText w:val=""/>
      <w:lvlJc w:val="left"/>
      <w:pPr>
        <w:ind w:left="7704" w:hanging="360"/>
      </w:pPr>
      <w:rPr>
        <w:rFonts w:ascii="Wingdings" w:hAnsi="Wingdings" w:hint="default"/>
      </w:rPr>
    </w:lvl>
  </w:abstractNum>
  <w:abstractNum w:abstractNumId="37" w15:restartNumberingAfterBreak="0">
    <w:nsid w:val="615C5713"/>
    <w:multiLevelType w:val="multilevel"/>
    <w:tmpl w:val="8A123684"/>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1B1945"/>
    <w:multiLevelType w:val="hybridMultilevel"/>
    <w:tmpl w:val="67E2CD66"/>
    <w:lvl w:ilvl="0" w:tplc="04160017">
      <w:start w:val="1"/>
      <w:numFmt w:val="lowerLetter"/>
      <w:lvlText w:val="%1)"/>
      <w:lvlJc w:val="left"/>
      <w:pPr>
        <w:ind w:left="1571" w:hanging="360"/>
      </w:pPr>
      <w:rPr>
        <w:rFonts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39" w15:restartNumberingAfterBreak="0">
    <w:nsid w:val="684159E0"/>
    <w:multiLevelType w:val="multilevel"/>
    <w:tmpl w:val="C1E61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E3025C"/>
    <w:multiLevelType w:val="multilevel"/>
    <w:tmpl w:val="81BEF4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8E1A83"/>
    <w:multiLevelType w:val="hybridMultilevel"/>
    <w:tmpl w:val="79320366"/>
    <w:lvl w:ilvl="0" w:tplc="04160017">
      <w:start w:val="1"/>
      <w:numFmt w:val="lowerLetter"/>
      <w:lvlText w:val="%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42" w15:restartNumberingAfterBreak="0">
    <w:nsid w:val="76EC7D8E"/>
    <w:multiLevelType w:val="multilevel"/>
    <w:tmpl w:val="A6CEB7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86E6D31"/>
    <w:multiLevelType w:val="hybridMultilevel"/>
    <w:tmpl w:val="65EC84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8F10B69"/>
    <w:multiLevelType w:val="multilevel"/>
    <w:tmpl w:val="DDA6E48E"/>
    <w:lvl w:ilvl="0">
      <w:start w:val="1"/>
      <w:numFmt w:val="decimal"/>
      <w:lvlText w:val="%1."/>
      <w:lvlJc w:val="left"/>
      <w:pPr>
        <w:ind w:left="720" w:hanging="360"/>
      </w:pPr>
      <w:rPr>
        <w:rFonts w:hint="default"/>
      </w:rPr>
    </w:lvl>
    <w:lvl w:ilvl="1">
      <w:start w:val="1"/>
      <w:numFmt w:val="decimal"/>
      <w:isLgl/>
      <w:lvlText w:val="%1.%2"/>
      <w:lvlJc w:val="left"/>
      <w:pPr>
        <w:ind w:left="1085" w:hanging="480"/>
      </w:pPr>
      <w:rPr>
        <w:rFonts w:cs="Arial" w:hint="default"/>
      </w:rPr>
    </w:lvl>
    <w:lvl w:ilvl="2">
      <w:start w:val="2"/>
      <w:numFmt w:val="decimal"/>
      <w:isLgl/>
      <w:lvlText w:val="%1.%2.%3"/>
      <w:lvlJc w:val="left"/>
      <w:pPr>
        <w:ind w:left="1570" w:hanging="720"/>
      </w:pPr>
      <w:rPr>
        <w:rFonts w:cs="Arial" w:hint="default"/>
      </w:rPr>
    </w:lvl>
    <w:lvl w:ilvl="3">
      <w:start w:val="1"/>
      <w:numFmt w:val="decimal"/>
      <w:isLgl/>
      <w:lvlText w:val="%1.%2.%3.%4"/>
      <w:lvlJc w:val="left"/>
      <w:pPr>
        <w:ind w:left="1815" w:hanging="720"/>
      </w:pPr>
      <w:rPr>
        <w:rFonts w:cs="Arial" w:hint="default"/>
      </w:rPr>
    </w:lvl>
    <w:lvl w:ilvl="4">
      <w:start w:val="1"/>
      <w:numFmt w:val="decimal"/>
      <w:isLgl/>
      <w:lvlText w:val="%1.%2.%3.%4.%5"/>
      <w:lvlJc w:val="left"/>
      <w:pPr>
        <w:ind w:left="2420" w:hanging="1080"/>
      </w:pPr>
      <w:rPr>
        <w:rFonts w:cs="Arial" w:hint="default"/>
      </w:rPr>
    </w:lvl>
    <w:lvl w:ilvl="5">
      <w:start w:val="1"/>
      <w:numFmt w:val="decimal"/>
      <w:isLgl/>
      <w:lvlText w:val="%1.%2.%3.%4.%5.%6"/>
      <w:lvlJc w:val="left"/>
      <w:pPr>
        <w:ind w:left="2665" w:hanging="1080"/>
      </w:pPr>
      <w:rPr>
        <w:rFonts w:cs="Arial" w:hint="default"/>
      </w:rPr>
    </w:lvl>
    <w:lvl w:ilvl="6">
      <w:start w:val="1"/>
      <w:numFmt w:val="decimal"/>
      <w:isLgl/>
      <w:lvlText w:val="%1.%2.%3.%4.%5.%6.%7"/>
      <w:lvlJc w:val="left"/>
      <w:pPr>
        <w:ind w:left="3270" w:hanging="1440"/>
      </w:pPr>
      <w:rPr>
        <w:rFonts w:cs="Arial" w:hint="default"/>
      </w:rPr>
    </w:lvl>
    <w:lvl w:ilvl="7">
      <w:start w:val="1"/>
      <w:numFmt w:val="decimal"/>
      <w:isLgl/>
      <w:lvlText w:val="%1.%2.%3.%4.%5.%6.%7.%8"/>
      <w:lvlJc w:val="left"/>
      <w:pPr>
        <w:ind w:left="3515" w:hanging="1440"/>
      </w:pPr>
      <w:rPr>
        <w:rFonts w:cs="Arial" w:hint="default"/>
      </w:rPr>
    </w:lvl>
    <w:lvl w:ilvl="8">
      <w:start w:val="1"/>
      <w:numFmt w:val="decimal"/>
      <w:isLgl/>
      <w:lvlText w:val="%1.%2.%3.%4.%5.%6.%7.%8.%9"/>
      <w:lvlJc w:val="left"/>
      <w:pPr>
        <w:ind w:left="4120" w:hanging="1800"/>
      </w:pPr>
      <w:rPr>
        <w:rFonts w:cs="Arial" w:hint="default"/>
      </w:rPr>
    </w:lvl>
  </w:abstractNum>
  <w:abstractNum w:abstractNumId="45" w15:restartNumberingAfterBreak="0">
    <w:nsid w:val="79115A76"/>
    <w:multiLevelType w:val="hybridMultilevel"/>
    <w:tmpl w:val="3984E906"/>
    <w:lvl w:ilvl="0" w:tplc="0AA23E92">
      <w:start w:val="1"/>
      <w:numFmt w:val="bullet"/>
      <w:lvlText w:val=""/>
      <w:lvlJc w:val="left"/>
      <w:pPr>
        <w:ind w:left="720" w:hanging="360"/>
      </w:pPr>
      <w:rPr>
        <w:rFonts w:ascii="Symbol" w:hAnsi="Symbol"/>
      </w:rPr>
    </w:lvl>
    <w:lvl w:ilvl="1" w:tplc="B2C25446">
      <w:start w:val="1"/>
      <w:numFmt w:val="bullet"/>
      <w:lvlText w:val=""/>
      <w:lvlJc w:val="left"/>
      <w:pPr>
        <w:ind w:left="720" w:hanging="360"/>
      </w:pPr>
      <w:rPr>
        <w:rFonts w:ascii="Symbol" w:hAnsi="Symbol"/>
      </w:rPr>
    </w:lvl>
    <w:lvl w:ilvl="2" w:tplc="5AE6BF38">
      <w:start w:val="1"/>
      <w:numFmt w:val="bullet"/>
      <w:lvlText w:val=""/>
      <w:lvlJc w:val="left"/>
      <w:pPr>
        <w:ind w:left="720" w:hanging="360"/>
      </w:pPr>
      <w:rPr>
        <w:rFonts w:ascii="Symbol" w:hAnsi="Symbol"/>
      </w:rPr>
    </w:lvl>
    <w:lvl w:ilvl="3" w:tplc="7112600C">
      <w:start w:val="1"/>
      <w:numFmt w:val="bullet"/>
      <w:lvlText w:val=""/>
      <w:lvlJc w:val="left"/>
      <w:pPr>
        <w:ind w:left="720" w:hanging="360"/>
      </w:pPr>
      <w:rPr>
        <w:rFonts w:ascii="Symbol" w:hAnsi="Symbol"/>
      </w:rPr>
    </w:lvl>
    <w:lvl w:ilvl="4" w:tplc="24B46EF2">
      <w:start w:val="1"/>
      <w:numFmt w:val="bullet"/>
      <w:lvlText w:val=""/>
      <w:lvlJc w:val="left"/>
      <w:pPr>
        <w:ind w:left="720" w:hanging="360"/>
      </w:pPr>
      <w:rPr>
        <w:rFonts w:ascii="Symbol" w:hAnsi="Symbol"/>
      </w:rPr>
    </w:lvl>
    <w:lvl w:ilvl="5" w:tplc="C0422C4C">
      <w:start w:val="1"/>
      <w:numFmt w:val="bullet"/>
      <w:lvlText w:val=""/>
      <w:lvlJc w:val="left"/>
      <w:pPr>
        <w:ind w:left="720" w:hanging="360"/>
      </w:pPr>
      <w:rPr>
        <w:rFonts w:ascii="Symbol" w:hAnsi="Symbol"/>
      </w:rPr>
    </w:lvl>
    <w:lvl w:ilvl="6" w:tplc="DDD8597E">
      <w:start w:val="1"/>
      <w:numFmt w:val="bullet"/>
      <w:lvlText w:val=""/>
      <w:lvlJc w:val="left"/>
      <w:pPr>
        <w:ind w:left="720" w:hanging="360"/>
      </w:pPr>
      <w:rPr>
        <w:rFonts w:ascii="Symbol" w:hAnsi="Symbol"/>
      </w:rPr>
    </w:lvl>
    <w:lvl w:ilvl="7" w:tplc="D3503F82">
      <w:start w:val="1"/>
      <w:numFmt w:val="bullet"/>
      <w:lvlText w:val=""/>
      <w:lvlJc w:val="left"/>
      <w:pPr>
        <w:ind w:left="720" w:hanging="360"/>
      </w:pPr>
      <w:rPr>
        <w:rFonts w:ascii="Symbol" w:hAnsi="Symbol"/>
      </w:rPr>
    </w:lvl>
    <w:lvl w:ilvl="8" w:tplc="ADD43812">
      <w:start w:val="1"/>
      <w:numFmt w:val="bullet"/>
      <w:lvlText w:val=""/>
      <w:lvlJc w:val="left"/>
      <w:pPr>
        <w:ind w:left="720" w:hanging="360"/>
      </w:pPr>
      <w:rPr>
        <w:rFonts w:ascii="Symbol" w:hAnsi="Symbol"/>
      </w:rPr>
    </w:lvl>
  </w:abstractNum>
  <w:abstractNum w:abstractNumId="46" w15:restartNumberingAfterBreak="0">
    <w:nsid w:val="79F2111B"/>
    <w:multiLevelType w:val="multilevel"/>
    <w:tmpl w:val="3FC2433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7" w15:restartNumberingAfterBreak="0">
    <w:nsid w:val="7F8271FD"/>
    <w:multiLevelType w:val="multilevel"/>
    <w:tmpl w:val="8868754A"/>
    <w:lvl w:ilvl="0">
      <w:start w:val="2"/>
      <w:numFmt w:val="decimal"/>
      <w:lvlText w:val="%1"/>
      <w:lvlJc w:val="left"/>
      <w:pPr>
        <w:ind w:left="360" w:hanging="360"/>
      </w:pPr>
      <w:rPr>
        <w:rFonts w:hint="default"/>
      </w:rPr>
    </w:lvl>
    <w:lvl w:ilvl="1">
      <w:start w:val="1"/>
      <w:numFmt w:val="decimal"/>
      <w:lvlText w:val="%1.%2"/>
      <w:lvlJc w:val="left"/>
      <w:pPr>
        <w:ind w:left="3338" w:hanging="360"/>
      </w:pPr>
      <w:rPr>
        <w:rFonts w:hint="default"/>
      </w:rPr>
    </w:lvl>
    <w:lvl w:ilvl="2">
      <w:start w:val="1"/>
      <w:numFmt w:val="decimal"/>
      <w:lvlText w:val="%1.%2.%3"/>
      <w:lvlJc w:val="left"/>
      <w:pPr>
        <w:ind w:left="6676" w:hanging="720"/>
      </w:pPr>
      <w:rPr>
        <w:rFonts w:hint="default"/>
      </w:rPr>
    </w:lvl>
    <w:lvl w:ilvl="3">
      <w:start w:val="1"/>
      <w:numFmt w:val="decimal"/>
      <w:lvlText w:val="%1.%2.%3.%4"/>
      <w:lvlJc w:val="left"/>
      <w:pPr>
        <w:ind w:left="9654" w:hanging="720"/>
      </w:pPr>
      <w:rPr>
        <w:rFonts w:hint="default"/>
      </w:rPr>
    </w:lvl>
    <w:lvl w:ilvl="4">
      <w:start w:val="1"/>
      <w:numFmt w:val="decimal"/>
      <w:lvlText w:val="%1.%2.%3.%4.%5"/>
      <w:lvlJc w:val="left"/>
      <w:pPr>
        <w:ind w:left="12992" w:hanging="1080"/>
      </w:pPr>
      <w:rPr>
        <w:rFonts w:hint="default"/>
      </w:rPr>
    </w:lvl>
    <w:lvl w:ilvl="5">
      <w:start w:val="1"/>
      <w:numFmt w:val="decimal"/>
      <w:lvlText w:val="%1.%2.%3.%4.%5.%6"/>
      <w:lvlJc w:val="left"/>
      <w:pPr>
        <w:ind w:left="15970" w:hanging="1080"/>
      </w:pPr>
      <w:rPr>
        <w:rFonts w:hint="default"/>
      </w:rPr>
    </w:lvl>
    <w:lvl w:ilvl="6">
      <w:start w:val="1"/>
      <w:numFmt w:val="decimal"/>
      <w:lvlText w:val="%1.%2.%3.%4.%5.%6.%7"/>
      <w:lvlJc w:val="left"/>
      <w:pPr>
        <w:ind w:left="19308" w:hanging="1440"/>
      </w:pPr>
      <w:rPr>
        <w:rFonts w:hint="default"/>
      </w:rPr>
    </w:lvl>
    <w:lvl w:ilvl="7">
      <w:start w:val="1"/>
      <w:numFmt w:val="decimal"/>
      <w:lvlText w:val="%1.%2.%3.%4.%5.%6.%7.%8"/>
      <w:lvlJc w:val="left"/>
      <w:pPr>
        <w:ind w:left="22286" w:hanging="1440"/>
      </w:pPr>
      <w:rPr>
        <w:rFonts w:hint="default"/>
      </w:rPr>
    </w:lvl>
    <w:lvl w:ilvl="8">
      <w:start w:val="1"/>
      <w:numFmt w:val="decimal"/>
      <w:lvlText w:val="%1.%2.%3.%4.%5.%6.%7.%8.%9"/>
      <w:lvlJc w:val="left"/>
      <w:pPr>
        <w:ind w:left="25624" w:hanging="1800"/>
      </w:pPr>
      <w:rPr>
        <w:rFonts w:hint="default"/>
      </w:rPr>
    </w:lvl>
  </w:abstractNum>
  <w:num w:numId="1" w16cid:durableId="1609507645">
    <w:abstractNumId w:val="14"/>
  </w:num>
  <w:num w:numId="2" w16cid:durableId="667758484">
    <w:abstractNumId w:val="46"/>
  </w:num>
  <w:num w:numId="3" w16cid:durableId="1203979691">
    <w:abstractNumId w:val="19"/>
  </w:num>
  <w:num w:numId="4" w16cid:durableId="883100711">
    <w:abstractNumId w:val="44"/>
  </w:num>
  <w:num w:numId="5" w16cid:durableId="462623072">
    <w:abstractNumId w:val="23"/>
  </w:num>
  <w:num w:numId="6" w16cid:durableId="1303654554">
    <w:abstractNumId w:val="2"/>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9782890">
    <w:abstractNumId w:val="12"/>
  </w:num>
  <w:num w:numId="8" w16cid:durableId="163211418">
    <w:abstractNumId w:val="36"/>
  </w:num>
  <w:num w:numId="9" w16cid:durableId="1398476994">
    <w:abstractNumId w:val="25"/>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1434531">
    <w:abstractNumId w:val="4"/>
  </w:num>
  <w:num w:numId="11" w16cid:durableId="959452951">
    <w:abstractNumId w:val="31"/>
  </w:num>
  <w:num w:numId="12" w16cid:durableId="1390493530">
    <w:abstractNumId w:val="40"/>
  </w:num>
  <w:num w:numId="13" w16cid:durableId="1362049102">
    <w:abstractNumId w:val="25"/>
  </w:num>
  <w:num w:numId="14" w16cid:durableId="1106148571">
    <w:abstractNumId w:val="39"/>
  </w:num>
  <w:num w:numId="15" w16cid:durableId="1980963663">
    <w:abstractNumId w:val="6"/>
  </w:num>
  <w:num w:numId="16" w16cid:durableId="721053614">
    <w:abstractNumId w:val="34"/>
  </w:num>
  <w:num w:numId="17" w16cid:durableId="43867629">
    <w:abstractNumId w:val="9"/>
  </w:num>
  <w:num w:numId="18" w16cid:durableId="18567712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3542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9720931">
    <w:abstractNumId w:val="10"/>
  </w:num>
  <w:num w:numId="21" w16cid:durableId="2136631187">
    <w:abstractNumId w:val="8"/>
  </w:num>
  <w:num w:numId="22" w16cid:durableId="620769318">
    <w:abstractNumId w:val="21"/>
  </w:num>
  <w:num w:numId="23" w16cid:durableId="1564873598">
    <w:abstractNumId w:val="3"/>
  </w:num>
  <w:num w:numId="24" w16cid:durableId="1801071970">
    <w:abstractNumId w:val="38"/>
  </w:num>
  <w:num w:numId="25" w16cid:durableId="2073187967">
    <w:abstractNumId w:val="0"/>
  </w:num>
  <w:num w:numId="26" w16cid:durableId="347761003">
    <w:abstractNumId w:val="3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58153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6704013">
    <w:abstractNumId w:val="30"/>
  </w:num>
  <w:num w:numId="29" w16cid:durableId="1181511503">
    <w:abstractNumId w:val="43"/>
  </w:num>
  <w:num w:numId="30" w16cid:durableId="1705902344">
    <w:abstractNumId w:val="20"/>
  </w:num>
  <w:num w:numId="31" w16cid:durableId="1548254024">
    <w:abstractNumId w:val="42"/>
  </w:num>
  <w:num w:numId="32" w16cid:durableId="1645620138">
    <w:abstractNumId w:val="26"/>
  </w:num>
  <w:num w:numId="33" w16cid:durableId="350495028">
    <w:abstractNumId w:val="7"/>
  </w:num>
  <w:num w:numId="34" w16cid:durableId="221138520">
    <w:abstractNumId w:val="5"/>
  </w:num>
  <w:num w:numId="35" w16cid:durableId="14429298">
    <w:abstractNumId w:val="28"/>
  </w:num>
  <w:num w:numId="36" w16cid:durableId="1127892714">
    <w:abstractNumId w:val="1"/>
  </w:num>
  <w:num w:numId="37" w16cid:durableId="1287813857">
    <w:abstractNumId w:val="15"/>
  </w:num>
  <w:num w:numId="38" w16cid:durableId="1357779917">
    <w:abstractNumId w:val="27"/>
  </w:num>
  <w:num w:numId="39" w16cid:durableId="1515223186">
    <w:abstractNumId w:val="16"/>
  </w:num>
  <w:num w:numId="40" w16cid:durableId="1461798923">
    <w:abstractNumId w:val="45"/>
  </w:num>
  <w:num w:numId="41" w16cid:durableId="108471891">
    <w:abstractNumId w:val="22"/>
  </w:num>
  <w:num w:numId="42" w16cid:durableId="1757356704">
    <w:abstractNumId w:val="11"/>
  </w:num>
  <w:num w:numId="43" w16cid:durableId="235360683">
    <w:abstractNumId w:val="2"/>
  </w:num>
  <w:num w:numId="44" w16cid:durableId="1531528158">
    <w:abstractNumId w:val="37"/>
  </w:num>
  <w:num w:numId="45" w16cid:durableId="1127702928">
    <w:abstractNumId w:val="18"/>
  </w:num>
  <w:num w:numId="46" w16cid:durableId="996148730">
    <w:abstractNumId w:val="29"/>
  </w:num>
  <w:num w:numId="47" w16cid:durableId="1386491442">
    <w:abstractNumId w:val="17"/>
  </w:num>
  <w:num w:numId="48" w16cid:durableId="791175015">
    <w:abstractNumId w:val="35"/>
  </w:num>
  <w:num w:numId="49" w16cid:durableId="474953698">
    <w:abstractNumId w:val="47"/>
  </w:num>
  <w:num w:numId="50" w16cid:durableId="1801337654">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comment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C95"/>
    <w:rsid w:val="000006E7"/>
    <w:rsid w:val="0000081E"/>
    <w:rsid w:val="00000AA9"/>
    <w:rsid w:val="00000DC3"/>
    <w:rsid w:val="0000128C"/>
    <w:rsid w:val="0000162C"/>
    <w:rsid w:val="00001AF7"/>
    <w:rsid w:val="000042C9"/>
    <w:rsid w:val="000043BB"/>
    <w:rsid w:val="00004BB3"/>
    <w:rsid w:val="0000629F"/>
    <w:rsid w:val="00011440"/>
    <w:rsid w:val="00011D92"/>
    <w:rsid w:val="00011DA4"/>
    <w:rsid w:val="00012477"/>
    <w:rsid w:val="00012F15"/>
    <w:rsid w:val="0001369F"/>
    <w:rsid w:val="0001378A"/>
    <w:rsid w:val="00014C90"/>
    <w:rsid w:val="00014F1B"/>
    <w:rsid w:val="00014F9E"/>
    <w:rsid w:val="000154C9"/>
    <w:rsid w:val="0001588C"/>
    <w:rsid w:val="00015A7D"/>
    <w:rsid w:val="00015CB4"/>
    <w:rsid w:val="00015D44"/>
    <w:rsid w:val="00015D6B"/>
    <w:rsid w:val="00016597"/>
    <w:rsid w:val="00016619"/>
    <w:rsid w:val="00017148"/>
    <w:rsid w:val="000176D0"/>
    <w:rsid w:val="0001799F"/>
    <w:rsid w:val="00017E9C"/>
    <w:rsid w:val="00020987"/>
    <w:rsid w:val="00021540"/>
    <w:rsid w:val="00021A1D"/>
    <w:rsid w:val="00021B6F"/>
    <w:rsid w:val="00022DF7"/>
    <w:rsid w:val="000243C5"/>
    <w:rsid w:val="00024617"/>
    <w:rsid w:val="000248F9"/>
    <w:rsid w:val="00024F5A"/>
    <w:rsid w:val="00025033"/>
    <w:rsid w:val="000251F8"/>
    <w:rsid w:val="00026061"/>
    <w:rsid w:val="000263F1"/>
    <w:rsid w:val="00026ACF"/>
    <w:rsid w:val="000320B2"/>
    <w:rsid w:val="0003323A"/>
    <w:rsid w:val="000332F2"/>
    <w:rsid w:val="00033769"/>
    <w:rsid w:val="00033A47"/>
    <w:rsid w:val="000342AA"/>
    <w:rsid w:val="00034A7A"/>
    <w:rsid w:val="00035AB5"/>
    <w:rsid w:val="00036371"/>
    <w:rsid w:val="000370D1"/>
    <w:rsid w:val="000372A2"/>
    <w:rsid w:val="00040097"/>
    <w:rsid w:val="00040331"/>
    <w:rsid w:val="0004065B"/>
    <w:rsid w:val="00040BF6"/>
    <w:rsid w:val="00041229"/>
    <w:rsid w:val="00041553"/>
    <w:rsid w:val="00041A9D"/>
    <w:rsid w:val="00041FD7"/>
    <w:rsid w:val="00042CBE"/>
    <w:rsid w:val="00042DCC"/>
    <w:rsid w:val="00043885"/>
    <w:rsid w:val="000446BF"/>
    <w:rsid w:val="00044C60"/>
    <w:rsid w:val="00044D6F"/>
    <w:rsid w:val="00044E8B"/>
    <w:rsid w:val="0004575D"/>
    <w:rsid w:val="00045937"/>
    <w:rsid w:val="00046046"/>
    <w:rsid w:val="00046B2C"/>
    <w:rsid w:val="00046EA7"/>
    <w:rsid w:val="00047A42"/>
    <w:rsid w:val="00050261"/>
    <w:rsid w:val="00050E80"/>
    <w:rsid w:val="0005137B"/>
    <w:rsid w:val="000519D1"/>
    <w:rsid w:val="00052B96"/>
    <w:rsid w:val="00052C83"/>
    <w:rsid w:val="0005366F"/>
    <w:rsid w:val="0005527B"/>
    <w:rsid w:val="0005566F"/>
    <w:rsid w:val="00055ECF"/>
    <w:rsid w:val="00057237"/>
    <w:rsid w:val="00057577"/>
    <w:rsid w:val="00057605"/>
    <w:rsid w:val="00057C4E"/>
    <w:rsid w:val="000600AD"/>
    <w:rsid w:val="000600E0"/>
    <w:rsid w:val="000602CF"/>
    <w:rsid w:val="00060AC6"/>
    <w:rsid w:val="00061E02"/>
    <w:rsid w:val="0006214C"/>
    <w:rsid w:val="00062976"/>
    <w:rsid w:val="00063636"/>
    <w:rsid w:val="000639EC"/>
    <w:rsid w:val="00063C49"/>
    <w:rsid w:val="00063FF2"/>
    <w:rsid w:val="00064A80"/>
    <w:rsid w:val="000656E4"/>
    <w:rsid w:val="00065A3C"/>
    <w:rsid w:val="00066024"/>
    <w:rsid w:val="00066586"/>
    <w:rsid w:val="00070CDE"/>
    <w:rsid w:val="00070DC1"/>
    <w:rsid w:val="00070FC5"/>
    <w:rsid w:val="00071277"/>
    <w:rsid w:val="00071933"/>
    <w:rsid w:val="00072083"/>
    <w:rsid w:val="0007252A"/>
    <w:rsid w:val="00072ADA"/>
    <w:rsid w:val="00072D69"/>
    <w:rsid w:val="0007302E"/>
    <w:rsid w:val="000737B9"/>
    <w:rsid w:val="00073F7D"/>
    <w:rsid w:val="0007514B"/>
    <w:rsid w:val="000754B6"/>
    <w:rsid w:val="00075836"/>
    <w:rsid w:val="00075B95"/>
    <w:rsid w:val="00076328"/>
    <w:rsid w:val="0007657D"/>
    <w:rsid w:val="000769D4"/>
    <w:rsid w:val="00076BD6"/>
    <w:rsid w:val="00076EDE"/>
    <w:rsid w:val="00077CAC"/>
    <w:rsid w:val="0008014F"/>
    <w:rsid w:val="000805A4"/>
    <w:rsid w:val="0008086A"/>
    <w:rsid w:val="00080C83"/>
    <w:rsid w:val="000818E4"/>
    <w:rsid w:val="00082376"/>
    <w:rsid w:val="00082539"/>
    <w:rsid w:val="00083A1A"/>
    <w:rsid w:val="00085458"/>
    <w:rsid w:val="00085F81"/>
    <w:rsid w:val="00086678"/>
    <w:rsid w:val="000873E2"/>
    <w:rsid w:val="000879D4"/>
    <w:rsid w:val="00091EDA"/>
    <w:rsid w:val="000924FC"/>
    <w:rsid w:val="00092541"/>
    <w:rsid w:val="000930CE"/>
    <w:rsid w:val="000935E0"/>
    <w:rsid w:val="00093644"/>
    <w:rsid w:val="00093D6C"/>
    <w:rsid w:val="000943A8"/>
    <w:rsid w:val="000944B4"/>
    <w:rsid w:val="00094B32"/>
    <w:rsid w:val="0009524C"/>
    <w:rsid w:val="00095BAA"/>
    <w:rsid w:val="00095FD5"/>
    <w:rsid w:val="0009609C"/>
    <w:rsid w:val="000965DD"/>
    <w:rsid w:val="000968BF"/>
    <w:rsid w:val="000A061A"/>
    <w:rsid w:val="000A0622"/>
    <w:rsid w:val="000A1224"/>
    <w:rsid w:val="000A1500"/>
    <w:rsid w:val="000A1CC7"/>
    <w:rsid w:val="000A207A"/>
    <w:rsid w:val="000A2A40"/>
    <w:rsid w:val="000A351A"/>
    <w:rsid w:val="000A47C3"/>
    <w:rsid w:val="000A48A6"/>
    <w:rsid w:val="000A5108"/>
    <w:rsid w:val="000A657D"/>
    <w:rsid w:val="000A7647"/>
    <w:rsid w:val="000A7DB6"/>
    <w:rsid w:val="000B125D"/>
    <w:rsid w:val="000B1F55"/>
    <w:rsid w:val="000B203E"/>
    <w:rsid w:val="000B2354"/>
    <w:rsid w:val="000B2771"/>
    <w:rsid w:val="000B344B"/>
    <w:rsid w:val="000B36FB"/>
    <w:rsid w:val="000B383E"/>
    <w:rsid w:val="000B50BA"/>
    <w:rsid w:val="000B51BC"/>
    <w:rsid w:val="000B5C52"/>
    <w:rsid w:val="000B6791"/>
    <w:rsid w:val="000C08FC"/>
    <w:rsid w:val="000C0E3F"/>
    <w:rsid w:val="000C10DF"/>
    <w:rsid w:val="000C1224"/>
    <w:rsid w:val="000C18C4"/>
    <w:rsid w:val="000C1E82"/>
    <w:rsid w:val="000C230A"/>
    <w:rsid w:val="000C2BA9"/>
    <w:rsid w:val="000C3F46"/>
    <w:rsid w:val="000C44EB"/>
    <w:rsid w:val="000C4765"/>
    <w:rsid w:val="000C4799"/>
    <w:rsid w:val="000C4FCD"/>
    <w:rsid w:val="000C5473"/>
    <w:rsid w:val="000C57F6"/>
    <w:rsid w:val="000C6881"/>
    <w:rsid w:val="000C74C9"/>
    <w:rsid w:val="000C779D"/>
    <w:rsid w:val="000D01A0"/>
    <w:rsid w:val="000D0D18"/>
    <w:rsid w:val="000D0DC2"/>
    <w:rsid w:val="000D12B0"/>
    <w:rsid w:val="000D1AFA"/>
    <w:rsid w:val="000D20C0"/>
    <w:rsid w:val="000D26F4"/>
    <w:rsid w:val="000D2B3B"/>
    <w:rsid w:val="000D337D"/>
    <w:rsid w:val="000D33ED"/>
    <w:rsid w:val="000D3D26"/>
    <w:rsid w:val="000D3DAA"/>
    <w:rsid w:val="000D51DD"/>
    <w:rsid w:val="000D52E3"/>
    <w:rsid w:val="000D543E"/>
    <w:rsid w:val="000D588A"/>
    <w:rsid w:val="000D61C3"/>
    <w:rsid w:val="000D669F"/>
    <w:rsid w:val="000D6A2D"/>
    <w:rsid w:val="000D7149"/>
    <w:rsid w:val="000D723D"/>
    <w:rsid w:val="000D751D"/>
    <w:rsid w:val="000D7C1B"/>
    <w:rsid w:val="000E010A"/>
    <w:rsid w:val="000E086D"/>
    <w:rsid w:val="000E08DD"/>
    <w:rsid w:val="000E0AEC"/>
    <w:rsid w:val="000E0D19"/>
    <w:rsid w:val="000E163C"/>
    <w:rsid w:val="000E215A"/>
    <w:rsid w:val="000E28C7"/>
    <w:rsid w:val="000E2D87"/>
    <w:rsid w:val="000E2DB8"/>
    <w:rsid w:val="000E2E47"/>
    <w:rsid w:val="000E347E"/>
    <w:rsid w:val="000E3C3D"/>
    <w:rsid w:val="000E458C"/>
    <w:rsid w:val="000E5E27"/>
    <w:rsid w:val="000E71A3"/>
    <w:rsid w:val="000E7BFB"/>
    <w:rsid w:val="000F0397"/>
    <w:rsid w:val="000F052F"/>
    <w:rsid w:val="000F0E61"/>
    <w:rsid w:val="000F24E1"/>
    <w:rsid w:val="000F30F9"/>
    <w:rsid w:val="000F33AA"/>
    <w:rsid w:val="000F51A7"/>
    <w:rsid w:val="000F545F"/>
    <w:rsid w:val="000F6165"/>
    <w:rsid w:val="000F6836"/>
    <w:rsid w:val="000F6A12"/>
    <w:rsid w:val="000F70CB"/>
    <w:rsid w:val="000F78CE"/>
    <w:rsid w:val="000F7E56"/>
    <w:rsid w:val="00101E30"/>
    <w:rsid w:val="00102DBA"/>
    <w:rsid w:val="00102EAD"/>
    <w:rsid w:val="001043B2"/>
    <w:rsid w:val="001056D0"/>
    <w:rsid w:val="00105DA1"/>
    <w:rsid w:val="001065D4"/>
    <w:rsid w:val="00106BB5"/>
    <w:rsid w:val="001072E8"/>
    <w:rsid w:val="001101D4"/>
    <w:rsid w:val="001114F0"/>
    <w:rsid w:val="0011205C"/>
    <w:rsid w:val="0011356F"/>
    <w:rsid w:val="00113597"/>
    <w:rsid w:val="001139A0"/>
    <w:rsid w:val="00113F86"/>
    <w:rsid w:val="00113FDA"/>
    <w:rsid w:val="00114302"/>
    <w:rsid w:val="001145CD"/>
    <w:rsid w:val="00115CAC"/>
    <w:rsid w:val="00116A17"/>
    <w:rsid w:val="00117278"/>
    <w:rsid w:val="001173F2"/>
    <w:rsid w:val="0011786C"/>
    <w:rsid w:val="00117929"/>
    <w:rsid w:val="00117C22"/>
    <w:rsid w:val="00117D16"/>
    <w:rsid w:val="001211AB"/>
    <w:rsid w:val="001212F4"/>
    <w:rsid w:val="00121329"/>
    <w:rsid w:val="00121633"/>
    <w:rsid w:val="00121D15"/>
    <w:rsid w:val="00122152"/>
    <w:rsid w:val="00122771"/>
    <w:rsid w:val="00122F17"/>
    <w:rsid w:val="00122F74"/>
    <w:rsid w:val="0012321F"/>
    <w:rsid w:val="00123EBE"/>
    <w:rsid w:val="0012457B"/>
    <w:rsid w:val="00125832"/>
    <w:rsid w:val="001259C6"/>
    <w:rsid w:val="00125AAF"/>
    <w:rsid w:val="00127468"/>
    <w:rsid w:val="0012757D"/>
    <w:rsid w:val="00131BEE"/>
    <w:rsid w:val="00132183"/>
    <w:rsid w:val="00132B04"/>
    <w:rsid w:val="001338E9"/>
    <w:rsid w:val="00133EF1"/>
    <w:rsid w:val="001345C7"/>
    <w:rsid w:val="0013477C"/>
    <w:rsid w:val="00134D19"/>
    <w:rsid w:val="00135552"/>
    <w:rsid w:val="00135809"/>
    <w:rsid w:val="00136F39"/>
    <w:rsid w:val="001378FB"/>
    <w:rsid w:val="001406B6"/>
    <w:rsid w:val="001406CE"/>
    <w:rsid w:val="00140862"/>
    <w:rsid w:val="00140CA9"/>
    <w:rsid w:val="001419E5"/>
    <w:rsid w:val="0014267A"/>
    <w:rsid w:val="00143236"/>
    <w:rsid w:val="00143E9A"/>
    <w:rsid w:val="00145254"/>
    <w:rsid w:val="00145796"/>
    <w:rsid w:val="001462D9"/>
    <w:rsid w:val="0014659E"/>
    <w:rsid w:val="00146C27"/>
    <w:rsid w:val="00146ED0"/>
    <w:rsid w:val="001471B0"/>
    <w:rsid w:val="00147397"/>
    <w:rsid w:val="001479FF"/>
    <w:rsid w:val="0015023C"/>
    <w:rsid w:val="001505BC"/>
    <w:rsid w:val="00150CBE"/>
    <w:rsid w:val="00150CD0"/>
    <w:rsid w:val="00150F09"/>
    <w:rsid w:val="00151322"/>
    <w:rsid w:val="001513BA"/>
    <w:rsid w:val="0015148F"/>
    <w:rsid w:val="0015160E"/>
    <w:rsid w:val="0015309F"/>
    <w:rsid w:val="001547E4"/>
    <w:rsid w:val="00155EA7"/>
    <w:rsid w:val="00156DC6"/>
    <w:rsid w:val="00157081"/>
    <w:rsid w:val="0015763E"/>
    <w:rsid w:val="00157E0A"/>
    <w:rsid w:val="00160314"/>
    <w:rsid w:val="001603A5"/>
    <w:rsid w:val="0016239C"/>
    <w:rsid w:val="001626A5"/>
    <w:rsid w:val="001630E6"/>
    <w:rsid w:val="00163339"/>
    <w:rsid w:val="00163D9A"/>
    <w:rsid w:val="00163F37"/>
    <w:rsid w:val="001647CF"/>
    <w:rsid w:val="00164ADD"/>
    <w:rsid w:val="00164D9E"/>
    <w:rsid w:val="00166517"/>
    <w:rsid w:val="001675D5"/>
    <w:rsid w:val="00167896"/>
    <w:rsid w:val="001701E7"/>
    <w:rsid w:val="00171093"/>
    <w:rsid w:val="00171396"/>
    <w:rsid w:val="0017169F"/>
    <w:rsid w:val="00171AA2"/>
    <w:rsid w:val="0017229E"/>
    <w:rsid w:val="001728DA"/>
    <w:rsid w:val="001736BF"/>
    <w:rsid w:val="00173B11"/>
    <w:rsid w:val="001743B3"/>
    <w:rsid w:val="00174DBA"/>
    <w:rsid w:val="00175A18"/>
    <w:rsid w:val="00175F97"/>
    <w:rsid w:val="0017605E"/>
    <w:rsid w:val="0017624D"/>
    <w:rsid w:val="00176955"/>
    <w:rsid w:val="00176B62"/>
    <w:rsid w:val="001770BB"/>
    <w:rsid w:val="00177276"/>
    <w:rsid w:val="001775DA"/>
    <w:rsid w:val="00177F1A"/>
    <w:rsid w:val="00181071"/>
    <w:rsid w:val="0018203A"/>
    <w:rsid w:val="001829FF"/>
    <w:rsid w:val="00183932"/>
    <w:rsid w:val="00183D69"/>
    <w:rsid w:val="00184AF3"/>
    <w:rsid w:val="001854E6"/>
    <w:rsid w:val="00185948"/>
    <w:rsid w:val="00186460"/>
    <w:rsid w:val="001871C9"/>
    <w:rsid w:val="0019041E"/>
    <w:rsid w:val="001912A0"/>
    <w:rsid w:val="0019141E"/>
    <w:rsid w:val="001914B7"/>
    <w:rsid w:val="001915D1"/>
    <w:rsid w:val="001917B0"/>
    <w:rsid w:val="00194FB1"/>
    <w:rsid w:val="00195260"/>
    <w:rsid w:val="00195535"/>
    <w:rsid w:val="0019564E"/>
    <w:rsid w:val="001957A8"/>
    <w:rsid w:val="00195E73"/>
    <w:rsid w:val="00195EA5"/>
    <w:rsid w:val="00197890"/>
    <w:rsid w:val="00197A47"/>
    <w:rsid w:val="001A021E"/>
    <w:rsid w:val="001A0433"/>
    <w:rsid w:val="001A0B15"/>
    <w:rsid w:val="001A282F"/>
    <w:rsid w:val="001A2C8B"/>
    <w:rsid w:val="001A3B20"/>
    <w:rsid w:val="001A459C"/>
    <w:rsid w:val="001A4825"/>
    <w:rsid w:val="001A527F"/>
    <w:rsid w:val="001A5603"/>
    <w:rsid w:val="001A5DBB"/>
    <w:rsid w:val="001A6D2B"/>
    <w:rsid w:val="001A6ED1"/>
    <w:rsid w:val="001A77DE"/>
    <w:rsid w:val="001A7A36"/>
    <w:rsid w:val="001A7A71"/>
    <w:rsid w:val="001B046F"/>
    <w:rsid w:val="001B0AAF"/>
    <w:rsid w:val="001B108C"/>
    <w:rsid w:val="001B2477"/>
    <w:rsid w:val="001B298C"/>
    <w:rsid w:val="001B3265"/>
    <w:rsid w:val="001B42D3"/>
    <w:rsid w:val="001B5505"/>
    <w:rsid w:val="001B583B"/>
    <w:rsid w:val="001B5A11"/>
    <w:rsid w:val="001B5A68"/>
    <w:rsid w:val="001B5BB1"/>
    <w:rsid w:val="001B5C2D"/>
    <w:rsid w:val="001B5F9F"/>
    <w:rsid w:val="001B61C9"/>
    <w:rsid w:val="001B6C2E"/>
    <w:rsid w:val="001B74D4"/>
    <w:rsid w:val="001B78DE"/>
    <w:rsid w:val="001C0440"/>
    <w:rsid w:val="001C08AB"/>
    <w:rsid w:val="001C1176"/>
    <w:rsid w:val="001C1248"/>
    <w:rsid w:val="001C145B"/>
    <w:rsid w:val="001C1B57"/>
    <w:rsid w:val="001C205C"/>
    <w:rsid w:val="001C20F4"/>
    <w:rsid w:val="001C2B3C"/>
    <w:rsid w:val="001C2C89"/>
    <w:rsid w:val="001C336E"/>
    <w:rsid w:val="001C3571"/>
    <w:rsid w:val="001C5CD4"/>
    <w:rsid w:val="001C6E48"/>
    <w:rsid w:val="001C760B"/>
    <w:rsid w:val="001D0913"/>
    <w:rsid w:val="001D0F06"/>
    <w:rsid w:val="001D17D0"/>
    <w:rsid w:val="001D1D8D"/>
    <w:rsid w:val="001D1E4A"/>
    <w:rsid w:val="001D1F54"/>
    <w:rsid w:val="001D28DA"/>
    <w:rsid w:val="001D2B82"/>
    <w:rsid w:val="001D2BF4"/>
    <w:rsid w:val="001D35A6"/>
    <w:rsid w:val="001D3A99"/>
    <w:rsid w:val="001D45C4"/>
    <w:rsid w:val="001D4A1D"/>
    <w:rsid w:val="001D4E6A"/>
    <w:rsid w:val="001D5206"/>
    <w:rsid w:val="001D5D5D"/>
    <w:rsid w:val="001D6C78"/>
    <w:rsid w:val="001D75F2"/>
    <w:rsid w:val="001D7686"/>
    <w:rsid w:val="001D79B1"/>
    <w:rsid w:val="001E0141"/>
    <w:rsid w:val="001E171D"/>
    <w:rsid w:val="001E1D6F"/>
    <w:rsid w:val="001E1FD2"/>
    <w:rsid w:val="001E31E0"/>
    <w:rsid w:val="001E3441"/>
    <w:rsid w:val="001E3493"/>
    <w:rsid w:val="001E3FBB"/>
    <w:rsid w:val="001E4A3C"/>
    <w:rsid w:val="001E4D0E"/>
    <w:rsid w:val="001E4F1D"/>
    <w:rsid w:val="001E5324"/>
    <w:rsid w:val="001E5C73"/>
    <w:rsid w:val="001E65EE"/>
    <w:rsid w:val="001E6C44"/>
    <w:rsid w:val="001E70A5"/>
    <w:rsid w:val="001E7A8F"/>
    <w:rsid w:val="001E7C9F"/>
    <w:rsid w:val="001F0B07"/>
    <w:rsid w:val="001F0C54"/>
    <w:rsid w:val="001F0F39"/>
    <w:rsid w:val="001F1175"/>
    <w:rsid w:val="001F1183"/>
    <w:rsid w:val="001F171C"/>
    <w:rsid w:val="001F1733"/>
    <w:rsid w:val="001F1981"/>
    <w:rsid w:val="001F1D21"/>
    <w:rsid w:val="001F1DCA"/>
    <w:rsid w:val="001F1EE6"/>
    <w:rsid w:val="001F200A"/>
    <w:rsid w:val="001F2153"/>
    <w:rsid w:val="001F3108"/>
    <w:rsid w:val="001F38DC"/>
    <w:rsid w:val="001F43D4"/>
    <w:rsid w:val="001F5A9B"/>
    <w:rsid w:val="001F5F1C"/>
    <w:rsid w:val="001F64DC"/>
    <w:rsid w:val="002010F8"/>
    <w:rsid w:val="0020110D"/>
    <w:rsid w:val="00201178"/>
    <w:rsid w:val="002015C1"/>
    <w:rsid w:val="00201D64"/>
    <w:rsid w:val="00202962"/>
    <w:rsid w:val="00202EAB"/>
    <w:rsid w:val="00202F7D"/>
    <w:rsid w:val="00203D8D"/>
    <w:rsid w:val="002040D0"/>
    <w:rsid w:val="0020544A"/>
    <w:rsid w:val="002054D8"/>
    <w:rsid w:val="0021006B"/>
    <w:rsid w:val="0021055A"/>
    <w:rsid w:val="00210D60"/>
    <w:rsid w:val="002112FE"/>
    <w:rsid w:val="00211EF3"/>
    <w:rsid w:val="00212463"/>
    <w:rsid w:val="00212C51"/>
    <w:rsid w:val="00212E44"/>
    <w:rsid w:val="0021392B"/>
    <w:rsid w:val="00214319"/>
    <w:rsid w:val="002156B0"/>
    <w:rsid w:val="00215754"/>
    <w:rsid w:val="00215E38"/>
    <w:rsid w:val="00215E68"/>
    <w:rsid w:val="00216F07"/>
    <w:rsid w:val="002174CB"/>
    <w:rsid w:val="0021750A"/>
    <w:rsid w:val="002204C8"/>
    <w:rsid w:val="00220A78"/>
    <w:rsid w:val="00220F60"/>
    <w:rsid w:val="00221077"/>
    <w:rsid w:val="00221643"/>
    <w:rsid w:val="002218D3"/>
    <w:rsid w:val="0022230A"/>
    <w:rsid w:val="00222BAB"/>
    <w:rsid w:val="0022419D"/>
    <w:rsid w:val="002249F8"/>
    <w:rsid w:val="00224A87"/>
    <w:rsid w:val="00224FF9"/>
    <w:rsid w:val="00225A13"/>
    <w:rsid w:val="002263BB"/>
    <w:rsid w:val="00227A45"/>
    <w:rsid w:val="0023041D"/>
    <w:rsid w:val="0023041E"/>
    <w:rsid w:val="002307B0"/>
    <w:rsid w:val="00230BF9"/>
    <w:rsid w:val="00231267"/>
    <w:rsid w:val="00232EA1"/>
    <w:rsid w:val="00233981"/>
    <w:rsid w:val="00233982"/>
    <w:rsid w:val="00233F7C"/>
    <w:rsid w:val="002344FF"/>
    <w:rsid w:val="002345CB"/>
    <w:rsid w:val="002349B9"/>
    <w:rsid w:val="00234C37"/>
    <w:rsid w:val="002352AB"/>
    <w:rsid w:val="002352C0"/>
    <w:rsid w:val="00235609"/>
    <w:rsid w:val="002356DB"/>
    <w:rsid w:val="00235F4B"/>
    <w:rsid w:val="00236B02"/>
    <w:rsid w:val="00236D72"/>
    <w:rsid w:val="00237A8C"/>
    <w:rsid w:val="002405E0"/>
    <w:rsid w:val="002409ED"/>
    <w:rsid w:val="002412B9"/>
    <w:rsid w:val="0024142F"/>
    <w:rsid w:val="002421FE"/>
    <w:rsid w:val="00242632"/>
    <w:rsid w:val="00242D61"/>
    <w:rsid w:val="00242D7C"/>
    <w:rsid w:val="002430DA"/>
    <w:rsid w:val="002436F7"/>
    <w:rsid w:val="00243A08"/>
    <w:rsid w:val="00244376"/>
    <w:rsid w:val="00244435"/>
    <w:rsid w:val="0024519C"/>
    <w:rsid w:val="0024609F"/>
    <w:rsid w:val="00246985"/>
    <w:rsid w:val="0024708C"/>
    <w:rsid w:val="00247A3B"/>
    <w:rsid w:val="00247ACE"/>
    <w:rsid w:val="00247D7C"/>
    <w:rsid w:val="002500EC"/>
    <w:rsid w:val="002505E7"/>
    <w:rsid w:val="0025157A"/>
    <w:rsid w:val="002515DC"/>
    <w:rsid w:val="00251BB9"/>
    <w:rsid w:val="00252597"/>
    <w:rsid w:val="002529BC"/>
    <w:rsid w:val="00252C2B"/>
    <w:rsid w:val="00253CCD"/>
    <w:rsid w:val="00254CDB"/>
    <w:rsid w:val="002550E2"/>
    <w:rsid w:val="00255135"/>
    <w:rsid w:val="002564B5"/>
    <w:rsid w:val="0026043F"/>
    <w:rsid w:val="00261365"/>
    <w:rsid w:val="002619C2"/>
    <w:rsid w:val="00261A67"/>
    <w:rsid w:val="00261C25"/>
    <w:rsid w:val="0026205B"/>
    <w:rsid w:val="00262476"/>
    <w:rsid w:val="0026262E"/>
    <w:rsid w:val="00263204"/>
    <w:rsid w:val="002634E7"/>
    <w:rsid w:val="00263C86"/>
    <w:rsid w:val="002645DC"/>
    <w:rsid w:val="00264D2E"/>
    <w:rsid w:val="00265297"/>
    <w:rsid w:val="00265D49"/>
    <w:rsid w:val="00265E0D"/>
    <w:rsid w:val="00266148"/>
    <w:rsid w:val="00266804"/>
    <w:rsid w:val="00266D44"/>
    <w:rsid w:val="00267F8B"/>
    <w:rsid w:val="00270573"/>
    <w:rsid w:val="00271223"/>
    <w:rsid w:val="0027159B"/>
    <w:rsid w:val="00271D51"/>
    <w:rsid w:val="00271FBE"/>
    <w:rsid w:val="002723D6"/>
    <w:rsid w:val="00274CE1"/>
    <w:rsid w:val="00275304"/>
    <w:rsid w:val="00275659"/>
    <w:rsid w:val="002758DD"/>
    <w:rsid w:val="0027754F"/>
    <w:rsid w:val="00277651"/>
    <w:rsid w:val="00277A09"/>
    <w:rsid w:val="002800FE"/>
    <w:rsid w:val="0028097C"/>
    <w:rsid w:val="0028101E"/>
    <w:rsid w:val="002811D7"/>
    <w:rsid w:val="0028126E"/>
    <w:rsid w:val="00281620"/>
    <w:rsid w:val="00281F49"/>
    <w:rsid w:val="00282355"/>
    <w:rsid w:val="0028258C"/>
    <w:rsid w:val="0028276F"/>
    <w:rsid w:val="00282AB8"/>
    <w:rsid w:val="00282DC2"/>
    <w:rsid w:val="00282DFE"/>
    <w:rsid w:val="002830E9"/>
    <w:rsid w:val="00283154"/>
    <w:rsid w:val="00284350"/>
    <w:rsid w:val="00284641"/>
    <w:rsid w:val="00284929"/>
    <w:rsid w:val="00284B7C"/>
    <w:rsid w:val="00285037"/>
    <w:rsid w:val="0028507F"/>
    <w:rsid w:val="00285C67"/>
    <w:rsid w:val="0028703C"/>
    <w:rsid w:val="002878BE"/>
    <w:rsid w:val="00290475"/>
    <w:rsid w:val="0029145F"/>
    <w:rsid w:val="00291686"/>
    <w:rsid w:val="00291BE4"/>
    <w:rsid w:val="00292C15"/>
    <w:rsid w:val="00294397"/>
    <w:rsid w:val="00294A56"/>
    <w:rsid w:val="00294A79"/>
    <w:rsid w:val="00295205"/>
    <w:rsid w:val="002953EF"/>
    <w:rsid w:val="00295F7C"/>
    <w:rsid w:val="00296374"/>
    <w:rsid w:val="0029677A"/>
    <w:rsid w:val="00296D4B"/>
    <w:rsid w:val="00297274"/>
    <w:rsid w:val="00297D3E"/>
    <w:rsid w:val="002A089E"/>
    <w:rsid w:val="002A08CC"/>
    <w:rsid w:val="002A0D33"/>
    <w:rsid w:val="002A1121"/>
    <w:rsid w:val="002A1AC5"/>
    <w:rsid w:val="002A26AA"/>
    <w:rsid w:val="002A2BBE"/>
    <w:rsid w:val="002A2DF1"/>
    <w:rsid w:val="002A400F"/>
    <w:rsid w:val="002A44EB"/>
    <w:rsid w:val="002A4D43"/>
    <w:rsid w:val="002A5B50"/>
    <w:rsid w:val="002A60E3"/>
    <w:rsid w:val="002A66F4"/>
    <w:rsid w:val="002A7B20"/>
    <w:rsid w:val="002B05FC"/>
    <w:rsid w:val="002B1E43"/>
    <w:rsid w:val="002B2BC9"/>
    <w:rsid w:val="002B37F1"/>
    <w:rsid w:val="002B4229"/>
    <w:rsid w:val="002B5030"/>
    <w:rsid w:val="002B6F7F"/>
    <w:rsid w:val="002B6FAF"/>
    <w:rsid w:val="002C0184"/>
    <w:rsid w:val="002C0588"/>
    <w:rsid w:val="002C07E1"/>
    <w:rsid w:val="002C13E2"/>
    <w:rsid w:val="002C18DB"/>
    <w:rsid w:val="002C2083"/>
    <w:rsid w:val="002C2390"/>
    <w:rsid w:val="002C2506"/>
    <w:rsid w:val="002C3032"/>
    <w:rsid w:val="002C390C"/>
    <w:rsid w:val="002C534C"/>
    <w:rsid w:val="002C57A3"/>
    <w:rsid w:val="002C6569"/>
    <w:rsid w:val="002C6BCE"/>
    <w:rsid w:val="002C6CE1"/>
    <w:rsid w:val="002C721C"/>
    <w:rsid w:val="002C7673"/>
    <w:rsid w:val="002D04F8"/>
    <w:rsid w:val="002D17B3"/>
    <w:rsid w:val="002D17CA"/>
    <w:rsid w:val="002D1B99"/>
    <w:rsid w:val="002D1BBF"/>
    <w:rsid w:val="002D22D2"/>
    <w:rsid w:val="002D2465"/>
    <w:rsid w:val="002D31E0"/>
    <w:rsid w:val="002D3864"/>
    <w:rsid w:val="002D4008"/>
    <w:rsid w:val="002D4061"/>
    <w:rsid w:val="002D4F03"/>
    <w:rsid w:val="002D5183"/>
    <w:rsid w:val="002D5318"/>
    <w:rsid w:val="002D54A3"/>
    <w:rsid w:val="002D608D"/>
    <w:rsid w:val="002D6214"/>
    <w:rsid w:val="002D6354"/>
    <w:rsid w:val="002D63BC"/>
    <w:rsid w:val="002D66C4"/>
    <w:rsid w:val="002D6777"/>
    <w:rsid w:val="002D6FE0"/>
    <w:rsid w:val="002D7DC4"/>
    <w:rsid w:val="002E064B"/>
    <w:rsid w:val="002E09E8"/>
    <w:rsid w:val="002E1A52"/>
    <w:rsid w:val="002E1B35"/>
    <w:rsid w:val="002E24B3"/>
    <w:rsid w:val="002E2B5F"/>
    <w:rsid w:val="002E2E57"/>
    <w:rsid w:val="002E311D"/>
    <w:rsid w:val="002E3A6C"/>
    <w:rsid w:val="002E3B56"/>
    <w:rsid w:val="002E4C5C"/>
    <w:rsid w:val="002E4F6E"/>
    <w:rsid w:val="002E57C0"/>
    <w:rsid w:val="002E6EFF"/>
    <w:rsid w:val="002E73D4"/>
    <w:rsid w:val="002E7A1C"/>
    <w:rsid w:val="002E7E7D"/>
    <w:rsid w:val="002E7F7A"/>
    <w:rsid w:val="002F0B50"/>
    <w:rsid w:val="002F11B7"/>
    <w:rsid w:val="002F127E"/>
    <w:rsid w:val="002F1850"/>
    <w:rsid w:val="002F1A53"/>
    <w:rsid w:val="002F293C"/>
    <w:rsid w:val="002F4200"/>
    <w:rsid w:val="002F432B"/>
    <w:rsid w:val="002F530E"/>
    <w:rsid w:val="002F5C84"/>
    <w:rsid w:val="002F5E5D"/>
    <w:rsid w:val="002F5F8C"/>
    <w:rsid w:val="002F6BA3"/>
    <w:rsid w:val="002F7758"/>
    <w:rsid w:val="00300117"/>
    <w:rsid w:val="0030059C"/>
    <w:rsid w:val="00300F02"/>
    <w:rsid w:val="00300F43"/>
    <w:rsid w:val="0030126B"/>
    <w:rsid w:val="00301764"/>
    <w:rsid w:val="00301947"/>
    <w:rsid w:val="003023BF"/>
    <w:rsid w:val="00302832"/>
    <w:rsid w:val="00302A08"/>
    <w:rsid w:val="00303CE7"/>
    <w:rsid w:val="003041E0"/>
    <w:rsid w:val="0030420C"/>
    <w:rsid w:val="00304493"/>
    <w:rsid w:val="003052BC"/>
    <w:rsid w:val="00305E29"/>
    <w:rsid w:val="00306264"/>
    <w:rsid w:val="0030640F"/>
    <w:rsid w:val="003067E5"/>
    <w:rsid w:val="003102A5"/>
    <w:rsid w:val="00310869"/>
    <w:rsid w:val="00310946"/>
    <w:rsid w:val="00311995"/>
    <w:rsid w:val="00311A57"/>
    <w:rsid w:val="00311D80"/>
    <w:rsid w:val="00311F13"/>
    <w:rsid w:val="00312FC3"/>
    <w:rsid w:val="00313123"/>
    <w:rsid w:val="003136FE"/>
    <w:rsid w:val="00314042"/>
    <w:rsid w:val="003140F6"/>
    <w:rsid w:val="003143EE"/>
    <w:rsid w:val="003145DB"/>
    <w:rsid w:val="0031470F"/>
    <w:rsid w:val="00315012"/>
    <w:rsid w:val="003156C1"/>
    <w:rsid w:val="00315AFE"/>
    <w:rsid w:val="0031600B"/>
    <w:rsid w:val="0031611F"/>
    <w:rsid w:val="003167A5"/>
    <w:rsid w:val="00316B41"/>
    <w:rsid w:val="00316B62"/>
    <w:rsid w:val="0031720F"/>
    <w:rsid w:val="00317216"/>
    <w:rsid w:val="00317966"/>
    <w:rsid w:val="00320796"/>
    <w:rsid w:val="003227FE"/>
    <w:rsid w:val="00322BE4"/>
    <w:rsid w:val="003230D9"/>
    <w:rsid w:val="003232E4"/>
    <w:rsid w:val="00323456"/>
    <w:rsid w:val="00323B36"/>
    <w:rsid w:val="00323C42"/>
    <w:rsid w:val="00324F95"/>
    <w:rsid w:val="0032542F"/>
    <w:rsid w:val="00325A5C"/>
    <w:rsid w:val="003267BB"/>
    <w:rsid w:val="00326890"/>
    <w:rsid w:val="00327160"/>
    <w:rsid w:val="00327320"/>
    <w:rsid w:val="00327AB5"/>
    <w:rsid w:val="0033002F"/>
    <w:rsid w:val="0033096E"/>
    <w:rsid w:val="00330AEB"/>
    <w:rsid w:val="00331869"/>
    <w:rsid w:val="00331D9A"/>
    <w:rsid w:val="00331E5C"/>
    <w:rsid w:val="00331F9B"/>
    <w:rsid w:val="0033217B"/>
    <w:rsid w:val="00332A5B"/>
    <w:rsid w:val="003335EB"/>
    <w:rsid w:val="003339C3"/>
    <w:rsid w:val="00333B55"/>
    <w:rsid w:val="00333CC8"/>
    <w:rsid w:val="0033401E"/>
    <w:rsid w:val="00335AE9"/>
    <w:rsid w:val="003360FB"/>
    <w:rsid w:val="00336488"/>
    <w:rsid w:val="00336B4E"/>
    <w:rsid w:val="00336C61"/>
    <w:rsid w:val="00337A58"/>
    <w:rsid w:val="00337C2E"/>
    <w:rsid w:val="00341447"/>
    <w:rsid w:val="003414EE"/>
    <w:rsid w:val="0034224F"/>
    <w:rsid w:val="00342498"/>
    <w:rsid w:val="00342985"/>
    <w:rsid w:val="00343004"/>
    <w:rsid w:val="00343006"/>
    <w:rsid w:val="00343328"/>
    <w:rsid w:val="00343571"/>
    <w:rsid w:val="00343DF8"/>
    <w:rsid w:val="00344506"/>
    <w:rsid w:val="00344C96"/>
    <w:rsid w:val="00345728"/>
    <w:rsid w:val="003458B3"/>
    <w:rsid w:val="00345D64"/>
    <w:rsid w:val="00345E7B"/>
    <w:rsid w:val="0034632C"/>
    <w:rsid w:val="0034669F"/>
    <w:rsid w:val="003474C6"/>
    <w:rsid w:val="00347D0B"/>
    <w:rsid w:val="003501D2"/>
    <w:rsid w:val="003504D0"/>
    <w:rsid w:val="00350A7E"/>
    <w:rsid w:val="00350F39"/>
    <w:rsid w:val="00351CF2"/>
    <w:rsid w:val="003520DF"/>
    <w:rsid w:val="0035282F"/>
    <w:rsid w:val="00352D80"/>
    <w:rsid w:val="00352EA0"/>
    <w:rsid w:val="00353583"/>
    <w:rsid w:val="0035374B"/>
    <w:rsid w:val="00353E81"/>
    <w:rsid w:val="00354738"/>
    <w:rsid w:val="00355CBE"/>
    <w:rsid w:val="003560E7"/>
    <w:rsid w:val="00360384"/>
    <w:rsid w:val="00361319"/>
    <w:rsid w:val="00361747"/>
    <w:rsid w:val="00361A16"/>
    <w:rsid w:val="00361EAA"/>
    <w:rsid w:val="00362159"/>
    <w:rsid w:val="00362514"/>
    <w:rsid w:val="003632AA"/>
    <w:rsid w:val="003642C9"/>
    <w:rsid w:val="003644D3"/>
    <w:rsid w:val="0036476B"/>
    <w:rsid w:val="003647DC"/>
    <w:rsid w:val="0036525B"/>
    <w:rsid w:val="00365598"/>
    <w:rsid w:val="00366F77"/>
    <w:rsid w:val="00367950"/>
    <w:rsid w:val="00367964"/>
    <w:rsid w:val="00367CC9"/>
    <w:rsid w:val="003711D1"/>
    <w:rsid w:val="0037184F"/>
    <w:rsid w:val="003718E4"/>
    <w:rsid w:val="00371E89"/>
    <w:rsid w:val="003724B4"/>
    <w:rsid w:val="003725AE"/>
    <w:rsid w:val="00372616"/>
    <w:rsid w:val="00373FD8"/>
    <w:rsid w:val="00374893"/>
    <w:rsid w:val="003748C2"/>
    <w:rsid w:val="00374951"/>
    <w:rsid w:val="003777FA"/>
    <w:rsid w:val="00377B2A"/>
    <w:rsid w:val="00380041"/>
    <w:rsid w:val="00380270"/>
    <w:rsid w:val="003807A6"/>
    <w:rsid w:val="003809B9"/>
    <w:rsid w:val="0038122C"/>
    <w:rsid w:val="0038206C"/>
    <w:rsid w:val="003825B1"/>
    <w:rsid w:val="00382DC3"/>
    <w:rsid w:val="00383271"/>
    <w:rsid w:val="00383558"/>
    <w:rsid w:val="00384016"/>
    <w:rsid w:val="0038458D"/>
    <w:rsid w:val="0038493C"/>
    <w:rsid w:val="003849FF"/>
    <w:rsid w:val="0038515A"/>
    <w:rsid w:val="0038579F"/>
    <w:rsid w:val="00386194"/>
    <w:rsid w:val="003861B6"/>
    <w:rsid w:val="00386A88"/>
    <w:rsid w:val="003873D1"/>
    <w:rsid w:val="0039005C"/>
    <w:rsid w:val="00390C90"/>
    <w:rsid w:val="003913B8"/>
    <w:rsid w:val="003916E1"/>
    <w:rsid w:val="00392DA1"/>
    <w:rsid w:val="0039326C"/>
    <w:rsid w:val="00393C04"/>
    <w:rsid w:val="0039416A"/>
    <w:rsid w:val="003944ED"/>
    <w:rsid w:val="003946A4"/>
    <w:rsid w:val="00394813"/>
    <w:rsid w:val="003948BB"/>
    <w:rsid w:val="00394D69"/>
    <w:rsid w:val="00396A58"/>
    <w:rsid w:val="00396D5C"/>
    <w:rsid w:val="00396E66"/>
    <w:rsid w:val="00397807"/>
    <w:rsid w:val="003A1769"/>
    <w:rsid w:val="003A2053"/>
    <w:rsid w:val="003A29DA"/>
    <w:rsid w:val="003A34AE"/>
    <w:rsid w:val="003A36E4"/>
    <w:rsid w:val="003A39D3"/>
    <w:rsid w:val="003A3D38"/>
    <w:rsid w:val="003A501B"/>
    <w:rsid w:val="003A51F8"/>
    <w:rsid w:val="003A56D9"/>
    <w:rsid w:val="003A5C2E"/>
    <w:rsid w:val="003A642A"/>
    <w:rsid w:val="003A69EE"/>
    <w:rsid w:val="003A6C97"/>
    <w:rsid w:val="003A7D41"/>
    <w:rsid w:val="003A7FB6"/>
    <w:rsid w:val="003B051D"/>
    <w:rsid w:val="003B080D"/>
    <w:rsid w:val="003B0F0F"/>
    <w:rsid w:val="003B0F2E"/>
    <w:rsid w:val="003B166A"/>
    <w:rsid w:val="003B37C8"/>
    <w:rsid w:val="003B540B"/>
    <w:rsid w:val="003B6638"/>
    <w:rsid w:val="003B7FB8"/>
    <w:rsid w:val="003C142B"/>
    <w:rsid w:val="003C1861"/>
    <w:rsid w:val="003C216B"/>
    <w:rsid w:val="003C24F2"/>
    <w:rsid w:val="003C3194"/>
    <w:rsid w:val="003C36E8"/>
    <w:rsid w:val="003C36FC"/>
    <w:rsid w:val="003C3C2C"/>
    <w:rsid w:val="003C4695"/>
    <w:rsid w:val="003C485A"/>
    <w:rsid w:val="003C580F"/>
    <w:rsid w:val="003C5E23"/>
    <w:rsid w:val="003C5F10"/>
    <w:rsid w:val="003C62DB"/>
    <w:rsid w:val="003C6315"/>
    <w:rsid w:val="003C6495"/>
    <w:rsid w:val="003C6629"/>
    <w:rsid w:val="003C6ACD"/>
    <w:rsid w:val="003C6D73"/>
    <w:rsid w:val="003C6E95"/>
    <w:rsid w:val="003C70A8"/>
    <w:rsid w:val="003C7474"/>
    <w:rsid w:val="003C76F7"/>
    <w:rsid w:val="003C7A7E"/>
    <w:rsid w:val="003C7E3B"/>
    <w:rsid w:val="003D12B1"/>
    <w:rsid w:val="003D1326"/>
    <w:rsid w:val="003D15E3"/>
    <w:rsid w:val="003D1A1C"/>
    <w:rsid w:val="003D1B15"/>
    <w:rsid w:val="003D1C2A"/>
    <w:rsid w:val="003D20D9"/>
    <w:rsid w:val="003D2F81"/>
    <w:rsid w:val="003D331B"/>
    <w:rsid w:val="003D37ED"/>
    <w:rsid w:val="003D4509"/>
    <w:rsid w:val="003D5263"/>
    <w:rsid w:val="003D535A"/>
    <w:rsid w:val="003D5890"/>
    <w:rsid w:val="003D5CEB"/>
    <w:rsid w:val="003D6A9B"/>
    <w:rsid w:val="003D6F49"/>
    <w:rsid w:val="003D760A"/>
    <w:rsid w:val="003D790D"/>
    <w:rsid w:val="003D7AED"/>
    <w:rsid w:val="003E01E7"/>
    <w:rsid w:val="003E0945"/>
    <w:rsid w:val="003E16F0"/>
    <w:rsid w:val="003E1DFC"/>
    <w:rsid w:val="003E2115"/>
    <w:rsid w:val="003E22A9"/>
    <w:rsid w:val="003E3166"/>
    <w:rsid w:val="003E35FC"/>
    <w:rsid w:val="003E3C1A"/>
    <w:rsid w:val="003E5CB1"/>
    <w:rsid w:val="003E67F6"/>
    <w:rsid w:val="003E697E"/>
    <w:rsid w:val="003E6B1A"/>
    <w:rsid w:val="003E7F46"/>
    <w:rsid w:val="003F116C"/>
    <w:rsid w:val="003F1AEB"/>
    <w:rsid w:val="003F1B60"/>
    <w:rsid w:val="003F1F3F"/>
    <w:rsid w:val="003F1F90"/>
    <w:rsid w:val="003F2001"/>
    <w:rsid w:val="003F2362"/>
    <w:rsid w:val="003F29FD"/>
    <w:rsid w:val="003F3937"/>
    <w:rsid w:val="003F4716"/>
    <w:rsid w:val="003F52B3"/>
    <w:rsid w:val="003F5DEB"/>
    <w:rsid w:val="003F6478"/>
    <w:rsid w:val="003F7001"/>
    <w:rsid w:val="003F731B"/>
    <w:rsid w:val="003F73DD"/>
    <w:rsid w:val="003F768E"/>
    <w:rsid w:val="00400923"/>
    <w:rsid w:val="00400DED"/>
    <w:rsid w:val="00400F98"/>
    <w:rsid w:val="004020E1"/>
    <w:rsid w:val="004022ED"/>
    <w:rsid w:val="004032CC"/>
    <w:rsid w:val="00403B88"/>
    <w:rsid w:val="00403DF3"/>
    <w:rsid w:val="00403E84"/>
    <w:rsid w:val="00404108"/>
    <w:rsid w:val="004049E1"/>
    <w:rsid w:val="004050A8"/>
    <w:rsid w:val="0040587E"/>
    <w:rsid w:val="004061F0"/>
    <w:rsid w:val="00406EEA"/>
    <w:rsid w:val="00407393"/>
    <w:rsid w:val="0040ECAA"/>
    <w:rsid w:val="004104D0"/>
    <w:rsid w:val="00410C58"/>
    <w:rsid w:val="004115AF"/>
    <w:rsid w:val="00411C05"/>
    <w:rsid w:val="00411D7F"/>
    <w:rsid w:val="004120E1"/>
    <w:rsid w:val="0041216A"/>
    <w:rsid w:val="00412CA3"/>
    <w:rsid w:val="00413394"/>
    <w:rsid w:val="00413B95"/>
    <w:rsid w:val="00415264"/>
    <w:rsid w:val="004154C9"/>
    <w:rsid w:val="004157A9"/>
    <w:rsid w:val="00415839"/>
    <w:rsid w:val="00415D8C"/>
    <w:rsid w:val="004162DE"/>
    <w:rsid w:val="00416423"/>
    <w:rsid w:val="0041666D"/>
    <w:rsid w:val="0041683F"/>
    <w:rsid w:val="0041689C"/>
    <w:rsid w:val="00416F7A"/>
    <w:rsid w:val="00417523"/>
    <w:rsid w:val="004175AF"/>
    <w:rsid w:val="00420FFF"/>
    <w:rsid w:val="00421035"/>
    <w:rsid w:val="00421BD2"/>
    <w:rsid w:val="0042253D"/>
    <w:rsid w:val="00422AF1"/>
    <w:rsid w:val="0042403E"/>
    <w:rsid w:val="004243E1"/>
    <w:rsid w:val="00424747"/>
    <w:rsid w:val="00424BFF"/>
    <w:rsid w:val="00424FFD"/>
    <w:rsid w:val="00425A31"/>
    <w:rsid w:val="00426A1D"/>
    <w:rsid w:val="00426D64"/>
    <w:rsid w:val="00427592"/>
    <w:rsid w:val="00427DC5"/>
    <w:rsid w:val="0043030B"/>
    <w:rsid w:val="00430F8A"/>
    <w:rsid w:val="00432E2C"/>
    <w:rsid w:val="00432EE6"/>
    <w:rsid w:val="00432F4C"/>
    <w:rsid w:val="00433100"/>
    <w:rsid w:val="00433A24"/>
    <w:rsid w:val="00433D04"/>
    <w:rsid w:val="00433D7B"/>
    <w:rsid w:val="004346BD"/>
    <w:rsid w:val="00434A9C"/>
    <w:rsid w:val="00435170"/>
    <w:rsid w:val="00435248"/>
    <w:rsid w:val="004352E4"/>
    <w:rsid w:val="0043553E"/>
    <w:rsid w:val="00435572"/>
    <w:rsid w:val="0043560A"/>
    <w:rsid w:val="0043586D"/>
    <w:rsid w:val="00435B98"/>
    <w:rsid w:val="00436066"/>
    <w:rsid w:val="004368A4"/>
    <w:rsid w:val="00436B87"/>
    <w:rsid w:val="00436DD8"/>
    <w:rsid w:val="00436E4F"/>
    <w:rsid w:val="00440732"/>
    <w:rsid w:val="00440DAD"/>
    <w:rsid w:val="004415ED"/>
    <w:rsid w:val="00441D07"/>
    <w:rsid w:val="00442380"/>
    <w:rsid w:val="004431C1"/>
    <w:rsid w:val="0044490D"/>
    <w:rsid w:val="00445390"/>
    <w:rsid w:val="00445535"/>
    <w:rsid w:val="00445E00"/>
    <w:rsid w:val="0044637D"/>
    <w:rsid w:val="00446BAA"/>
    <w:rsid w:val="00446C53"/>
    <w:rsid w:val="00446EC4"/>
    <w:rsid w:val="00447765"/>
    <w:rsid w:val="00450079"/>
    <w:rsid w:val="004501C1"/>
    <w:rsid w:val="0045051C"/>
    <w:rsid w:val="004508D2"/>
    <w:rsid w:val="00450F18"/>
    <w:rsid w:val="004511E3"/>
    <w:rsid w:val="00451459"/>
    <w:rsid w:val="004514D3"/>
    <w:rsid w:val="004516ED"/>
    <w:rsid w:val="00452C7D"/>
    <w:rsid w:val="00454241"/>
    <w:rsid w:val="004542D1"/>
    <w:rsid w:val="00454888"/>
    <w:rsid w:val="00454A64"/>
    <w:rsid w:val="00454DA1"/>
    <w:rsid w:val="0045515B"/>
    <w:rsid w:val="00455BAA"/>
    <w:rsid w:val="00456004"/>
    <w:rsid w:val="0045738B"/>
    <w:rsid w:val="00457507"/>
    <w:rsid w:val="00457531"/>
    <w:rsid w:val="004576C3"/>
    <w:rsid w:val="004579BA"/>
    <w:rsid w:val="00460827"/>
    <w:rsid w:val="00460C52"/>
    <w:rsid w:val="00460E9B"/>
    <w:rsid w:val="00461368"/>
    <w:rsid w:val="00461DC1"/>
    <w:rsid w:val="00463714"/>
    <w:rsid w:val="004639DB"/>
    <w:rsid w:val="0046425E"/>
    <w:rsid w:val="00464D40"/>
    <w:rsid w:val="004653FC"/>
    <w:rsid w:val="00465554"/>
    <w:rsid w:val="0046574B"/>
    <w:rsid w:val="00465D6F"/>
    <w:rsid w:val="004663C4"/>
    <w:rsid w:val="00466509"/>
    <w:rsid w:val="0046692E"/>
    <w:rsid w:val="00466C4E"/>
    <w:rsid w:val="004672C9"/>
    <w:rsid w:val="00467362"/>
    <w:rsid w:val="00467B5A"/>
    <w:rsid w:val="00467F49"/>
    <w:rsid w:val="00470377"/>
    <w:rsid w:val="004709E6"/>
    <w:rsid w:val="00470D14"/>
    <w:rsid w:val="00471872"/>
    <w:rsid w:val="00471C3F"/>
    <w:rsid w:val="004720BD"/>
    <w:rsid w:val="00472C06"/>
    <w:rsid w:val="00472EEF"/>
    <w:rsid w:val="004748F7"/>
    <w:rsid w:val="00474A2B"/>
    <w:rsid w:val="004753BC"/>
    <w:rsid w:val="004762D9"/>
    <w:rsid w:val="00476CC9"/>
    <w:rsid w:val="004808D3"/>
    <w:rsid w:val="00480B73"/>
    <w:rsid w:val="00480E2A"/>
    <w:rsid w:val="0048161B"/>
    <w:rsid w:val="00483BD6"/>
    <w:rsid w:val="00483F9F"/>
    <w:rsid w:val="00485A61"/>
    <w:rsid w:val="00485F4B"/>
    <w:rsid w:val="00486418"/>
    <w:rsid w:val="004872DC"/>
    <w:rsid w:val="00487DB9"/>
    <w:rsid w:val="00487E2D"/>
    <w:rsid w:val="00487F4F"/>
    <w:rsid w:val="004903ED"/>
    <w:rsid w:val="00490451"/>
    <w:rsid w:val="004908C1"/>
    <w:rsid w:val="00490939"/>
    <w:rsid w:val="00490E4C"/>
    <w:rsid w:val="00491894"/>
    <w:rsid w:val="00491E43"/>
    <w:rsid w:val="0049216E"/>
    <w:rsid w:val="00492335"/>
    <w:rsid w:val="0049332E"/>
    <w:rsid w:val="0049345E"/>
    <w:rsid w:val="00494421"/>
    <w:rsid w:val="004944BB"/>
    <w:rsid w:val="004945B8"/>
    <w:rsid w:val="0049467C"/>
    <w:rsid w:val="00494D0A"/>
    <w:rsid w:val="004955EE"/>
    <w:rsid w:val="00495A9E"/>
    <w:rsid w:val="00497EDC"/>
    <w:rsid w:val="004A0F89"/>
    <w:rsid w:val="004A149F"/>
    <w:rsid w:val="004A26D0"/>
    <w:rsid w:val="004A28A5"/>
    <w:rsid w:val="004A30FF"/>
    <w:rsid w:val="004A3242"/>
    <w:rsid w:val="004A3E7E"/>
    <w:rsid w:val="004A436D"/>
    <w:rsid w:val="004A4D8A"/>
    <w:rsid w:val="004A5028"/>
    <w:rsid w:val="004A5C1F"/>
    <w:rsid w:val="004A65F1"/>
    <w:rsid w:val="004A67CC"/>
    <w:rsid w:val="004A7656"/>
    <w:rsid w:val="004A7FF6"/>
    <w:rsid w:val="004B0061"/>
    <w:rsid w:val="004B006A"/>
    <w:rsid w:val="004B0967"/>
    <w:rsid w:val="004B11A8"/>
    <w:rsid w:val="004B1784"/>
    <w:rsid w:val="004B1C04"/>
    <w:rsid w:val="004B2C2C"/>
    <w:rsid w:val="004B2DEF"/>
    <w:rsid w:val="004B3CA1"/>
    <w:rsid w:val="004B3E20"/>
    <w:rsid w:val="004B4125"/>
    <w:rsid w:val="004B4297"/>
    <w:rsid w:val="004B471D"/>
    <w:rsid w:val="004B5697"/>
    <w:rsid w:val="004B56B6"/>
    <w:rsid w:val="004B6027"/>
    <w:rsid w:val="004B61B2"/>
    <w:rsid w:val="004B69CD"/>
    <w:rsid w:val="004B750E"/>
    <w:rsid w:val="004B7CCA"/>
    <w:rsid w:val="004B7E51"/>
    <w:rsid w:val="004C0355"/>
    <w:rsid w:val="004C0803"/>
    <w:rsid w:val="004C0870"/>
    <w:rsid w:val="004C0E05"/>
    <w:rsid w:val="004C176D"/>
    <w:rsid w:val="004C1B3B"/>
    <w:rsid w:val="004C250E"/>
    <w:rsid w:val="004C29FD"/>
    <w:rsid w:val="004C3080"/>
    <w:rsid w:val="004C3AE6"/>
    <w:rsid w:val="004C3EDB"/>
    <w:rsid w:val="004C404F"/>
    <w:rsid w:val="004C41BA"/>
    <w:rsid w:val="004C448F"/>
    <w:rsid w:val="004C4812"/>
    <w:rsid w:val="004C4CF4"/>
    <w:rsid w:val="004C5010"/>
    <w:rsid w:val="004C5539"/>
    <w:rsid w:val="004C5C3E"/>
    <w:rsid w:val="004C6578"/>
    <w:rsid w:val="004C6AB5"/>
    <w:rsid w:val="004C6EC3"/>
    <w:rsid w:val="004C7EE6"/>
    <w:rsid w:val="004D04E6"/>
    <w:rsid w:val="004D0E16"/>
    <w:rsid w:val="004D226D"/>
    <w:rsid w:val="004D23FF"/>
    <w:rsid w:val="004D2D7B"/>
    <w:rsid w:val="004D365A"/>
    <w:rsid w:val="004D3B8E"/>
    <w:rsid w:val="004D4967"/>
    <w:rsid w:val="004D4EFB"/>
    <w:rsid w:val="004D5823"/>
    <w:rsid w:val="004D5EFF"/>
    <w:rsid w:val="004E0A11"/>
    <w:rsid w:val="004E0DEB"/>
    <w:rsid w:val="004E0FFD"/>
    <w:rsid w:val="004E19A3"/>
    <w:rsid w:val="004E1A44"/>
    <w:rsid w:val="004E3D45"/>
    <w:rsid w:val="004E40D0"/>
    <w:rsid w:val="004E4489"/>
    <w:rsid w:val="004E4B95"/>
    <w:rsid w:val="004E4E36"/>
    <w:rsid w:val="004E4F01"/>
    <w:rsid w:val="004E50FE"/>
    <w:rsid w:val="004E5CDF"/>
    <w:rsid w:val="004E5ED4"/>
    <w:rsid w:val="004E5FB0"/>
    <w:rsid w:val="004E64F6"/>
    <w:rsid w:val="004E7C08"/>
    <w:rsid w:val="004F0254"/>
    <w:rsid w:val="004F0262"/>
    <w:rsid w:val="004F0606"/>
    <w:rsid w:val="004F1038"/>
    <w:rsid w:val="004F1B18"/>
    <w:rsid w:val="004F2953"/>
    <w:rsid w:val="004F2C97"/>
    <w:rsid w:val="004F3ADE"/>
    <w:rsid w:val="004F3B07"/>
    <w:rsid w:val="004F416B"/>
    <w:rsid w:val="004F41CC"/>
    <w:rsid w:val="004F45C2"/>
    <w:rsid w:val="004F45F4"/>
    <w:rsid w:val="004F471E"/>
    <w:rsid w:val="004F499E"/>
    <w:rsid w:val="004F4A0F"/>
    <w:rsid w:val="004F599F"/>
    <w:rsid w:val="004F5B3A"/>
    <w:rsid w:val="004F5DB9"/>
    <w:rsid w:val="004F6077"/>
    <w:rsid w:val="004F699D"/>
    <w:rsid w:val="004F720E"/>
    <w:rsid w:val="004F72A9"/>
    <w:rsid w:val="004F7BDB"/>
    <w:rsid w:val="004F7CE5"/>
    <w:rsid w:val="004F7E1A"/>
    <w:rsid w:val="0050022E"/>
    <w:rsid w:val="00500696"/>
    <w:rsid w:val="005006C4"/>
    <w:rsid w:val="00500EA2"/>
    <w:rsid w:val="00501799"/>
    <w:rsid w:val="00503545"/>
    <w:rsid w:val="00503CCF"/>
    <w:rsid w:val="00504164"/>
    <w:rsid w:val="0050468E"/>
    <w:rsid w:val="00504BE9"/>
    <w:rsid w:val="00506418"/>
    <w:rsid w:val="005067F7"/>
    <w:rsid w:val="0050789A"/>
    <w:rsid w:val="00507F07"/>
    <w:rsid w:val="00510D5E"/>
    <w:rsid w:val="00511B2A"/>
    <w:rsid w:val="00511B9D"/>
    <w:rsid w:val="005133A7"/>
    <w:rsid w:val="0051462E"/>
    <w:rsid w:val="005154BF"/>
    <w:rsid w:val="00515662"/>
    <w:rsid w:val="0051650A"/>
    <w:rsid w:val="005171B0"/>
    <w:rsid w:val="00517E54"/>
    <w:rsid w:val="00520810"/>
    <w:rsid w:val="00522171"/>
    <w:rsid w:val="00522177"/>
    <w:rsid w:val="00522342"/>
    <w:rsid w:val="0052241E"/>
    <w:rsid w:val="005226DD"/>
    <w:rsid w:val="00523F1E"/>
    <w:rsid w:val="005241BE"/>
    <w:rsid w:val="00525F36"/>
    <w:rsid w:val="00526995"/>
    <w:rsid w:val="00526CF3"/>
    <w:rsid w:val="005274C5"/>
    <w:rsid w:val="0052756B"/>
    <w:rsid w:val="00530000"/>
    <w:rsid w:val="005304C0"/>
    <w:rsid w:val="00530B32"/>
    <w:rsid w:val="00530BAC"/>
    <w:rsid w:val="00531495"/>
    <w:rsid w:val="00531550"/>
    <w:rsid w:val="00531B0A"/>
    <w:rsid w:val="00531D02"/>
    <w:rsid w:val="00531DF3"/>
    <w:rsid w:val="0053248F"/>
    <w:rsid w:val="00532559"/>
    <w:rsid w:val="00532A60"/>
    <w:rsid w:val="00532B20"/>
    <w:rsid w:val="00532BE0"/>
    <w:rsid w:val="00532D48"/>
    <w:rsid w:val="005338D7"/>
    <w:rsid w:val="00534245"/>
    <w:rsid w:val="00535385"/>
    <w:rsid w:val="00535982"/>
    <w:rsid w:val="00535DE3"/>
    <w:rsid w:val="005368E7"/>
    <w:rsid w:val="00540510"/>
    <w:rsid w:val="005405B0"/>
    <w:rsid w:val="00541B8F"/>
    <w:rsid w:val="00541E53"/>
    <w:rsid w:val="005443E6"/>
    <w:rsid w:val="00545377"/>
    <w:rsid w:val="0054655A"/>
    <w:rsid w:val="00546662"/>
    <w:rsid w:val="0054690C"/>
    <w:rsid w:val="00547F89"/>
    <w:rsid w:val="00550042"/>
    <w:rsid w:val="00550232"/>
    <w:rsid w:val="005509EE"/>
    <w:rsid w:val="00550A4E"/>
    <w:rsid w:val="00550A80"/>
    <w:rsid w:val="00550C8F"/>
    <w:rsid w:val="00551502"/>
    <w:rsid w:val="00551924"/>
    <w:rsid w:val="00551F24"/>
    <w:rsid w:val="005520C0"/>
    <w:rsid w:val="005522E0"/>
    <w:rsid w:val="00552AAA"/>
    <w:rsid w:val="00552CD5"/>
    <w:rsid w:val="00554233"/>
    <w:rsid w:val="0055461D"/>
    <w:rsid w:val="005546BC"/>
    <w:rsid w:val="00554E0E"/>
    <w:rsid w:val="005553B2"/>
    <w:rsid w:val="00555AC2"/>
    <w:rsid w:val="005568BC"/>
    <w:rsid w:val="00560674"/>
    <w:rsid w:val="00560DDF"/>
    <w:rsid w:val="00561557"/>
    <w:rsid w:val="005622DE"/>
    <w:rsid w:val="00562560"/>
    <w:rsid w:val="00562A1D"/>
    <w:rsid w:val="00562D03"/>
    <w:rsid w:val="00562F70"/>
    <w:rsid w:val="0056370D"/>
    <w:rsid w:val="0056428E"/>
    <w:rsid w:val="005645A1"/>
    <w:rsid w:val="005646B8"/>
    <w:rsid w:val="00565164"/>
    <w:rsid w:val="00566A94"/>
    <w:rsid w:val="00566C74"/>
    <w:rsid w:val="005673E7"/>
    <w:rsid w:val="0056797D"/>
    <w:rsid w:val="005701F7"/>
    <w:rsid w:val="005705FF"/>
    <w:rsid w:val="00570F7C"/>
    <w:rsid w:val="005720E0"/>
    <w:rsid w:val="00572C0D"/>
    <w:rsid w:val="00572DC6"/>
    <w:rsid w:val="0057391B"/>
    <w:rsid w:val="0057398C"/>
    <w:rsid w:val="00573A8A"/>
    <w:rsid w:val="00573CF9"/>
    <w:rsid w:val="00574864"/>
    <w:rsid w:val="00574AA0"/>
    <w:rsid w:val="005750E5"/>
    <w:rsid w:val="00576126"/>
    <w:rsid w:val="00577401"/>
    <w:rsid w:val="00577BC5"/>
    <w:rsid w:val="0058045E"/>
    <w:rsid w:val="00580B2C"/>
    <w:rsid w:val="00580F3F"/>
    <w:rsid w:val="00582197"/>
    <w:rsid w:val="005821D4"/>
    <w:rsid w:val="00582507"/>
    <w:rsid w:val="00582DAE"/>
    <w:rsid w:val="00582E45"/>
    <w:rsid w:val="0058306C"/>
    <w:rsid w:val="00583265"/>
    <w:rsid w:val="005832E6"/>
    <w:rsid w:val="0058417D"/>
    <w:rsid w:val="00584A90"/>
    <w:rsid w:val="0058547F"/>
    <w:rsid w:val="00586F45"/>
    <w:rsid w:val="00587D43"/>
    <w:rsid w:val="00587F9E"/>
    <w:rsid w:val="00590B43"/>
    <w:rsid w:val="00590FDA"/>
    <w:rsid w:val="005919DB"/>
    <w:rsid w:val="00592434"/>
    <w:rsid w:val="00593DFE"/>
    <w:rsid w:val="00595479"/>
    <w:rsid w:val="00595B55"/>
    <w:rsid w:val="00595D3D"/>
    <w:rsid w:val="00596680"/>
    <w:rsid w:val="005A110F"/>
    <w:rsid w:val="005A18CA"/>
    <w:rsid w:val="005A1E4D"/>
    <w:rsid w:val="005A2306"/>
    <w:rsid w:val="005A36DF"/>
    <w:rsid w:val="005A38F0"/>
    <w:rsid w:val="005A3F12"/>
    <w:rsid w:val="005A5043"/>
    <w:rsid w:val="005A5637"/>
    <w:rsid w:val="005A5CD7"/>
    <w:rsid w:val="005A6159"/>
    <w:rsid w:val="005A6335"/>
    <w:rsid w:val="005A635D"/>
    <w:rsid w:val="005A6C7B"/>
    <w:rsid w:val="005A6E73"/>
    <w:rsid w:val="005A7030"/>
    <w:rsid w:val="005A7C0A"/>
    <w:rsid w:val="005A7E05"/>
    <w:rsid w:val="005B0DEB"/>
    <w:rsid w:val="005B21C3"/>
    <w:rsid w:val="005B253A"/>
    <w:rsid w:val="005B2E61"/>
    <w:rsid w:val="005B3386"/>
    <w:rsid w:val="005B377C"/>
    <w:rsid w:val="005B3BA6"/>
    <w:rsid w:val="005B3C2D"/>
    <w:rsid w:val="005B4A09"/>
    <w:rsid w:val="005B4B14"/>
    <w:rsid w:val="005B4ED5"/>
    <w:rsid w:val="005B516B"/>
    <w:rsid w:val="005B5C6B"/>
    <w:rsid w:val="005B6B7C"/>
    <w:rsid w:val="005B6C97"/>
    <w:rsid w:val="005B75C1"/>
    <w:rsid w:val="005B7B1E"/>
    <w:rsid w:val="005C06E7"/>
    <w:rsid w:val="005C0754"/>
    <w:rsid w:val="005C089E"/>
    <w:rsid w:val="005C1373"/>
    <w:rsid w:val="005C208B"/>
    <w:rsid w:val="005C2C06"/>
    <w:rsid w:val="005C2C8D"/>
    <w:rsid w:val="005C3104"/>
    <w:rsid w:val="005C4592"/>
    <w:rsid w:val="005C4ACD"/>
    <w:rsid w:val="005C589A"/>
    <w:rsid w:val="005C5CF9"/>
    <w:rsid w:val="005C6FC2"/>
    <w:rsid w:val="005C755D"/>
    <w:rsid w:val="005C7614"/>
    <w:rsid w:val="005C7676"/>
    <w:rsid w:val="005D04E1"/>
    <w:rsid w:val="005D2D26"/>
    <w:rsid w:val="005D2E0C"/>
    <w:rsid w:val="005D36B4"/>
    <w:rsid w:val="005D3BB8"/>
    <w:rsid w:val="005D4AD7"/>
    <w:rsid w:val="005D4B4A"/>
    <w:rsid w:val="005D4B54"/>
    <w:rsid w:val="005D5FB2"/>
    <w:rsid w:val="005D67E2"/>
    <w:rsid w:val="005D6E27"/>
    <w:rsid w:val="005D6E50"/>
    <w:rsid w:val="005D77C9"/>
    <w:rsid w:val="005D7A16"/>
    <w:rsid w:val="005D7AF3"/>
    <w:rsid w:val="005D7C3F"/>
    <w:rsid w:val="005E1A84"/>
    <w:rsid w:val="005E2572"/>
    <w:rsid w:val="005E45F6"/>
    <w:rsid w:val="005E49CC"/>
    <w:rsid w:val="005E4EFB"/>
    <w:rsid w:val="005E5275"/>
    <w:rsid w:val="005E5402"/>
    <w:rsid w:val="005E55D3"/>
    <w:rsid w:val="005E659B"/>
    <w:rsid w:val="005E67B8"/>
    <w:rsid w:val="005E6A46"/>
    <w:rsid w:val="005E6E38"/>
    <w:rsid w:val="005E6F8A"/>
    <w:rsid w:val="005F0F32"/>
    <w:rsid w:val="005F18BF"/>
    <w:rsid w:val="005F1C9F"/>
    <w:rsid w:val="005F211E"/>
    <w:rsid w:val="005F2170"/>
    <w:rsid w:val="005F3067"/>
    <w:rsid w:val="005F35CB"/>
    <w:rsid w:val="005F3F8F"/>
    <w:rsid w:val="005F46CC"/>
    <w:rsid w:val="005F489A"/>
    <w:rsid w:val="005F4E3F"/>
    <w:rsid w:val="005F523E"/>
    <w:rsid w:val="005F5FB5"/>
    <w:rsid w:val="005F6352"/>
    <w:rsid w:val="005F698E"/>
    <w:rsid w:val="005F6C5A"/>
    <w:rsid w:val="005F771E"/>
    <w:rsid w:val="005F790D"/>
    <w:rsid w:val="005F7AE0"/>
    <w:rsid w:val="005F7D3E"/>
    <w:rsid w:val="00601B20"/>
    <w:rsid w:val="00602935"/>
    <w:rsid w:val="00603567"/>
    <w:rsid w:val="0060400A"/>
    <w:rsid w:val="00604484"/>
    <w:rsid w:val="0060477A"/>
    <w:rsid w:val="00605318"/>
    <w:rsid w:val="00606AD2"/>
    <w:rsid w:val="00606EF4"/>
    <w:rsid w:val="00610957"/>
    <w:rsid w:val="006111AE"/>
    <w:rsid w:val="00611759"/>
    <w:rsid w:val="006129FF"/>
    <w:rsid w:val="00612B62"/>
    <w:rsid w:val="00612EEC"/>
    <w:rsid w:val="006142B2"/>
    <w:rsid w:val="00614627"/>
    <w:rsid w:val="00614C11"/>
    <w:rsid w:val="006153F6"/>
    <w:rsid w:val="006155DD"/>
    <w:rsid w:val="00615F58"/>
    <w:rsid w:val="006165A2"/>
    <w:rsid w:val="0061668C"/>
    <w:rsid w:val="00616B0C"/>
    <w:rsid w:val="00616F26"/>
    <w:rsid w:val="00620047"/>
    <w:rsid w:val="00620786"/>
    <w:rsid w:val="00621D0A"/>
    <w:rsid w:val="00622D4C"/>
    <w:rsid w:val="00622FA9"/>
    <w:rsid w:val="0062300B"/>
    <w:rsid w:val="00624B70"/>
    <w:rsid w:val="00624C3A"/>
    <w:rsid w:val="006253E1"/>
    <w:rsid w:val="0062589E"/>
    <w:rsid w:val="006262E7"/>
    <w:rsid w:val="00626BE6"/>
    <w:rsid w:val="00627968"/>
    <w:rsid w:val="006308AE"/>
    <w:rsid w:val="006311C3"/>
    <w:rsid w:val="00633114"/>
    <w:rsid w:val="00633887"/>
    <w:rsid w:val="00633AB1"/>
    <w:rsid w:val="0063488C"/>
    <w:rsid w:val="006348DE"/>
    <w:rsid w:val="00634A8E"/>
    <w:rsid w:val="0063548F"/>
    <w:rsid w:val="00635C27"/>
    <w:rsid w:val="00636A4C"/>
    <w:rsid w:val="00636DBB"/>
    <w:rsid w:val="006378D7"/>
    <w:rsid w:val="006404EC"/>
    <w:rsid w:val="00640B43"/>
    <w:rsid w:val="00640B74"/>
    <w:rsid w:val="00640D3D"/>
    <w:rsid w:val="0064164B"/>
    <w:rsid w:val="00641FA8"/>
    <w:rsid w:val="00642695"/>
    <w:rsid w:val="00642938"/>
    <w:rsid w:val="00643142"/>
    <w:rsid w:val="006433AA"/>
    <w:rsid w:val="0064377A"/>
    <w:rsid w:val="00643A34"/>
    <w:rsid w:val="00644084"/>
    <w:rsid w:val="0064484F"/>
    <w:rsid w:val="006448DA"/>
    <w:rsid w:val="006448F2"/>
    <w:rsid w:val="00645731"/>
    <w:rsid w:val="00645B5F"/>
    <w:rsid w:val="00645DFB"/>
    <w:rsid w:val="0064611B"/>
    <w:rsid w:val="00647328"/>
    <w:rsid w:val="00647CA7"/>
    <w:rsid w:val="00647FBC"/>
    <w:rsid w:val="0065031A"/>
    <w:rsid w:val="006506B9"/>
    <w:rsid w:val="0065151B"/>
    <w:rsid w:val="006519DF"/>
    <w:rsid w:val="006526E2"/>
    <w:rsid w:val="00652DE0"/>
    <w:rsid w:val="006534CA"/>
    <w:rsid w:val="00653AEB"/>
    <w:rsid w:val="0065442B"/>
    <w:rsid w:val="00654F71"/>
    <w:rsid w:val="00655A92"/>
    <w:rsid w:val="00657127"/>
    <w:rsid w:val="00657AF9"/>
    <w:rsid w:val="00657B72"/>
    <w:rsid w:val="00657E98"/>
    <w:rsid w:val="00660154"/>
    <w:rsid w:val="006611F6"/>
    <w:rsid w:val="006626CE"/>
    <w:rsid w:val="00662B18"/>
    <w:rsid w:val="00662D43"/>
    <w:rsid w:val="00663275"/>
    <w:rsid w:val="00663471"/>
    <w:rsid w:val="00663686"/>
    <w:rsid w:val="00663868"/>
    <w:rsid w:val="0066604F"/>
    <w:rsid w:val="00666177"/>
    <w:rsid w:val="00666C48"/>
    <w:rsid w:val="006673C8"/>
    <w:rsid w:val="00667529"/>
    <w:rsid w:val="00667986"/>
    <w:rsid w:val="00667DFF"/>
    <w:rsid w:val="00670696"/>
    <w:rsid w:val="0067095A"/>
    <w:rsid w:val="00671D59"/>
    <w:rsid w:val="00671F03"/>
    <w:rsid w:val="00672383"/>
    <w:rsid w:val="006726A7"/>
    <w:rsid w:val="00672ED8"/>
    <w:rsid w:val="006739D7"/>
    <w:rsid w:val="00673FE6"/>
    <w:rsid w:val="0067472B"/>
    <w:rsid w:val="00674F7C"/>
    <w:rsid w:val="0067790D"/>
    <w:rsid w:val="00677DDE"/>
    <w:rsid w:val="00680899"/>
    <w:rsid w:val="00680914"/>
    <w:rsid w:val="00680AF4"/>
    <w:rsid w:val="00681124"/>
    <w:rsid w:val="0068357D"/>
    <w:rsid w:val="006837BA"/>
    <w:rsid w:val="00683CCA"/>
    <w:rsid w:val="00683F15"/>
    <w:rsid w:val="00684A85"/>
    <w:rsid w:val="00685C57"/>
    <w:rsid w:val="00686018"/>
    <w:rsid w:val="00686EA4"/>
    <w:rsid w:val="00687F83"/>
    <w:rsid w:val="00690564"/>
    <w:rsid w:val="0069146A"/>
    <w:rsid w:val="006917F1"/>
    <w:rsid w:val="00691B4D"/>
    <w:rsid w:val="00692068"/>
    <w:rsid w:val="006935F3"/>
    <w:rsid w:val="00693740"/>
    <w:rsid w:val="00693CF2"/>
    <w:rsid w:val="00695960"/>
    <w:rsid w:val="006963EF"/>
    <w:rsid w:val="006969D9"/>
    <w:rsid w:val="006970F9"/>
    <w:rsid w:val="00697EFA"/>
    <w:rsid w:val="006A03B8"/>
    <w:rsid w:val="006A0ED6"/>
    <w:rsid w:val="006A2552"/>
    <w:rsid w:val="006A29E7"/>
    <w:rsid w:val="006A326D"/>
    <w:rsid w:val="006A33C1"/>
    <w:rsid w:val="006A3684"/>
    <w:rsid w:val="006A3867"/>
    <w:rsid w:val="006A3A12"/>
    <w:rsid w:val="006A41A5"/>
    <w:rsid w:val="006A4FA7"/>
    <w:rsid w:val="006A5628"/>
    <w:rsid w:val="006A57CF"/>
    <w:rsid w:val="006A585A"/>
    <w:rsid w:val="006A5DCD"/>
    <w:rsid w:val="006A6869"/>
    <w:rsid w:val="006A6EDD"/>
    <w:rsid w:val="006A74E8"/>
    <w:rsid w:val="006A7ED1"/>
    <w:rsid w:val="006B1052"/>
    <w:rsid w:val="006B11C5"/>
    <w:rsid w:val="006B154F"/>
    <w:rsid w:val="006B1E87"/>
    <w:rsid w:val="006B228A"/>
    <w:rsid w:val="006B22CE"/>
    <w:rsid w:val="006B29BD"/>
    <w:rsid w:val="006B2A58"/>
    <w:rsid w:val="006B2B1A"/>
    <w:rsid w:val="006B2C9E"/>
    <w:rsid w:val="006B3A5E"/>
    <w:rsid w:val="006B46B5"/>
    <w:rsid w:val="006B52CA"/>
    <w:rsid w:val="006B6381"/>
    <w:rsid w:val="006B6B23"/>
    <w:rsid w:val="006C119D"/>
    <w:rsid w:val="006C1588"/>
    <w:rsid w:val="006C159B"/>
    <w:rsid w:val="006C36BF"/>
    <w:rsid w:val="006C3A0D"/>
    <w:rsid w:val="006C4FF7"/>
    <w:rsid w:val="006C500B"/>
    <w:rsid w:val="006C54B4"/>
    <w:rsid w:val="006C5C15"/>
    <w:rsid w:val="006C5DA0"/>
    <w:rsid w:val="006C5DE1"/>
    <w:rsid w:val="006C5E3A"/>
    <w:rsid w:val="006C5F98"/>
    <w:rsid w:val="006C6C95"/>
    <w:rsid w:val="006C74E9"/>
    <w:rsid w:val="006C7AD5"/>
    <w:rsid w:val="006C7D1A"/>
    <w:rsid w:val="006D08C4"/>
    <w:rsid w:val="006D0A28"/>
    <w:rsid w:val="006D147B"/>
    <w:rsid w:val="006D338F"/>
    <w:rsid w:val="006D3406"/>
    <w:rsid w:val="006D36CD"/>
    <w:rsid w:val="006D3ACE"/>
    <w:rsid w:val="006D3B68"/>
    <w:rsid w:val="006D4946"/>
    <w:rsid w:val="006D5986"/>
    <w:rsid w:val="006D6050"/>
    <w:rsid w:val="006D67AF"/>
    <w:rsid w:val="006E0006"/>
    <w:rsid w:val="006E0281"/>
    <w:rsid w:val="006E052D"/>
    <w:rsid w:val="006E0561"/>
    <w:rsid w:val="006E07BF"/>
    <w:rsid w:val="006E1619"/>
    <w:rsid w:val="006E1876"/>
    <w:rsid w:val="006E18B9"/>
    <w:rsid w:val="006E2137"/>
    <w:rsid w:val="006E2FD2"/>
    <w:rsid w:val="006E3C28"/>
    <w:rsid w:val="006E402F"/>
    <w:rsid w:val="006E40E7"/>
    <w:rsid w:val="006E52E3"/>
    <w:rsid w:val="006E577F"/>
    <w:rsid w:val="006E5D67"/>
    <w:rsid w:val="006E61DC"/>
    <w:rsid w:val="006E6262"/>
    <w:rsid w:val="006E647E"/>
    <w:rsid w:val="006E731B"/>
    <w:rsid w:val="006E77EF"/>
    <w:rsid w:val="006E7EBB"/>
    <w:rsid w:val="006F0526"/>
    <w:rsid w:val="006F1F4E"/>
    <w:rsid w:val="006F2264"/>
    <w:rsid w:val="006F25E0"/>
    <w:rsid w:val="006F2CAD"/>
    <w:rsid w:val="006F441D"/>
    <w:rsid w:val="006F4E61"/>
    <w:rsid w:val="006F504F"/>
    <w:rsid w:val="006F5582"/>
    <w:rsid w:val="006F56D1"/>
    <w:rsid w:val="006F5D7C"/>
    <w:rsid w:val="006F6DE7"/>
    <w:rsid w:val="006F7625"/>
    <w:rsid w:val="006F7B09"/>
    <w:rsid w:val="006F7B6A"/>
    <w:rsid w:val="006F7B8B"/>
    <w:rsid w:val="006F7E98"/>
    <w:rsid w:val="007032DF"/>
    <w:rsid w:val="007034F1"/>
    <w:rsid w:val="00703832"/>
    <w:rsid w:val="00703FCC"/>
    <w:rsid w:val="00704276"/>
    <w:rsid w:val="00704787"/>
    <w:rsid w:val="0070599F"/>
    <w:rsid w:val="00706498"/>
    <w:rsid w:val="00706635"/>
    <w:rsid w:val="00706905"/>
    <w:rsid w:val="00706CB5"/>
    <w:rsid w:val="007073E7"/>
    <w:rsid w:val="0070751E"/>
    <w:rsid w:val="007077FE"/>
    <w:rsid w:val="00707D80"/>
    <w:rsid w:val="00707E9A"/>
    <w:rsid w:val="00710132"/>
    <w:rsid w:val="00711D5F"/>
    <w:rsid w:val="00711EE4"/>
    <w:rsid w:val="00712A9F"/>
    <w:rsid w:val="007140C5"/>
    <w:rsid w:val="00714DB0"/>
    <w:rsid w:val="00714E27"/>
    <w:rsid w:val="00714EDB"/>
    <w:rsid w:val="00715BB2"/>
    <w:rsid w:val="00715D5D"/>
    <w:rsid w:val="00716801"/>
    <w:rsid w:val="00716BAB"/>
    <w:rsid w:val="00717082"/>
    <w:rsid w:val="007176CC"/>
    <w:rsid w:val="007202DD"/>
    <w:rsid w:val="00721E2E"/>
    <w:rsid w:val="0072386B"/>
    <w:rsid w:val="00723AE6"/>
    <w:rsid w:val="007242BA"/>
    <w:rsid w:val="007248CD"/>
    <w:rsid w:val="007251D8"/>
    <w:rsid w:val="00725611"/>
    <w:rsid w:val="00725632"/>
    <w:rsid w:val="00725D69"/>
    <w:rsid w:val="0072609D"/>
    <w:rsid w:val="007262E6"/>
    <w:rsid w:val="007268F3"/>
    <w:rsid w:val="00726CDA"/>
    <w:rsid w:val="007271CF"/>
    <w:rsid w:val="00727626"/>
    <w:rsid w:val="007302E8"/>
    <w:rsid w:val="007307B4"/>
    <w:rsid w:val="0073131B"/>
    <w:rsid w:val="0073154C"/>
    <w:rsid w:val="007320A6"/>
    <w:rsid w:val="0073226B"/>
    <w:rsid w:val="00732390"/>
    <w:rsid w:val="007336DE"/>
    <w:rsid w:val="00733ED4"/>
    <w:rsid w:val="00733F79"/>
    <w:rsid w:val="0073429D"/>
    <w:rsid w:val="00734D88"/>
    <w:rsid w:val="0073518B"/>
    <w:rsid w:val="0073541F"/>
    <w:rsid w:val="00736511"/>
    <w:rsid w:val="00736786"/>
    <w:rsid w:val="00736DDD"/>
    <w:rsid w:val="0073714F"/>
    <w:rsid w:val="0073738C"/>
    <w:rsid w:val="0073745C"/>
    <w:rsid w:val="007374E2"/>
    <w:rsid w:val="007413CB"/>
    <w:rsid w:val="007419F5"/>
    <w:rsid w:val="00741A47"/>
    <w:rsid w:val="00742677"/>
    <w:rsid w:val="00742DA8"/>
    <w:rsid w:val="00743560"/>
    <w:rsid w:val="00743675"/>
    <w:rsid w:val="007438FB"/>
    <w:rsid w:val="00744102"/>
    <w:rsid w:val="007442AE"/>
    <w:rsid w:val="00745574"/>
    <w:rsid w:val="007455FF"/>
    <w:rsid w:val="00745744"/>
    <w:rsid w:val="00745ACB"/>
    <w:rsid w:val="00745E28"/>
    <w:rsid w:val="007468C2"/>
    <w:rsid w:val="00747393"/>
    <w:rsid w:val="0074770F"/>
    <w:rsid w:val="007477AA"/>
    <w:rsid w:val="00747980"/>
    <w:rsid w:val="00747B41"/>
    <w:rsid w:val="00747E31"/>
    <w:rsid w:val="00750196"/>
    <w:rsid w:val="007503A1"/>
    <w:rsid w:val="00750653"/>
    <w:rsid w:val="00752196"/>
    <w:rsid w:val="00752794"/>
    <w:rsid w:val="00752A79"/>
    <w:rsid w:val="007531ED"/>
    <w:rsid w:val="00753784"/>
    <w:rsid w:val="00754AEF"/>
    <w:rsid w:val="00755057"/>
    <w:rsid w:val="00755129"/>
    <w:rsid w:val="007552B3"/>
    <w:rsid w:val="00756669"/>
    <w:rsid w:val="00756DE3"/>
    <w:rsid w:val="0075761F"/>
    <w:rsid w:val="00757ED6"/>
    <w:rsid w:val="007602B8"/>
    <w:rsid w:val="007605A5"/>
    <w:rsid w:val="00761928"/>
    <w:rsid w:val="00763172"/>
    <w:rsid w:val="00764B78"/>
    <w:rsid w:val="00764C9C"/>
    <w:rsid w:val="007650CD"/>
    <w:rsid w:val="007655EA"/>
    <w:rsid w:val="007665B1"/>
    <w:rsid w:val="00766769"/>
    <w:rsid w:val="0076748D"/>
    <w:rsid w:val="00767B87"/>
    <w:rsid w:val="0077008B"/>
    <w:rsid w:val="00770224"/>
    <w:rsid w:val="0077083C"/>
    <w:rsid w:val="00771105"/>
    <w:rsid w:val="00771362"/>
    <w:rsid w:val="00772BDF"/>
    <w:rsid w:val="00772CD3"/>
    <w:rsid w:val="00774434"/>
    <w:rsid w:val="007746AE"/>
    <w:rsid w:val="00774B8D"/>
    <w:rsid w:val="00774DDA"/>
    <w:rsid w:val="00775036"/>
    <w:rsid w:val="00776332"/>
    <w:rsid w:val="00777161"/>
    <w:rsid w:val="0077766D"/>
    <w:rsid w:val="00777EF8"/>
    <w:rsid w:val="00780159"/>
    <w:rsid w:val="00780436"/>
    <w:rsid w:val="0078187D"/>
    <w:rsid w:val="0078238B"/>
    <w:rsid w:val="0078267A"/>
    <w:rsid w:val="00783626"/>
    <w:rsid w:val="00783C8B"/>
    <w:rsid w:val="00783ED9"/>
    <w:rsid w:val="00784028"/>
    <w:rsid w:val="00784129"/>
    <w:rsid w:val="0078457B"/>
    <w:rsid w:val="00784801"/>
    <w:rsid w:val="00784882"/>
    <w:rsid w:val="00784B7C"/>
    <w:rsid w:val="00784C5B"/>
    <w:rsid w:val="00784F92"/>
    <w:rsid w:val="00785147"/>
    <w:rsid w:val="00786693"/>
    <w:rsid w:val="00790514"/>
    <w:rsid w:val="00790E11"/>
    <w:rsid w:val="00791019"/>
    <w:rsid w:val="007910A1"/>
    <w:rsid w:val="00791C5D"/>
    <w:rsid w:val="007928DC"/>
    <w:rsid w:val="00793328"/>
    <w:rsid w:val="0079356F"/>
    <w:rsid w:val="00793D90"/>
    <w:rsid w:val="007944FC"/>
    <w:rsid w:val="0079491F"/>
    <w:rsid w:val="00794C94"/>
    <w:rsid w:val="007961AD"/>
    <w:rsid w:val="007962E1"/>
    <w:rsid w:val="0079638B"/>
    <w:rsid w:val="0079662D"/>
    <w:rsid w:val="00796BBF"/>
    <w:rsid w:val="00796C6F"/>
    <w:rsid w:val="00796DAE"/>
    <w:rsid w:val="007A0863"/>
    <w:rsid w:val="007A09B0"/>
    <w:rsid w:val="007A1740"/>
    <w:rsid w:val="007A1E45"/>
    <w:rsid w:val="007A291A"/>
    <w:rsid w:val="007A2E9F"/>
    <w:rsid w:val="007A2F9D"/>
    <w:rsid w:val="007A3498"/>
    <w:rsid w:val="007A38F2"/>
    <w:rsid w:val="007A39FD"/>
    <w:rsid w:val="007A3BA0"/>
    <w:rsid w:val="007A3CF3"/>
    <w:rsid w:val="007A4E32"/>
    <w:rsid w:val="007A5CD8"/>
    <w:rsid w:val="007A5D71"/>
    <w:rsid w:val="007A5E9C"/>
    <w:rsid w:val="007A6251"/>
    <w:rsid w:val="007A68FD"/>
    <w:rsid w:val="007A6EA7"/>
    <w:rsid w:val="007A71D3"/>
    <w:rsid w:val="007A764E"/>
    <w:rsid w:val="007B02E2"/>
    <w:rsid w:val="007B047B"/>
    <w:rsid w:val="007B0623"/>
    <w:rsid w:val="007B0887"/>
    <w:rsid w:val="007B0FF3"/>
    <w:rsid w:val="007B1197"/>
    <w:rsid w:val="007B1E11"/>
    <w:rsid w:val="007B3A26"/>
    <w:rsid w:val="007B3E3C"/>
    <w:rsid w:val="007B40DE"/>
    <w:rsid w:val="007B4C8B"/>
    <w:rsid w:val="007B4DC5"/>
    <w:rsid w:val="007B5A24"/>
    <w:rsid w:val="007B64C5"/>
    <w:rsid w:val="007B6D17"/>
    <w:rsid w:val="007B7349"/>
    <w:rsid w:val="007C0196"/>
    <w:rsid w:val="007C0536"/>
    <w:rsid w:val="007C08D4"/>
    <w:rsid w:val="007C08F9"/>
    <w:rsid w:val="007C0B15"/>
    <w:rsid w:val="007C3022"/>
    <w:rsid w:val="007C3251"/>
    <w:rsid w:val="007C3470"/>
    <w:rsid w:val="007C3B74"/>
    <w:rsid w:val="007C4989"/>
    <w:rsid w:val="007C4A0B"/>
    <w:rsid w:val="007C5301"/>
    <w:rsid w:val="007C5614"/>
    <w:rsid w:val="007C742C"/>
    <w:rsid w:val="007D0AE8"/>
    <w:rsid w:val="007D116B"/>
    <w:rsid w:val="007D1D67"/>
    <w:rsid w:val="007D31F3"/>
    <w:rsid w:val="007D38C4"/>
    <w:rsid w:val="007D4281"/>
    <w:rsid w:val="007D4508"/>
    <w:rsid w:val="007D59CF"/>
    <w:rsid w:val="007D753A"/>
    <w:rsid w:val="007D796F"/>
    <w:rsid w:val="007E06C8"/>
    <w:rsid w:val="007E0879"/>
    <w:rsid w:val="007E0B2A"/>
    <w:rsid w:val="007E15BA"/>
    <w:rsid w:val="007E1804"/>
    <w:rsid w:val="007E1E26"/>
    <w:rsid w:val="007E20F7"/>
    <w:rsid w:val="007E2384"/>
    <w:rsid w:val="007E3E55"/>
    <w:rsid w:val="007E4B06"/>
    <w:rsid w:val="007E4D79"/>
    <w:rsid w:val="007E5944"/>
    <w:rsid w:val="007E5CD7"/>
    <w:rsid w:val="007E6D3F"/>
    <w:rsid w:val="007E74AC"/>
    <w:rsid w:val="007E750B"/>
    <w:rsid w:val="007E768C"/>
    <w:rsid w:val="007F06A6"/>
    <w:rsid w:val="007F0C06"/>
    <w:rsid w:val="007F16A2"/>
    <w:rsid w:val="007F1BC6"/>
    <w:rsid w:val="007F1E68"/>
    <w:rsid w:val="007F2636"/>
    <w:rsid w:val="007F3889"/>
    <w:rsid w:val="007F510E"/>
    <w:rsid w:val="007F6955"/>
    <w:rsid w:val="007F6981"/>
    <w:rsid w:val="007F76BD"/>
    <w:rsid w:val="008000AA"/>
    <w:rsid w:val="0080099C"/>
    <w:rsid w:val="00800A98"/>
    <w:rsid w:val="00800F00"/>
    <w:rsid w:val="008016EC"/>
    <w:rsid w:val="00801D13"/>
    <w:rsid w:val="00801F01"/>
    <w:rsid w:val="00802306"/>
    <w:rsid w:val="0080265A"/>
    <w:rsid w:val="00802A33"/>
    <w:rsid w:val="00803713"/>
    <w:rsid w:val="00803E1B"/>
    <w:rsid w:val="00804B80"/>
    <w:rsid w:val="008050DB"/>
    <w:rsid w:val="008068F0"/>
    <w:rsid w:val="00806A3D"/>
    <w:rsid w:val="00806ACE"/>
    <w:rsid w:val="00807045"/>
    <w:rsid w:val="0080707C"/>
    <w:rsid w:val="00807261"/>
    <w:rsid w:val="008072CC"/>
    <w:rsid w:val="00807461"/>
    <w:rsid w:val="00807E90"/>
    <w:rsid w:val="00810193"/>
    <w:rsid w:val="0081041B"/>
    <w:rsid w:val="008112E3"/>
    <w:rsid w:val="00813970"/>
    <w:rsid w:val="00815AA1"/>
    <w:rsid w:val="008162B8"/>
    <w:rsid w:val="0081644C"/>
    <w:rsid w:val="00816740"/>
    <w:rsid w:val="008178B6"/>
    <w:rsid w:val="0082023F"/>
    <w:rsid w:val="00820414"/>
    <w:rsid w:val="00820B1D"/>
    <w:rsid w:val="00820B1E"/>
    <w:rsid w:val="00821ABD"/>
    <w:rsid w:val="00822149"/>
    <w:rsid w:val="008227FF"/>
    <w:rsid w:val="00822D18"/>
    <w:rsid w:val="00822E86"/>
    <w:rsid w:val="00823370"/>
    <w:rsid w:val="008234AA"/>
    <w:rsid w:val="00825A39"/>
    <w:rsid w:val="008262A7"/>
    <w:rsid w:val="00826A71"/>
    <w:rsid w:val="008278CC"/>
    <w:rsid w:val="00830DA8"/>
    <w:rsid w:val="00831002"/>
    <w:rsid w:val="008311F4"/>
    <w:rsid w:val="0083170F"/>
    <w:rsid w:val="00831B43"/>
    <w:rsid w:val="0083227F"/>
    <w:rsid w:val="00832399"/>
    <w:rsid w:val="0083254A"/>
    <w:rsid w:val="00832E7A"/>
    <w:rsid w:val="0083371C"/>
    <w:rsid w:val="008347B3"/>
    <w:rsid w:val="00834B1D"/>
    <w:rsid w:val="008350E5"/>
    <w:rsid w:val="00835C6E"/>
    <w:rsid w:val="00835EBA"/>
    <w:rsid w:val="00836190"/>
    <w:rsid w:val="00836497"/>
    <w:rsid w:val="00837107"/>
    <w:rsid w:val="0083726F"/>
    <w:rsid w:val="008376B1"/>
    <w:rsid w:val="00837CA9"/>
    <w:rsid w:val="0084066C"/>
    <w:rsid w:val="008415D7"/>
    <w:rsid w:val="0084174E"/>
    <w:rsid w:val="00841E76"/>
    <w:rsid w:val="0084211A"/>
    <w:rsid w:val="00842D50"/>
    <w:rsid w:val="00842F17"/>
    <w:rsid w:val="00843151"/>
    <w:rsid w:val="008445D5"/>
    <w:rsid w:val="00844880"/>
    <w:rsid w:val="00844A15"/>
    <w:rsid w:val="0084598F"/>
    <w:rsid w:val="00845A05"/>
    <w:rsid w:val="00845C19"/>
    <w:rsid w:val="00846A70"/>
    <w:rsid w:val="00846E13"/>
    <w:rsid w:val="00847211"/>
    <w:rsid w:val="00847CDA"/>
    <w:rsid w:val="008500F0"/>
    <w:rsid w:val="00850F66"/>
    <w:rsid w:val="00851257"/>
    <w:rsid w:val="00851324"/>
    <w:rsid w:val="008519D5"/>
    <w:rsid w:val="00851B6D"/>
    <w:rsid w:val="00851DA6"/>
    <w:rsid w:val="00851DF8"/>
    <w:rsid w:val="008523E2"/>
    <w:rsid w:val="00852F81"/>
    <w:rsid w:val="008532EE"/>
    <w:rsid w:val="0085448D"/>
    <w:rsid w:val="00854C5F"/>
    <w:rsid w:val="008559E4"/>
    <w:rsid w:val="00855D2A"/>
    <w:rsid w:val="008562F0"/>
    <w:rsid w:val="008563FB"/>
    <w:rsid w:val="00856A84"/>
    <w:rsid w:val="0086126B"/>
    <w:rsid w:val="00862425"/>
    <w:rsid w:val="008629FD"/>
    <w:rsid w:val="00862C67"/>
    <w:rsid w:val="008631E1"/>
    <w:rsid w:val="0086340A"/>
    <w:rsid w:val="008636DA"/>
    <w:rsid w:val="0086433C"/>
    <w:rsid w:val="00864576"/>
    <w:rsid w:val="00864623"/>
    <w:rsid w:val="008646E2"/>
    <w:rsid w:val="008652F8"/>
    <w:rsid w:val="008657E5"/>
    <w:rsid w:val="008657ED"/>
    <w:rsid w:val="00865865"/>
    <w:rsid w:val="00865A56"/>
    <w:rsid w:val="00865D33"/>
    <w:rsid w:val="0086628C"/>
    <w:rsid w:val="00866AFF"/>
    <w:rsid w:val="00871AC6"/>
    <w:rsid w:val="00872B4E"/>
    <w:rsid w:val="0087347C"/>
    <w:rsid w:val="008738EC"/>
    <w:rsid w:val="00873FF4"/>
    <w:rsid w:val="00874668"/>
    <w:rsid w:val="00874E2E"/>
    <w:rsid w:val="008752C1"/>
    <w:rsid w:val="008769B2"/>
    <w:rsid w:val="00877CFA"/>
    <w:rsid w:val="00880033"/>
    <w:rsid w:val="00880060"/>
    <w:rsid w:val="00880C64"/>
    <w:rsid w:val="0088115B"/>
    <w:rsid w:val="0088194B"/>
    <w:rsid w:val="008819CA"/>
    <w:rsid w:val="00881FA1"/>
    <w:rsid w:val="00883705"/>
    <w:rsid w:val="0088393B"/>
    <w:rsid w:val="00884091"/>
    <w:rsid w:val="0088421F"/>
    <w:rsid w:val="008844A5"/>
    <w:rsid w:val="0088514F"/>
    <w:rsid w:val="0088593A"/>
    <w:rsid w:val="00885BCA"/>
    <w:rsid w:val="0088613A"/>
    <w:rsid w:val="008866E2"/>
    <w:rsid w:val="00886CD7"/>
    <w:rsid w:val="00887543"/>
    <w:rsid w:val="008875B7"/>
    <w:rsid w:val="00890A9A"/>
    <w:rsid w:val="00890BC7"/>
    <w:rsid w:val="00891A4C"/>
    <w:rsid w:val="00891A85"/>
    <w:rsid w:val="00891EC0"/>
    <w:rsid w:val="00894C05"/>
    <w:rsid w:val="00894F5F"/>
    <w:rsid w:val="00895A69"/>
    <w:rsid w:val="00896132"/>
    <w:rsid w:val="008964F0"/>
    <w:rsid w:val="00897181"/>
    <w:rsid w:val="008972FD"/>
    <w:rsid w:val="00897ABB"/>
    <w:rsid w:val="008A00A9"/>
    <w:rsid w:val="008A15BD"/>
    <w:rsid w:val="008A1935"/>
    <w:rsid w:val="008A1980"/>
    <w:rsid w:val="008A209F"/>
    <w:rsid w:val="008A2555"/>
    <w:rsid w:val="008A26D5"/>
    <w:rsid w:val="008A34AA"/>
    <w:rsid w:val="008A478E"/>
    <w:rsid w:val="008A4CD7"/>
    <w:rsid w:val="008A4D19"/>
    <w:rsid w:val="008A5702"/>
    <w:rsid w:val="008A57AF"/>
    <w:rsid w:val="008A59D5"/>
    <w:rsid w:val="008A6395"/>
    <w:rsid w:val="008A67D7"/>
    <w:rsid w:val="008B0356"/>
    <w:rsid w:val="008B0F06"/>
    <w:rsid w:val="008B130B"/>
    <w:rsid w:val="008B24A7"/>
    <w:rsid w:val="008B2964"/>
    <w:rsid w:val="008B2B3F"/>
    <w:rsid w:val="008B316D"/>
    <w:rsid w:val="008B34B1"/>
    <w:rsid w:val="008B3D3D"/>
    <w:rsid w:val="008B4263"/>
    <w:rsid w:val="008B51DF"/>
    <w:rsid w:val="008B566C"/>
    <w:rsid w:val="008B60F5"/>
    <w:rsid w:val="008B6AC8"/>
    <w:rsid w:val="008B6BC2"/>
    <w:rsid w:val="008B726A"/>
    <w:rsid w:val="008B7744"/>
    <w:rsid w:val="008BA962"/>
    <w:rsid w:val="008C1067"/>
    <w:rsid w:val="008C1893"/>
    <w:rsid w:val="008C1E07"/>
    <w:rsid w:val="008C2717"/>
    <w:rsid w:val="008C2A66"/>
    <w:rsid w:val="008C33E8"/>
    <w:rsid w:val="008C3D93"/>
    <w:rsid w:val="008C3E54"/>
    <w:rsid w:val="008C3FFD"/>
    <w:rsid w:val="008C4070"/>
    <w:rsid w:val="008C501A"/>
    <w:rsid w:val="008C5325"/>
    <w:rsid w:val="008C5EDD"/>
    <w:rsid w:val="008C611A"/>
    <w:rsid w:val="008C61A9"/>
    <w:rsid w:val="008C6899"/>
    <w:rsid w:val="008C6DBE"/>
    <w:rsid w:val="008C6E84"/>
    <w:rsid w:val="008C7B80"/>
    <w:rsid w:val="008C7D77"/>
    <w:rsid w:val="008C7EFB"/>
    <w:rsid w:val="008D0094"/>
    <w:rsid w:val="008D072C"/>
    <w:rsid w:val="008D0FDC"/>
    <w:rsid w:val="008D11CC"/>
    <w:rsid w:val="008D1201"/>
    <w:rsid w:val="008D1A82"/>
    <w:rsid w:val="008D1D93"/>
    <w:rsid w:val="008D24DC"/>
    <w:rsid w:val="008D2A1B"/>
    <w:rsid w:val="008D2B7C"/>
    <w:rsid w:val="008D3FC4"/>
    <w:rsid w:val="008D42CE"/>
    <w:rsid w:val="008D488F"/>
    <w:rsid w:val="008D5958"/>
    <w:rsid w:val="008D5F80"/>
    <w:rsid w:val="008D64E4"/>
    <w:rsid w:val="008D69E9"/>
    <w:rsid w:val="008D6D3E"/>
    <w:rsid w:val="008D772F"/>
    <w:rsid w:val="008E047A"/>
    <w:rsid w:val="008E0791"/>
    <w:rsid w:val="008E07FD"/>
    <w:rsid w:val="008E0ABD"/>
    <w:rsid w:val="008E1657"/>
    <w:rsid w:val="008E17D6"/>
    <w:rsid w:val="008E1A0A"/>
    <w:rsid w:val="008E1F30"/>
    <w:rsid w:val="008E2874"/>
    <w:rsid w:val="008E28E9"/>
    <w:rsid w:val="008E2FF6"/>
    <w:rsid w:val="008E38DE"/>
    <w:rsid w:val="008E3A8C"/>
    <w:rsid w:val="008E4430"/>
    <w:rsid w:val="008E4878"/>
    <w:rsid w:val="008E4AF3"/>
    <w:rsid w:val="008E4C4B"/>
    <w:rsid w:val="008E588D"/>
    <w:rsid w:val="008E6511"/>
    <w:rsid w:val="008E6742"/>
    <w:rsid w:val="008E6963"/>
    <w:rsid w:val="008E6CBB"/>
    <w:rsid w:val="008E720A"/>
    <w:rsid w:val="008F13E5"/>
    <w:rsid w:val="008F2671"/>
    <w:rsid w:val="008F42F9"/>
    <w:rsid w:val="008F45F2"/>
    <w:rsid w:val="008F470E"/>
    <w:rsid w:val="008F4BD5"/>
    <w:rsid w:val="008F4BE0"/>
    <w:rsid w:val="008F4CE8"/>
    <w:rsid w:val="008F56E0"/>
    <w:rsid w:val="008F67EE"/>
    <w:rsid w:val="008F6E4E"/>
    <w:rsid w:val="008F7536"/>
    <w:rsid w:val="008F780D"/>
    <w:rsid w:val="009001E7"/>
    <w:rsid w:val="009004A7"/>
    <w:rsid w:val="009009EF"/>
    <w:rsid w:val="00900EC7"/>
    <w:rsid w:val="00900FF4"/>
    <w:rsid w:val="00901635"/>
    <w:rsid w:val="0090275A"/>
    <w:rsid w:val="009029E7"/>
    <w:rsid w:val="0090350C"/>
    <w:rsid w:val="00903E4B"/>
    <w:rsid w:val="00904B4B"/>
    <w:rsid w:val="00904E05"/>
    <w:rsid w:val="009055F9"/>
    <w:rsid w:val="00905A54"/>
    <w:rsid w:val="00905A55"/>
    <w:rsid w:val="00905C75"/>
    <w:rsid w:val="00905E99"/>
    <w:rsid w:val="009064B5"/>
    <w:rsid w:val="00906A00"/>
    <w:rsid w:val="00907996"/>
    <w:rsid w:val="00907EDD"/>
    <w:rsid w:val="00910343"/>
    <w:rsid w:val="00910BE8"/>
    <w:rsid w:val="00911BCD"/>
    <w:rsid w:val="00912AF0"/>
    <w:rsid w:val="009137AE"/>
    <w:rsid w:val="00914076"/>
    <w:rsid w:val="00914A78"/>
    <w:rsid w:val="00914CB1"/>
    <w:rsid w:val="00914DA5"/>
    <w:rsid w:val="0091563F"/>
    <w:rsid w:val="00915758"/>
    <w:rsid w:val="009160AE"/>
    <w:rsid w:val="00916183"/>
    <w:rsid w:val="009164F8"/>
    <w:rsid w:val="00916927"/>
    <w:rsid w:val="009178EE"/>
    <w:rsid w:val="009179DB"/>
    <w:rsid w:val="009200DE"/>
    <w:rsid w:val="0092116E"/>
    <w:rsid w:val="0092151D"/>
    <w:rsid w:val="00921520"/>
    <w:rsid w:val="0092153C"/>
    <w:rsid w:val="0092165B"/>
    <w:rsid w:val="00921DAD"/>
    <w:rsid w:val="00922249"/>
    <w:rsid w:val="00922278"/>
    <w:rsid w:val="00923074"/>
    <w:rsid w:val="009235D3"/>
    <w:rsid w:val="009237B4"/>
    <w:rsid w:val="0092392D"/>
    <w:rsid w:val="0092492A"/>
    <w:rsid w:val="0092496D"/>
    <w:rsid w:val="00924AD7"/>
    <w:rsid w:val="009253B8"/>
    <w:rsid w:val="009259F9"/>
    <w:rsid w:val="00926AD0"/>
    <w:rsid w:val="00926FEC"/>
    <w:rsid w:val="009279EB"/>
    <w:rsid w:val="00927C13"/>
    <w:rsid w:val="00927FD2"/>
    <w:rsid w:val="009301AC"/>
    <w:rsid w:val="0093093F"/>
    <w:rsid w:val="009318DE"/>
    <w:rsid w:val="00931B2F"/>
    <w:rsid w:val="0093252B"/>
    <w:rsid w:val="00933841"/>
    <w:rsid w:val="00933A13"/>
    <w:rsid w:val="0093560D"/>
    <w:rsid w:val="0093568E"/>
    <w:rsid w:val="00935F62"/>
    <w:rsid w:val="0093612D"/>
    <w:rsid w:val="009366F9"/>
    <w:rsid w:val="00936999"/>
    <w:rsid w:val="00936B27"/>
    <w:rsid w:val="00936D9A"/>
    <w:rsid w:val="00936EB9"/>
    <w:rsid w:val="00937890"/>
    <w:rsid w:val="00937985"/>
    <w:rsid w:val="00937CDB"/>
    <w:rsid w:val="009402A9"/>
    <w:rsid w:val="00940501"/>
    <w:rsid w:val="00940AF2"/>
    <w:rsid w:val="00941ED8"/>
    <w:rsid w:val="00942595"/>
    <w:rsid w:val="009427D6"/>
    <w:rsid w:val="00943733"/>
    <w:rsid w:val="009437E8"/>
    <w:rsid w:val="009443B2"/>
    <w:rsid w:val="009465A2"/>
    <w:rsid w:val="00946618"/>
    <w:rsid w:val="00946A2D"/>
    <w:rsid w:val="009471FC"/>
    <w:rsid w:val="009475D9"/>
    <w:rsid w:val="009478C9"/>
    <w:rsid w:val="009479C2"/>
    <w:rsid w:val="00947B0E"/>
    <w:rsid w:val="00947E8C"/>
    <w:rsid w:val="009504AD"/>
    <w:rsid w:val="00951158"/>
    <w:rsid w:val="00951E98"/>
    <w:rsid w:val="00952656"/>
    <w:rsid w:val="009535E9"/>
    <w:rsid w:val="009543BB"/>
    <w:rsid w:val="00955300"/>
    <w:rsid w:val="009556CA"/>
    <w:rsid w:val="0095578C"/>
    <w:rsid w:val="009564BE"/>
    <w:rsid w:val="00960AC4"/>
    <w:rsid w:val="00960B47"/>
    <w:rsid w:val="00960C96"/>
    <w:rsid w:val="00961A54"/>
    <w:rsid w:val="00961D9E"/>
    <w:rsid w:val="00962DFF"/>
    <w:rsid w:val="009633CD"/>
    <w:rsid w:val="00965074"/>
    <w:rsid w:val="009656F8"/>
    <w:rsid w:val="00965BB6"/>
    <w:rsid w:val="00965C20"/>
    <w:rsid w:val="0096612E"/>
    <w:rsid w:val="00966671"/>
    <w:rsid w:val="009666CA"/>
    <w:rsid w:val="00966740"/>
    <w:rsid w:val="0096687C"/>
    <w:rsid w:val="00966E42"/>
    <w:rsid w:val="00966FF4"/>
    <w:rsid w:val="009679B5"/>
    <w:rsid w:val="00967BB9"/>
    <w:rsid w:val="00970389"/>
    <w:rsid w:val="009719C1"/>
    <w:rsid w:val="00971B9C"/>
    <w:rsid w:val="00971E0A"/>
    <w:rsid w:val="00971E36"/>
    <w:rsid w:val="00971FB7"/>
    <w:rsid w:val="0097228B"/>
    <w:rsid w:val="00972834"/>
    <w:rsid w:val="0097309D"/>
    <w:rsid w:val="009744C5"/>
    <w:rsid w:val="009747F3"/>
    <w:rsid w:val="009748F6"/>
    <w:rsid w:val="00974931"/>
    <w:rsid w:val="00975063"/>
    <w:rsid w:val="00975420"/>
    <w:rsid w:val="00975724"/>
    <w:rsid w:val="00975769"/>
    <w:rsid w:val="0097688E"/>
    <w:rsid w:val="009768C2"/>
    <w:rsid w:val="009770EB"/>
    <w:rsid w:val="00977B43"/>
    <w:rsid w:val="00980225"/>
    <w:rsid w:val="0098039D"/>
    <w:rsid w:val="00980850"/>
    <w:rsid w:val="009813E3"/>
    <w:rsid w:val="00982176"/>
    <w:rsid w:val="00982CD0"/>
    <w:rsid w:val="009856B2"/>
    <w:rsid w:val="00985C69"/>
    <w:rsid w:val="00986029"/>
    <w:rsid w:val="009860BA"/>
    <w:rsid w:val="00986A55"/>
    <w:rsid w:val="0098752D"/>
    <w:rsid w:val="00987746"/>
    <w:rsid w:val="00987788"/>
    <w:rsid w:val="0099005B"/>
    <w:rsid w:val="009904C5"/>
    <w:rsid w:val="00990F23"/>
    <w:rsid w:val="00992BE6"/>
    <w:rsid w:val="00992D56"/>
    <w:rsid w:val="00992F84"/>
    <w:rsid w:val="0099329D"/>
    <w:rsid w:val="00993598"/>
    <w:rsid w:val="00993D75"/>
    <w:rsid w:val="00994391"/>
    <w:rsid w:val="00995477"/>
    <w:rsid w:val="00995491"/>
    <w:rsid w:val="00996428"/>
    <w:rsid w:val="00996531"/>
    <w:rsid w:val="00996B00"/>
    <w:rsid w:val="00996ECF"/>
    <w:rsid w:val="0099731A"/>
    <w:rsid w:val="009979AA"/>
    <w:rsid w:val="00997D5D"/>
    <w:rsid w:val="009A002F"/>
    <w:rsid w:val="009A0632"/>
    <w:rsid w:val="009A0776"/>
    <w:rsid w:val="009A0C23"/>
    <w:rsid w:val="009A12DC"/>
    <w:rsid w:val="009A14E4"/>
    <w:rsid w:val="009A1888"/>
    <w:rsid w:val="009A1BF0"/>
    <w:rsid w:val="009A1E06"/>
    <w:rsid w:val="009A254C"/>
    <w:rsid w:val="009A25D0"/>
    <w:rsid w:val="009A2A72"/>
    <w:rsid w:val="009A31C3"/>
    <w:rsid w:val="009A41C8"/>
    <w:rsid w:val="009A589A"/>
    <w:rsid w:val="009A5E79"/>
    <w:rsid w:val="009A6E4E"/>
    <w:rsid w:val="009A751E"/>
    <w:rsid w:val="009A76C4"/>
    <w:rsid w:val="009B14D2"/>
    <w:rsid w:val="009B2115"/>
    <w:rsid w:val="009B2386"/>
    <w:rsid w:val="009B25C9"/>
    <w:rsid w:val="009B2773"/>
    <w:rsid w:val="009B2FC3"/>
    <w:rsid w:val="009B3568"/>
    <w:rsid w:val="009B428B"/>
    <w:rsid w:val="009B446D"/>
    <w:rsid w:val="009B4CD3"/>
    <w:rsid w:val="009B5902"/>
    <w:rsid w:val="009B5B4E"/>
    <w:rsid w:val="009B5B59"/>
    <w:rsid w:val="009B5BDE"/>
    <w:rsid w:val="009B798B"/>
    <w:rsid w:val="009B7C55"/>
    <w:rsid w:val="009B7EFC"/>
    <w:rsid w:val="009C01DE"/>
    <w:rsid w:val="009C026A"/>
    <w:rsid w:val="009C0C94"/>
    <w:rsid w:val="009C1533"/>
    <w:rsid w:val="009C287C"/>
    <w:rsid w:val="009C34EC"/>
    <w:rsid w:val="009C37E4"/>
    <w:rsid w:val="009C3A5C"/>
    <w:rsid w:val="009C3E44"/>
    <w:rsid w:val="009C472E"/>
    <w:rsid w:val="009C4FD0"/>
    <w:rsid w:val="009C53D9"/>
    <w:rsid w:val="009C5894"/>
    <w:rsid w:val="009C5A89"/>
    <w:rsid w:val="009C647A"/>
    <w:rsid w:val="009C75A3"/>
    <w:rsid w:val="009C78F9"/>
    <w:rsid w:val="009C7BD0"/>
    <w:rsid w:val="009C7F79"/>
    <w:rsid w:val="009D089E"/>
    <w:rsid w:val="009D0BE9"/>
    <w:rsid w:val="009D1794"/>
    <w:rsid w:val="009D1902"/>
    <w:rsid w:val="009D1AA9"/>
    <w:rsid w:val="009D24FC"/>
    <w:rsid w:val="009D28C4"/>
    <w:rsid w:val="009D2FC0"/>
    <w:rsid w:val="009D3171"/>
    <w:rsid w:val="009D3D24"/>
    <w:rsid w:val="009D41A8"/>
    <w:rsid w:val="009D53D5"/>
    <w:rsid w:val="009D620C"/>
    <w:rsid w:val="009D68EE"/>
    <w:rsid w:val="009D7397"/>
    <w:rsid w:val="009D7EFE"/>
    <w:rsid w:val="009E1CEB"/>
    <w:rsid w:val="009E1EA1"/>
    <w:rsid w:val="009E21BC"/>
    <w:rsid w:val="009E3AAF"/>
    <w:rsid w:val="009E47AC"/>
    <w:rsid w:val="009E5013"/>
    <w:rsid w:val="009E575E"/>
    <w:rsid w:val="009E5E13"/>
    <w:rsid w:val="009E6026"/>
    <w:rsid w:val="009E617F"/>
    <w:rsid w:val="009E625B"/>
    <w:rsid w:val="009E6368"/>
    <w:rsid w:val="009E6517"/>
    <w:rsid w:val="009F03A8"/>
    <w:rsid w:val="009F1124"/>
    <w:rsid w:val="009F1396"/>
    <w:rsid w:val="009F14D6"/>
    <w:rsid w:val="009F1D03"/>
    <w:rsid w:val="009F22AC"/>
    <w:rsid w:val="009F2726"/>
    <w:rsid w:val="009F2E1E"/>
    <w:rsid w:val="009F2F44"/>
    <w:rsid w:val="009F47CD"/>
    <w:rsid w:val="009F4880"/>
    <w:rsid w:val="009F572B"/>
    <w:rsid w:val="009F589F"/>
    <w:rsid w:val="009F6B97"/>
    <w:rsid w:val="009F6C46"/>
    <w:rsid w:val="009F7944"/>
    <w:rsid w:val="009F7F06"/>
    <w:rsid w:val="009F7FE6"/>
    <w:rsid w:val="00A00B26"/>
    <w:rsid w:val="00A00D21"/>
    <w:rsid w:val="00A0146B"/>
    <w:rsid w:val="00A02B4D"/>
    <w:rsid w:val="00A03219"/>
    <w:rsid w:val="00A03494"/>
    <w:rsid w:val="00A03DFF"/>
    <w:rsid w:val="00A04787"/>
    <w:rsid w:val="00A047C5"/>
    <w:rsid w:val="00A04AD1"/>
    <w:rsid w:val="00A04C6D"/>
    <w:rsid w:val="00A0528C"/>
    <w:rsid w:val="00A0564E"/>
    <w:rsid w:val="00A05655"/>
    <w:rsid w:val="00A05BCD"/>
    <w:rsid w:val="00A07CA0"/>
    <w:rsid w:val="00A1031D"/>
    <w:rsid w:val="00A103D4"/>
    <w:rsid w:val="00A10F03"/>
    <w:rsid w:val="00A129A8"/>
    <w:rsid w:val="00A12C67"/>
    <w:rsid w:val="00A131AA"/>
    <w:rsid w:val="00A13636"/>
    <w:rsid w:val="00A14310"/>
    <w:rsid w:val="00A145E3"/>
    <w:rsid w:val="00A14831"/>
    <w:rsid w:val="00A14914"/>
    <w:rsid w:val="00A14D50"/>
    <w:rsid w:val="00A15686"/>
    <w:rsid w:val="00A157B7"/>
    <w:rsid w:val="00A15A3F"/>
    <w:rsid w:val="00A16F01"/>
    <w:rsid w:val="00A20F8E"/>
    <w:rsid w:val="00A2114D"/>
    <w:rsid w:val="00A21761"/>
    <w:rsid w:val="00A22421"/>
    <w:rsid w:val="00A22635"/>
    <w:rsid w:val="00A22E56"/>
    <w:rsid w:val="00A23476"/>
    <w:rsid w:val="00A23650"/>
    <w:rsid w:val="00A23C5E"/>
    <w:rsid w:val="00A23CC4"/>
    <w:rsid w:val="00A24FD8"/>
    <w:rsid w:val="00A25048"/>
    <w:rsid w:val="00A25727"/>
    <w:rsid w:val="00A25B9B"/>
    <w:rsid w:val="00A27028"/>
    <w:rsid w:val="00A2721C"/>
    <w:rsid w:val="00A276AA"/>
    <w:rsid w:val="00A279E9"/>
    <w:rsid w:val="00A27B04"/>
    <w:rsid w:val="00A30042"/>
    <w:rsid w:val="00A312A4"/>
    <w:rsid w:val="00A316C6"/>
    <w:rsid w:val="00A31929"/>
    <w:rsid w:val="00A31B3B"/>
    <w:rsid w:val="00A322D3"/>
    <w:rsid w:val="00A323D2"/>
    <w:rsid w:val="00A32FFC"/>
    <w:rsid w:val="00A33003"/>
    <w:rsid w:val="00A34053"/>
    <w:rsid w:val="00A3421D"/>
    <w:rsid w:val="00A3434B"/>
    <w:rsid w:val="00A345F3"/>
    <w:rsid w:val="00A34734"/>
    <w:rsid w:val="00A34BEB"/>
    <w:rsid w:val="00A34EC5"/>
    <w:rsid w:val="00A35357"/>
    <w:rsid w:val="00A35978"/>
    <w:rsid w:val="00A35D4B"/>
    <w:rsid w:val="00A374E9"/>
    <w:rsid w:val="00A416F2"/>
    <w:rsid w:val="00A41A4F"/>
    <w:rsid w:val="00A42891"/>
    <w:rsid w:val="00A42B3B"/>
    <w:rsid w:val="00A43726"/>
    <w:rsid w:val="00A439BC"/>
    <w:rsid w:val="00A43DE3"/>
    <w:rsid w:val="00A43EA0"/>
    <w:rsid w:val="00A4408B"/>
    <w:rsid w:val="00A442D3"/>
    <w:rsid w:val="00A4457F"/>
    <w:rsid w:val="00A44F45"/>
    <w:rsid w:val="00A45008"/>
    <w:rsid w:val="00A4525C"/>
    <w:rsid w:val="00A45F64"/>
    <w:rsid w:val="00A474D2"/>
    <w:rsid w:val="00A47A76"/>
    <w:rsid w:val="00A47ABE"/>
    <w:rsid w:val="00A50FC7"/>
    <w:rsid w:val="00A527A8"/>
    <w:rsid w:val="00A530CD"/>
    <w:rsid w:val="00A53687"/>
    <w:rsid w:val="00A5381E"/>
    <w:rsid w:val="00A53E2F"/>
    <w:rsid w:val="00A53F59"/>
    <w:rsid w:val="00A543E6"/>
    <w:rsid w:val="00A559E9"/>
    <w:rsid w:val="00A56583"/>
    <w:rsid w:val="00A56E11"/>
    <w:rsid w:val="00A56E34"/>
    <w:rsid w:val="00A57983"/>
    <w:rsid w:val="00A57F43"/>
    <w:rsid w:val="00A6076D"/>
    <w:rsid w:val="00A60837"/>
    <w:rsid w:val="00A60DFA"/>
    <w:rsid w:val="00A61612"/>
    <w:rsid w:val="00A62428"/>
    <w:rsid w:val="00A62DA9"/>
    <w:rsid w:val="00A63B34"/>
    <w:rsid w:val="00A63EF2"/>
    <w:rsid w:val="00A64055"/>
    <w:rsid w:val="00A6449F"/>
    <w:rsid w:val="00A6493E"/>
    <w:rsid w:val="00A65584"/>
    <w:rsid w:val="00A66146"/>
    <w:rsid w:val="00A667BF"/>
    <w:rsid w:val="00A66B78"/>
    <w:rsid w:val="00A6757D"/>
    <w:rsid w:val="00A67B46"/>
    <w:rsid w:val="00A70F00"/>
    <w:rsid w:val="00A7112D"/>
    <w:rsid w:val="00A714C5"/>
    <w:rsid w:val="00A718C5"/>
    <w:rsid w:val="00A71911"/>
    <w:rsid w:val="00A72626"/>
    <w:rsid w:val="00A72DC5"/>
    <w:rsid w:val="00A72F73"/>
    <w:rsid w:val="00A7342C"/>
    <w:rsid w:val="00A74CEE"/>
    <w:rsid w:val="00A75B1C"/>
    <w:rsid w:val="00A767F7"/>
    <w:rsid w:val="00A76D07"/>
    <w:rsid w:val="00A76D38"/>
    <w:rsid w:val="00A77645"/>
    <w:rsid w:val="00A779B4"/>
    <w:rsid w:val="00A77C5D"/>
    <w:rsid w:val="00A8019F"/>
    <w:rsid w:val="00A80885"/>
    <w:rsid w:val="00A808A7"/>
    <w:rsid w:val="00A821BF"/>
    <w:rsid w:val="00A82DA8"/>
    <w:rsid w:val="00A834E6"/>
    <w:rsid w:val="00A836C2"/>
    <w:rsid w:val="00A83D23"/>
    <w:rsid w:val="00A84BDD"/>
    <w:rsid w:val="00A85994"/>
    <w:rsid w:val="00A86099"/>
    <w:rsid w:val="00A86331"/>
    <w:rsid w:val="00A868CA"/>
    <w:rsid w:val="00A87142"/>
    <w:rsid w:val="00A871A0"/>
    <w:rsid w:val="00A878EE"/>
    <w:rsid w:val="00A90251"/>
    <w:rsid w:val="00A906E1"/>
    <w:rsid w:val="00A90782"/>
    <w:rsid w:val="00A90B19"/>
    <w:rsid w:val="00A90C65"/>
    <w:rsid w:val="00A90CA6"/>
    <w:rsid w:val="00A91AC6"/>
    <w:rsid w:val="00A921D2"/>
    <w:rsid w:val="00A92DA1"/>
    <w:rsid w:val="00A93221"/>
    <w:rsid w:val="00A93D05"/>
    <w:rsid w:val="00A93F88"/>
    <w:rsid w:val="00A94032"/>
    <w:rsid w:val="00A9420B"/>
    <w:rsid w:val="00A9424E"/>
    <w:rsid w:val="00A94BA8"/>
    <w:rsid w:val="00A96026"/>
    <w:rsid w:val="00A968B1"/>
    <w:rsid w:val="00A96E18"/>
    <w:rsid w:val="00A97013"/>
    <w:rsid w:val="00A97C7D"/>
    <w:rsid w:val="00AA01B3"/>
    <w:rsid w:val="00AA0429"/>
    <w:rsid w:val="00AA1253"/>
    <w:rsid w:val="00AA19C2"/>
    <w:rsid w:val="00AA22EC"/>
    <w:rsid w:val="00AA2773"/>
    <w:rsid w:val="00AA2B7C"/>
    <w:rsid w:val="00AA2F32"/>
    <w:rsid w:val="00AA3AC6"/>
    <w:rsid w:val="00AA414A"/>
    <w:rsid w:val="00AA5968"/>
    <w:rsid w:val="00AA674B"/>
    <w:rsid w:val="00AA70D2"/>
    <w:rsid w:val="00AA73F0"/>
    <w:rsid w:val="00AA7A5B"/>
    <w:rsid w:val="00AB0616"/>
    <w:rsid w:val="00AB20B4"/>
    <w:rsid w:val="00AB267B"/>
    <w:rsid w:val="00AB2759"/>
    <w:rsid w:val="00AB2A73"/>
    <w:rsid w:val="00AB2C09"/>
    <w:rsid w:val="00AB3A9E"/>
    <w:rsid w:val="00AB3C32"/>
    <w:rsid w:val="00AB3CFE"/>
    <w:rsid w:val="00AB453E"/>
    <w:rsid w:val="00AB4652"/>
    <w:rsid w:val="00AB590C"/>
    <w:rsid w:val="00AB6BC2"/>
    <w:rsid w:val="00AB724F"/>
    <w:rsid w:val="00AC0559"/>
    <w:rsid w:val="00AC1ECF"/>
    <w:rsid w:val="00AC210C"/>
    <w:rsid w:val="00AC2904"/>
    <w:rsid w:val="00AC29C2"/>
    <w:rsid w:val="00AC360A"/>
    <w:rsid w:val="00AC465F"/>
    <w:rsid w:val="00AC524C"/>
    <w:rsid w:val="00AC584F"/>
    <w:rsid w:val="00AC58D1"/>
    <w:rsid w:val="00AC5EF9"/>
    <w:rsid w:val="00AC5FB4"/>
    <w:rsid w:val="00AC6769"/>
    <w:rsid w:val="00AC703F"/>
    <w:rsid w:val="00AC7C93"/>
    <w:rsid w:val="00AD1F03"/>
    <w:rsid w:val="00AD202E"/>
    <w:rsid w:val="00AD24B3"/>
    <w:rsid w:val="00AD2E60"/>
    <w:rsid w:val="00AD2FB3"/>
    <w:rsid w:val="00AD33FA"/>
    <w:rsid w:val="00AD374A"/>
    <w:rsid w:val="00AD381B"/>
    <w:rsid w:val="00AD49A7"/>
    <w:rsid w:val="00AD5E7D"/>
    <w:rsid w:val="00AD61B9"/>
    <w:rsid w:val="00AD6A8A"/>
    <w:rsid w:val="00AD6DB7"/>
    <w:rsid w:val="00AE0EBD"/>
    <w:rsid w:val="00AE0EF0"/>
    <w:rsid w:val="00AE0F6B"/>
    <w:rsid w:val="00AE2B27"/>
    <w:rsid w:val="00AE30CB"/>
    <w:rsid w:val="00AE37C1"/>
    <w:rsid w:val="00AE46A4"/>
    <w:rsid w:val="00AE492D"/>
    <w:rsid w:val="00AE4D81"/>
    <w:rsid w:val="00AE5480"/>
    <w:rsid w:val="00AE590C"/>
    <w:rsid w:val="00AE6227"/>
    <w:rsid w:val="00AE64C0"/>
    <w:rsid w:val="00AE7706"/>
    <w:rsid w:val="00AE7851"/>
    <w:rsid w:val="00AE7EB0"/>
    <w:rsid w:val="00AF015A"/>
    <w:rsid w:val="00AF0982"/>
    <w:rsid w:val="00AF0B81"/>
    <w:rsid w:val="00AF0CC2"/>
    <w:rsid w:val="00AF0D5E"/>
    <w:rsid w:val="00AF134A"/>
    <w:rsid w:val="00AF1571"/>
    <w:rsid w:val="00AF1735"/>
    <w:rsid w:val="00AF1B28"/>
    <w:rsid w:val="00AF2547"/>
    <w:rsid w:val="00AF26B5"/>
    <w:rsid w:val="00AF2919"/>
    <w:rsid w:val="00AF2AC4"/>
    <w:rsid w:val="00AF2B39"/>
    <w:rsid w:val="00AF2B3E"/>
    <w:rsid w:val="00AF2B96"/>
    <w:rsid w:val="00AF3979"/>
    <w:rsid w:val="00AF3EC4"/>
    <w:rsid w:val="00AF3F69"/>
    <w:rsid w:val="00AF4836"/>
    <w:rsid w:val="00AF5231"/>
    <w:rsid w:val="00AF5247"/>
    <w:rsid w:val="00AF54C1"/>
    <w:rsid w:val="00AF5F1E"/>
    <w:rsid w:val="00AF61C9"/>
    <w:rsid w:val="00AF691D"/>
    <w:rsid w:val="00AF6C16"/>
    <w:rsid w:val="00AF77C8"/>
    <w:rsid w:val="00AF7E10"/>
    <w:rsid w:val="00B006F7"/>
    <w:rsid w:val="00B007C0"/>
    <w:rsid w:val="00B0082D"/>
    <w:rsid w:val="00B00C87"/>
    <w:rsid w:val="00B01309"/>
    <w:rsid w:val="00B027CC"/>
    <w:rsid w:val="00B028CE"/>
    <w:rsid w:val="00B031AC"/>
    <w:rsid w:val="00B0326D"/>
    <w:rsid w:val="00B040D4"/>
    <w:rsid w:val="00B04240"/>
    <w:rsid w:val="00B047C0"/>
    <w:rsid w:val="00B04D2F"/>
    <w:rsid w:val="00B05264"/>
    <w:rsid w:val="00B07864"/>
    <w:rsid w:val="00B07A10"/>
    <w:rsid w:val="00B07D0C"/>
    <w:rsid w:val="00B07DBD"/>
    <w:rsid w:val="00B10090"/>
    <w:rsid w:val="00B10100"/>
    <w:rsid w:val="00B110CD"/>
    <w:rsid w:val="00B12398"/>
    <w:rsid w:val="00B1342A"/>
    <w:rsid w:val="00B136BA"/>
    <w:rsid w:val="00B13AA8"/>
    <w:rsid w:val="00B13C27"/>
    <w:rsid w:val="00B13DCE"/>
    <w:rsid w:val="00B13FA7"/>
    <w:rsid w:val="00B14135"/>
    <w:rsid w:val="00B14447"/>
    <w:rsid w:val="00B1451C"/>
    <w:rsid w:val="00B14F28"/>
    <w:rsid w:val="00B15177"/>
    <w:rsid w:val="00B1564F"/>
    <w:rsid w:val="00B1649C"/>
    <w:rsid w:val="00B16858"/>
    <w:rsid w:val="00B170D7"/>
    <w:rsid w:val="00B17DA6"/>
    <w:rsid w:val="00B20011"/>
    <w:rsid w:val="00B2069B"/>
    <w:rsid w:val="00B20E48"/>
    <w:rsid w:val="00B21295"/>
    <w:rsid w:val="00B212BD"/>
    <w:rsid w:val="00B212EF"/>
    <w:rsid w:val="00B22B67"/>
    <w:rsid w:val="00B22D76"/>
    <w:rsid w:val="00B22F09"/>
    <w:rsid w:val="00B23223"/>
    <w:rsid w:val="00B24026"/>
    <w:rsid w:val="00B24217"/>
    <w:rsid w:val="00B248C6"/>
    <w:rsid w:val="00B2493A"/>
    <w:rsid w:val="00B24DF8"/>
    <w:rsid w:val="00B24FDB"/>
    <w:rsid w:val="00B25BD0"/>
    <w:rsid w:val="00B25CB0"/>
    <w:rsid w:val="00B25EBC"/>
    <w:rsid w:val="00B26496"/>
    <w:rsid w:val="00B26DB6"/>
    <w:rsid w:val="00B27057"/>
    <w:rsid w:val="00B27166"/>
    <w:rsid w:val="00B27BF4"/>
    <w:rsid w:val="00B30448"/>
    <w:rsid w:val="00B30862"/>
    <w:rsid w:val="00B30A79"/>
    <w:rsid w:val="00B30BE4"/>
    <w:rsid w:val="00B30D44"/>
    <w:rsid w:val="00B30D98"/>
    <w:rsid w:val="00B30F8F"/>
    <w:rsid w:val="00B3127A"/>
    <w:rsid w:val="00B31B19"/>
    <w:rsid w:val="00B31ED4"/>
    <w:rsid w:val="00B33227"/>
    <w:rsid w:val="00B33798"/>
    <w:rsid w:val="00B337DF"/>
    <w:rsid w:val="00B34A65"/>
    <w:rsid w:val="00B34D28"/>
    <w:rsid w:val="00B358BF"/>
    <w:rsid w:val="00B35EC3"/>
    <w:rsid w:val="00B361FD"/>
    <w:rsid w:val="00B37DC9"/>
    <w:rsid w:val="00B40797"/>
    <w:rsid w:val="00B4088E"/>
    <w:rsid w:val="00B40A32"/>
    <w:rsid w:val="00B40CC0"/>
    <w:rsid w:val="00B4173C"/>
    <w:rsid w:val="00B41A2B"/>
    <w:rsid w:val="00B41FBC"/>
    <w:rsid w:val="00B42704"/>
    <w:rsid w:val="00B42B76"/>
    <w:rsid w:val="00B43335"/>
    <w:rsid w:val="00B43D79"/>
    <w:rsid w:val="00B445C6"/>
    <w:rsid w:val="00B44EEA"/>
    <w:rsid w:val="00B44FDE"/>
    <w:rsid w:val="00B45164"/>
    <w:rsid w:val="00B45903"/>
    <w:rsid w:val="00B467A1"/>
    <w:rsid w:val="00B46AD7"/>
    <w:rsid w:val="00B5008F"/>
    <w:rsid w:val="00B50785"/>
    <w:rsid w:val="00B50FA6"/>
    <w:rsid w:val="00B51FC8"/>
    <w:rsid w:val="00B53502"/>
    <w:rsid w:val="00B53B4D"/>
    <w:rsid w:val="00B53EE5"/>
    <w:rsid w:val="00B54A5E"/>
    <w:rsid w:val="00B5580B"/>
    <w:rsid w:val="00B560B4"/>
    <w:rsid w:val="00B563F6"/>
    <w:rsid w:val="00B565C7"/>
    <w:rsid w:val="00B57B86"/>
    <w:rsid w:val="00B57C10"/>
    <w:rsid w:val="00B602BE"/>
    <w:rsid w:val="00B60656"/>
    <w:rsid w:val="00B61298"/>
    <w:rsid w:val="00B628B7"/>
    <w:rsid w:val="00B62AEE"/>
    <w:rsid w:val="00B62DA8"/>
    <w:rsid w:val="00B62FD5"/>
    <w:rsid w:val="00B632B3"/>
    <w:rsid w:val="00B63529"/>
    <w:rsid w:val="00B638E5"/>
    <w:rsid w:val="00B642F6"/>
    <w:rsid w:val="00B655CF"/>
    <w:rsid w:val="00B656E0"/>
    <w:rsid w:val="00B66207"/>
    <w:rsid w:val="00B665F3"/>
    <w:rsid w:val="00B67526"/>
    <w:rsid w:val="00B67816"/>
    <w:rsid w:val="00B7011B"/>
    <w:rsid w:val="00B709B8"/>
    <w:rsid w:val="00B717FC"/>
    <w:rsid w:val="00B732E9"/>
    <w:rsid w:val="00B74509"/>
    <w:rsid w:val="00B75F1D"/>
    <w:rsid w:val="00B76B38"/>
    <w:rsid w:val="00B76DDF"/>
    <w:rsid w:val="00B77383"/>
    <w:rsid w:val="00B775F8"/>
    <w:rsid w:val="00B77E80"/>
    <w:rsid w:val="00B81413"/>
    <w:rsid w:val="00B81489"/>
    <w:rsid w:val="00B818B7"/>
    <w:rsid w:val="00B82B0D"/>
    <w:rsid w:val="00B834C3"/>
    <w:rsid w:val="00B84803"/>
    <w:rsid w:val="00B848A7"/>
    <w:rsid w:val="00B87398"/>
    <w:rsid w:val="00B8764D"/>
    <w:rsid w:val="00B8776F"/>
    <w:rsid w:val="00B87935"/>
    <w:rsid w:val="00B918B3"/>
    <w:rsid w:val="00B918D2"/>
    <w:rsid w:val="00B91C4C"/>
    <w:rsid w:val="00B9281A"/>
    <w:rsid w:val="00B93AF1"/>
    <w:rsid w:val="00B93DAE"/>
    <w:rsid w:val="00B93EB9"/>
    <w:rsid w:val="00B94358"/>
    <w:rsid w:val="00B95417"/>
    <w:rsid w:val="00B95B91"/>
    <w:rsid w:val="00B96827"/>
    <w:rsid w:val="00B9694F"/>
    <w:rsid w:val="00B96AFC"/>
    <w:rsid w:val="00B97B17"/>
    <w:rsid w:val="00B97E3E"/>
    <w:rsid w:val="00BA1040"/>
    <w:rsid w:val="00BA12F1"/>
    <w:rsid w:val="00BA18D1"/>
    <w:rsid w:val="00BA250B"/>
    <w:rsid w:val="00BA2EC7"/>
    <w:rsid w:val="00BA3EF0"/>
    <w:rsid w:val="00BA3FCC"/>
    <w:rsid w:val="00BA6856"/>
    <w:rsid w:val="00BA697B"/>
    <w:rsid w:val="00BA69D1"/>
    <w:rsid w:val="00BA6CFC"/>
    <w:rsid w:val="00BB09E4"/>
    <w:rsid w:val="00BB0D07"/>
    <w:rsid w:val="00BB1179"/>
    <w:rsid w:val="00BB1284"/>
    <w:rsid w:val="00BB1512"/>
    <w:rsid w:val="00BB1EB2"/>
    <w:rsid w:val="00BB33AE"/>
    <w:rsid w:val="00BB3A89"/>
    <w:rsid w:val="00BB41FA"/>
    <w:rsid w:val="00BB4841"/>
    <w:rsid w:val="00BB4988"/>
    <w:rsid w:val="00BB525C"/>
    <w:rsid w:val="00BB59AD"/>
    <w:rsid w:val="00BB5A6C"/>
    <w:rsid w:val="00BB65CD"/>
    <w:rsid w:val="00BB6636"/>
    <w:rsid w:val="00BB6893"/>
    <w:rsid w:val="00BB755A"/>
    <w:rsid w:val="00BC05B2"/>
    <w:rsid w:val="00BC0FAE"/>
    <w:rsid w:val="00BC1F93"/>
    <w:rsid w:val="00BC213F"/>
    <w:rsid w:val="00BC2810"/>
    <w:rsid w:val="00BC3011"/>
    <w:rsid w:val="00BC47C3"/>
    <w:rsid w:val="00BC4914"/>
    <w:rsid w:val="00BC4BCB"/>
    <w:rsid w:val="00BC505E"/>
    <w:rsid w:val="00BC5880"/>
    <w:rsid w:val="00BC5BB3"/>
    <w:rsid w:val="00BC600D"/>
    <w:rsid w:val="00BC67B6"/>
    <w:rsid w:val="00BC69A6"/>
    <w:rsid w:val="00BC73CF"/>
    <w:rsid w:val="00BC7BE8"/>
    <w:rsid w:val="00BC7C4D"/>
    <w:rsid w:val="00BD098C"/>
    <w:rsid w:val="00BD0ED2"/>
    <w:rsid w:val="00BD2100"/>
    <w:rsid w:val="00BD2645"/>
    <w:rsid w:val="00BD26A5"/>
    <w:rsid w:val="00BD3854"/>
    <w:rsid w:val="00BD3ACE"/>
    <w:rsid w:val="00BD4448"/>
    <w:rsid w:val="00BD4781"/>
    <w:rsid w:val="00BD4D20"/>
    <w:rsid w:val="00BD5270"/>
    <w:rsid w:val="00BD52BD"/>
    <w:rsid w:val="00BD5E6B"/>
    <w:rsid w:val="00BD6506"/>
    <w:rsid w:val="00BD65D3"/>
    <w:rsid w:val="00BD6EBE"/>
    <w:rsid w:val="00BD6F69"/>
    <w:rsid w:val="00BD79C8"/>
    <w:rsid w:val="00BD7CDA"/>
    <w:rsid w:val="00BD7EE3"/>
    <w:rsid w:val="00BE110F"/>
    <w:rsid w:val="00BE1655"/>
    <w:rsid w:val="00BE1EFE"/>
    <w:rsid w:val="00BE2E00"/>
    <w:rsid w:val="00BE564D"/>
    <w:rsid w:val="00BE56BA"/>
    <w:rsid w:val="00BE66EF"/>
    <w:rsid w:val="00BE6DAC"/>
    <w:rsid w:val="00BE7544"/>
    <w:rsid w:val="00BE7AA5"/>
    <w:rsid w:val="00BE7EC3"/>
    <w:rsid w:val="00BF0648"/>
    <w:rsid w:val="00BF0DEA"/>
    <w:rsid w:val="00BF1166"/>
    <w:rsid w:val="00BF16FD"/>
    <w:rsid w:val="00BF18A8"/>
    <w:rsid w:val="00BF2223"/>
    <w:rsid w:val="00BF2B53"/>
    <w:rsid w:val="00BF2DF4"/>
    <w:rsid w:val="00BF31B5"/>
    <w:rsid w:val="00BF443E"/>
    <w:rsid w:val="00BF66ED"/>
    <w:rsid w:val="00BF67A7"/>
    <w:rsid w:val="00BF6A8D"/>
    <w:rsid w:val="00BF7756"/>
    <w:rsid w:val="00BF7915"/>
    <w:rsid w:val="00C00366"/>
    <w:rsid w:val="00C00838"/>
    <w:rsid w:val="00C01085"/>
    <w:rsid w:val="00C021E1"/>
    <w:rsid w:val="00C035B0"/>
    <w:rsid w:val="00C03877"/>
    <w:rsid w:val="00C03DCB"/>
    <w:rsid w:val="00C03FD9"/>
    <w:rsid w:val="00C04DF8"/>
    <w:rsid w:val="00C053AC"/>
    <w:rsid w:val="00C0613D"/>
    <w:rsid w:val="00C06517"/>
    <w:rsid w:val="00C06A4C"/>
    <w:rsid w:val="00C075E3"/>
    <w:rsid w:val="00C07B1D"/>
    <w:rsid w:val="00C10281"/>
    <w:rsid w:val="00C10A30"/>
    <w:rsid w:val="00C11D03"/>
    <w:rsid w:val="00C121D6"/>
    <w:rsid w:val="00C1242A"/>
    <w:rsid w:val="00C12838"/>
    <w:rsid w:val="00C12A2D"/>
    <w:rsid w:val="00C12DAC"/>
    <w:rsid w:val="00C13012"/>
    <w:rsid w:val="00C140C8"/>
    <w:rsid w:val="00C1412B"/>
    <w:rsid w:val="00C14365"/>
    <w:rsid w:val="00C14539"/>
    <w:rsid w:val="00C14C55"/>
    <w:rsid w:val="00C14E0B"/>
    <w:rsid w:val="00C1570D"/>
    <w:rsid w:val="00C15724"/>
    <w:rsid w:val="00C15BB3"/>
    <w:rsid w:val="00C15FC7"/>
    <w:rsid w:val="00C16096"/>
    <w:rsid w:val="00C1655D"/>
    <w:rsid w:val="00C16699"/>
    <w:rsid w:val="00C1684C"/>
    <w:rsid w:val="00C16DD9"/>
    <w:rsid w:val="00C17073"/>
    <w:rsid w:val="00C177E6"/>
    <w:rsid w:val="00C206E3"/>
    <w:rsid w:val="00C207B3"/>
    <w:rsid w:val="00C208C3"/>
    <w:rsid w:val="00C20DFF"/>
    <w:rsid w:val="00C210C4"/>
    <w:rsid w:val="00C21D90"/>
    <w:rsid w:val="00C227D4"/>
    <w:rsid w:val="00C23020"/>
    <w:rsid w:val="00C23798"/>
    <w:rsid w:val="00C23860"/>
    <w:rsid w:val="00C243B8"/>
    <w:rsid w:val="00C25F5A"/>
    <w:rsid w:val="00C278DA"/>
    <w:rsid w:val="00C27903"/>
    <w:rsid w:val="00C30EB2"/>
    <w:rsid w:val="00C31091"/>
    <w:rsid w:val="00C3207B"/>
    <w:rsid w:val="00C32489"/>
    <w:rsid w:val="00C32C50"/>
    <w:rsid w:val="00C32C84"/>
    <w:rsid w:val="00C33418"/>
    <w:rsid w:val="00C3373E"/>
    <w:rsid w:val="00C341F6"/>
    <w:rsid w:val="00C349B3"/>
    <w:rsid w:val="00C34B62"/>
    <w:rsid w:val="00C357B4"/>
    <w:rsid w:val="00C35E5D"/>
    <w:rsid w:val="00C35F72"/>
    <w:rsid w:val="00C36667"/>
    <w:rsid w:val="00C36860"/>
    <w:rsid w:val="00C37486"/>
    <w:rsid w:val="00C37975"/>
    <w:rsid w:val="00C40406"/>
    <w:rsid w:val="00C40F9A"/>
    <w:rsid w:val="00C410F6"/>
    <w:rsid w:val="00C410F8"/>
    <w:rsid w:val="00C4130D"/>
    <w:rsid w:val="00C41631"/>
    <w:rsid w:val="00C417B8"/>
    <w:rsid w:val="00C42678"/>
    <w:rsid w:val="00C42BD9"/>
    <w:rsid w:val="00C43518"/>
    <w:rsid w:val="00C43669"/>
    <w:rsid w:val="00C443BC"/>
    <w:rsid w:val="00C44624"/>
    <w:rsid w:val="00C44E6E"/>
    <w:rsid w:val="00C45A18"/>
    <w:rsid w:val="00C46357"/>
    <w:rsid w:val="00C46D37"/>
    <w:rsid w:val="00C4747E"/>
    <w:rsid w:val="00C5118E"/>
    <w:rsid w:val="00C522FC"/>
    <w:rsid w:val="00C52D4E"/>
    <w:rsid w:val="00C52D90"/>
    <w:rsid w:val="00C53385"/>
    <w:rsid w:val="00C549D6"/>
    <w:rsid w:val="00C5547B"/>
    <w:rsid w:val="00C556FB"/>
    <w:rsid w:val="00C56C80"/>
    <w:rsid w:val="00C56E3F"/>
    <w:rsid w:val="00C57313"/>
    <w:rsid w:val="00C57532"/>
    <w:rsid w:val="00C57A80"/>
    <w:rsid w:val="00C57F8B"/>
    <w:rsid w:val="00C57FF0"/>
    <w:rsid w:val="00C60747"/>
    <w:rsid w:val="00C60B65"/>
    <w:rsid w:val="00C60B8F"/>
    <w:rsid w:val="00C60B92"/>
    <w:rsid w:val="00C60FEC"/>
    <w:rsid w:val="00C61A5D"/>
    <w:rsid w:val="00C61A8B"/>
    <w:rsid w:val="00C61C7B"/>
    <w:rsid w:val="00C623DC"/>
    <w:rsid w:val="00C62BEE"/>
    <w:rsid w:val="00C6322D"/>
    <w:rsid w:val="00C6350F"/>
    <w:rsid w:val="00C63642"/>
    <w:rsid w:val="00C63DD7"/>
    <w:rsid w:val="00C63F64"/>
    <w:rsid w:val="00C64A1E"/>
    <w:rsid w:val="00C65294"/>
    <w:rsid w:val="00C67D42"/>
    <w:rsid w:val="00C72457"/>
    <w:rsid w:val="00C73236"/>
    <w:rsid w:val="00C7395B"/>
    <w:rsid w:val="00C73A01"/>
    <w:rsid w:val="00C74C01"/>
    <w:rsid w:val="00C74D99"/>
    <w:rsid w:val="00C74EEB"/>
    <w:rsid w:val="00C75FBB"/>
    <w:rsid w:val="00C76726"/>
    <w:rsid w:val="00C775D6"/>
    <w:rsid w:val="00C776EA"/>
    <w:rsid w:val="00C7780C"/>
    <w:rsid w:val="00C80814"/>
    <w:rsid w:val="00C8096E"/>
    <w:rsid w:val="00C809CE"/>
    <w:rsid w:val="00C81464"/>
    <w:rsid w:val="00C81720"/>
    <w:rsid w:val="00C830DA"/>
    <w:rsid w:val="00C8318F"/>
    <w:rsid w:val="00C836B9"/>
    <w:rsid w:val="00C83DF2"/>
    <w:rsid w:val="00C843EA"/>
    <w:rsid w:val="00C873DA"/>
    <w:rsid w:val="00C87E2A"/>
    <w:rsid w:val="00C90413"/>
    <w:rsid w:val="00C904D9"/>
    <w:rsid w:val="00C91744"/>
    <w:rsid w:val="00C91876"/>
    <w:rsid w:val="00C920EE"/>
    <w:rsid w:val="00C9248A"/>
    <w:rsid w:val="00C92D41"/>
    <w:rsid w:val="00C92DE4"/>
    <w:rsid w:val="00C93344"/>
    <w:rsid w:val="00C93360"/>
    <w:rsid w:val="00C93CA1"/>
    <w:rsid w:val="00C94319"/>
    <w:rsid w:val="00C9465B"/>
    <w:rsid w:val="00C94C7E"/>
    <w:rsid w:val="00C95B13"/>
    <w:rsid w:val="00C95B84"/>
    <w:rsid w:val="00C95CEC"/>
    <w:rsid w:val="00C96026"/>
    <w:rsid w:val="00C96193"/>
    <w:rsid w:val="00C96267"/>
    <w:rsid w:val="00C96C31"/>
    <w:rsid w:val="00C97908"/>
    <w:rsid w:val="00C97D14"/>
    <w:rsid w:val="00CA0F20"/>
    <w:rsid w:val="00CA11D1"/>
    <w:rsid w:val="00CA1A84"/>
    <w:rsid w:val="00CA231B"/>
    <w:rsid w:val="00CA2FC0"/>
    <w:rsid w:val="00CA313B"/>
    <w:rsid w:val="00CA373C"/>
    <w:rsid w:val="00CA3B3F"/>
    <w:rsid w:val="00CA3F83"/>
    <w:rsid w:val="00CA40BE"/>
    <w:rsid w:val="00CA4AE1"/>
    <w:rsid w:val="00CA5429"/>
    <w:rsid w:val="00CA543C"/>
    <w:rsid w:val="00CA55E0"/>
    <w:rsid w:val="00CA5FDC"/>
    <w:rsid w:val="00CA6553"/>
    <w:rsid w:val="00CA6AD3"/>
    <w:rsid w:val="00CA70C8"/>
    <w:rsid w:val="00CA7383"/>
    <w:rsid w:val="00CA78DA"/>
    <w:rsid w:val="00CA7DA7"/>
    <w:rsid w:val="00CB00E5"/>
    <w:rsid w:val="00CB04B4"/>
    <w:rsid w:val="00CB0611"/>
    <w:rsid w:val="00CB0775"/>
    <w:rsid w:val="00CB07D5"/>
    <w:rsid w:val="00CB0DE4"/>
    <w:rsid w:val="00CB11BA"/>
    <w:rsid w:val="00CB2194"/>
    <w:rsid w:val="00CB2731"/>
    <w:rsid w:val="00CB3313"/>
    <w:rsid w:val="00CB3D1F"/>
    <w:rsid w:val="00CB4297"/>
    <w:rsid w:val="00CB44C8"/>
    <w:rsid w:val="00CB4706"/>
    <w:rsid w:val="00CB4E99"/>
    <w:rsid w:val="00CB610B"/>
    <w:rsid w:val="00CB63B9"/>
    <w:rsid w:val="00CB697E"/>
    <w:rsid w:val="00CB6D62"/>
    <w:rsid w:val="00CB7AFF"/>
    <w:rsid w:val="00CB7B5E"/>
    <w:rsid w:val="00CC041A"/>
    <w:rsid w:val="00CC08CD"/>
    <w:rsid w:val="00CC0C32"/>
    <w:rsid w:val="00CC21F1"/>
    <w:rsid w:val="00CC21FE"/>
    <w:rsid w:val="00CC22D5"/>
    <w:rsid w:val="00CC22EA"/>
    <w:rsid w:val="00CC25D4"/>
    <w:rsid w:val="00CC2FA1"/>
    <w:rsid w:val="00CC33BB"/>
    <w:rsid w:val="00CC4D13"/>
    <w:rsid w:val="00CC561B"/>
    <w:rsid w:val="00CC5D99"/>
    <w:rsid w:val="00CC6370"/>
    <w:rsid w:val="00CC6B83"/>
    <w:rsid w:val="00CC78A6"/>
    <w:rsid w:val="00CC7B5C"/>
    <w:rsid w:val="00CD00E7"/>
    <w:rsid w:val="00CD25F8"/>
    <w:rsid w:val="00CD29BB"/>
    <w:rsid w:val="00CD331C"/>
    <w:rsid w:val="00CD37AA"/>
    <w:rsid w:val="00CD3D1C"/>
    <w:rsid w:val="00CD5075"/>
    <w:rsid w:val="00CD5361"/>
    <w:rsid w:val="00CD561B"/>
    <w:rsid w:val="00CD62AA"/>
    <w:rsid w:val="00CD66C4"/>
    <w:rsid w:val="00CD6AA2"/>
    <w:rsid w:val="00CD6FEA"/>
    <w:rsid w:val="00CD7769"/>
    <w:rsid w:val="00CE0474"/>
    <w:rsid w:val="00CE0975"/>
    <w:rsid w:val="00CE2002"/>
    <w:rsid w:val="00CE2BCC"/>
    <w:rsid w:val="00CE3ABB"/>
    <w:rsid w:val="00CE60E8"/>
    <w:rsid w:val="00CE69F2"/>
    <w:rsid w:val="00CE7445"/>
    <w:rsid w:val="00CE7C25"/>
    <w:rsid w:val="00CE7DC6"/>
    <w:rsid w:val="00CF0899"/>
    <w:rsid w:val="00CF0918"/>
    <w:rsid w:val="00CF0C6A"/>
    <w:rsid w:val="00CF2335"/>
    <w:rsid w:val="00CF249E"/>
    <w:rsid w:val="00CF4AE3"/>
    <w:rsid w:val="00CF55BC"/>
    <w:rsid w:val="00CF55D5"/>
    <w:rsid w:val="00CF61A9"/>
    <w:rsid w:val="00CF6418"/>
    <w:rsid w:val="00CF7384"/>
    <w:rsid w:val="00CF77BE"/>
    <w:rsid w:val="00CF7BA4"/>
    <w:rsid w:val="00D007D1"/>
    <w:rsid w:val="00D01C34"/>
    <w:rsid w:val="00D01C40"/>
    <w:rsid w:val="00D02820"/>
    <w:rsid w:val="00D028B3"/>
    <w:rsid w:val="00D02B4B"/>
    <w:rsid w:val="00D03CA4"/>
    <w:rsid w:val="00D04093"/>
    <w:rsid w:val="00D04C94"/>
    <w:rsid w:val="00D052A0"/>
    <w:rsid w:val="00D074DE"/>
    <w:rsid w:val="00D077C5"/>
    <w:rsid w:val="00D07B37"/>
    <w:rsid w:val="00D10859"/>
    <w:rsid w:val="00D10901"/>
    <w:rsid w:val="00D125A3"/>
    <w:rsid w:val="00D125C6"/>
    <w:rsid w:val="00D130C4"/>
    <w:rsid w:val="00D13B43"/>
    <w:rsid w:val="00D13E36"/>
    <w:rsid w:val="00D15776"/>
    <w:rsid w:val="00D15CD4"/>
    <w:rsid w:val="00D163AC"/>
    <w:rsid w:val="00D16A35"/>
    <w:rsid w:val="00D16B9E"/>
    <w:rsid w:val="00D207B8"/>
    <w:rsid w:val="00D2082B"/>
    <w:rsid w:val="00D20E32"/>
    <w:rsid w:val="00D21BC3"/>
    <w:rsid w:val="00D23897"/>
    <w:rsid w:val="00D25C55"/>
    <w:rsid w:val="00D25D50"/>
    <w:rsid w:val="00D26224"/>
    <w:rsid w:val="00D2622B"/>
    <w:rsid w:val="00D26A3C"/>
    <w:rsid w:val="00D26CB1"/>
    <w:rsid w:val="00D27EE0"/>
    <w:rsid w:val="00D303CB"/>
    <w:rsid w:val="00D31EA9"/>
    <w:rsid w:val="00D31F4E"/>
    <w:rsid w:val="00D31FBD"/>
    <w:rsid w:val="00D323FB"/>
    <w:rsid w:val="00D3252B"/>
    <w:rsid w:val="00D34A84"/>
    <w:rsid w:val="00D34B54"/>
    <w:rsid w:val="00D3511B"/>
    <w:rsid w:val="00D354D9"/>
    <w:rsid w:val="00D355B6"/>
    <w:rsid w:val="00D35CD6"/>
    <w:rsid w:val="00D35DF7"/>
    <w:rsid w:val="00D36165"/>
    <w:rsid w:val="00D36A81"/>
    <w:rsid w:val="00D36D58"/>
    <w:rsid w:val="00D36DB8"/>
    <w:rsid w:val="00D36F0C"/>
    <w:rsid w:val="00D3782C"/>
    <w:rsid w:val="00D3785F"/>
    <w:rsid w:val="00D40648"/>
    <w:rsid w:val="00D4146B"/>
    <w:rsid w:val="00D41843"/>
    <w:rsid w:val="00D41A86"/>
    <w:rsid w:val="00D4224C"/>
    <w:rsid w:val="00D4306E"/>
    <w:rsid w:val="00D434DC"/>
    <w:rsid w:val="00D43ABE"/>
    <w:rsid w:val="00D441A0"/>
    <w:rsid w:val="00D45304"/>
    <w:rsid w:val="00D459A3"/>
    <w:rsid w:val="00D45CAA"/>
    <w:rsid w:val="00D45CF4"/>
    <w:rsid w:val="00D465EA"/>
    <w:rsid w:val="00D47424"/>
    <w:rsid w:val="00D47913"/>
    <w:rsid w:val="00D50D1F"/>
    <w:rsid w:val="00D52988"/>
    <w:rsid w:val="00D530B0"/>
    <w:rsid w:val="00D534E7"/>
    <w:rsid w:val="00D536B3"/>
    <w:rsid w:val="00D53E3D"/>
    <w:rsid w:val="00D5509C"/>
    <w:rsid w:val="00D55278"/>
    <w:rsid w:val="00D55409"/>
    <w:rsid w:val="00D559D1"/>
    <w:rsid w:val="00D56351"/>
    <w:rsid w:val="00D566C8"/>
    <w:rsid w:val="00D56794"/>
    <w:rsid w:val="00D569A6"/>
    <w:rsid w:val="00D57998"/>
    <w:rsid w:val="00D57C05"/>
    <w:rsid w:val="00D612AB"/>
    <w:rsid w:val="00D61C17"/>
    <w:rsid w:val="00D62ED5"/>
    <w:rsid w:val="00D62EDE"/>
    <w:rsid w:val="00D642D4"/>
    <w:rsid w:val="00D64375"/>
    <w:rsid w:val="00D649EF"/>
    <w:rsid w:val="00D64F59"/>
    <w:rsid w:val="00D64FA2"/>
    <w:rsid w:val="00D65169"/>
    <w:rsid w:val="00D6581C"/>
    <w:rsid w:val="00D65CDD"/>
    <w:rsid w:val="00D65ECC"/>
    <w:rsid w:val="00D66F86"/>
    <w:rsid w:val="00D67815"/>
    <w:rsid w:val="00D67C0E"/>
    <w:rsid w:val="00D701E8"/>
    <w:rsid w:val="00D70471"/>
    <w:rsid w:val="00D70737"/>
    <w:rsid w:val="00D707A8"/>
    <w:rsid w:val="00D70BD6"/>
    <w:rsid w:val="00D71200"/>
    <w:rsid w:val="00D7142C"/>
    <w:rsid w:val="00D71F58"/>
    <w:rsid w:val="00D72374"/>
    <w:rsid w:val="00D72AC1"/>
    <w:rsid w:val="00D733A9"/>
    <w:rsid w:val="00D73B41"/>
    <w:rsid w:val="00D74A2A"/>
    <w:rsid w:val="00D75AF3"/>
    <w:rsid w:val="00D7695E"/>
    <w:rsid w:val="00D77217"/>
    <w:rsid w:val="00D7747E"/>
    <w:rsid w:val="00D806E3"/>
    <w:rsid w:val="00D80DC7"/>
    <w:rsid w:val="00D80FE9"/>
    <w:rsid w:val="00D81A70"/>
    <w:rsid w:val="00D823FF"/>
    <w:rsid w:val="00D826DA"/>
    <w:rsid w:val="00D82DC3"/>
    <w:rsid w:val="00D830AC"/>
    <w:rsid w:val="00D83DDD"/>
    <w:rsid w:val="00D846F1"/>
    <w:rsid w:val="00D84B3F"/>
    <w:rsid w:val="00D84DA3"/>
    <w:rsid w:val="00D853FA"/>
    <w:rsid w:val="00D857AD"/>
    <w:rsid w:val="00D87057"/>
    <w:rsid w:val="00D87278"/>
    <w:rsid w:val="00D87517"/>
    <w:rsid w:val="00D90167"/>
    <w:rsid w:val="00D904E9"/>
    <w:rsid w:val="00D91627"/>
    <w:rsid w:val="00D919F6"/>
    <w:rsid w:val="00D91DE2"/>
    <w:rsid w:val="00D922A6"/>
    <w:rsid w:val="00D93060"/>
    <w:rsid w:val="00D9348B"/>
    <w:rsid w:val="00D93D9D"/>
    <w:rsid w:val="00D93F28"/>
    <w:rsid w:val="00D940CC"/>
    <w:rsid w:val="00D94166"/>
    <w:rsid w:val="00D948C7"/>
    <w:rsid w:val="00D95583"/>
    <w:rsid w:val="00D95E13"/>
    <w:rsid w:val="00D96E23"/>
    <w:rsid w:val="00D96EC8"/>
    <w:rsid w:val="00D97BC3"/>
    <w:rsid w:val="00D97D88"/>
    <w:rsid w:val="00DA00E8"/>
    <w:rsid w:val="00DA0D95"/>
    <w:rsid w:val="00DA11B2"/>
    <w:rsid w:val="00DA1376"/>
    <w:rsid w:val="00DA1655"/>
    <w:rsid w:val="00DA17C2"/>
    <w:rsid w:val="00DA249F"/>
    <w:rsid w:val="00DA26EC"/>
    <w:rsid w:val="00DA2C49"/>
    <w:rsid w:val="00DA2D7C"/>
    <w:rsid w:val="00DA3A00"/>
    <w:rsid w:val="00DA4575"/>
    <w:rsid w:val="00DA532F"/>
    <w:rsid w:val="00DA556A"/>
    <w:rsid w:val="00DA5866"/>
    <w:rsid w:val="00DA625A"/>
    <w:rsid w:val="00DA69FA"/>
    <w:rsid w:val="00DA703E"/>
    <w:rsid w:val="00DB0379"/>
    <w:rsid w:val="00DB0731"/>
    <w:rsid w:val="00DB0D97"/>
    <w:rsid w:val="00DB0F9A"/>
    <w:rsid w:val="00DB194F"/>
    <w:rsid w:val="00DB1D41"/>
    <w:rsid w:val="00DB2E12"/>
    <w:rsid w:val="00DB34D9"/>
    <w:rsid w:val="00DB3E55"/>
    <w:rsid w:val="00DB3E5A"/>
    <w:rsid w:val="00DB416F"/>
    <w:rsid w:val="00DB4362"/>
    <w:rsid w:val="00DB45D5"/>
    <w:rsid w:val="00DB4C04"/>
    <w:rsid w:val="00DB61EA"/>
    <w:rsid w:val="00DB62BD"/>
    <w:rsid w:val="00DB71BC"/>
    <w:rsid w:val="00DB79F9"/>
    <w:rsid w:val="00DB7C89"/>
    <w:rsid w:val="00DB7E4F"/>
    <w:rsid w:val="00DC028E"/>
    <w:rsid w:val="00DC04D3"/>
    <w:rsid w:val="00DC0646"/>
    <w:rsid w:val="00DC0A0F"/>
    <w:rsid w:val="00DC0DEE"/>
    <w:rsid w:val="00DC28B3"/>
    <w:rsid w:val="00DC2AE1"/>
    <w:rsid w:val="00DC2B0F"/>
    <w:rsid w:val="00DC3A9F"/>
    <w:rsid w:val="00DC57C3"/>
    <w:rsid w:val="00DC5AA5"/>
    <w:rsid w:val="00DC5B4C"/>
    <w:rsid w:val="00DC722D"/>
    <w:rsid w:val="00DD0229"/>
    <w:rsid w:val="00DD0369"/>
    <w:rsid w:val="00DD0966"/>
    <w:rsid w:val="00DD1B1B"/>
    <w:rsid w:val="00DD1D16"/>
    <w:rsid w:val="00DD1D7D"/>
    <w:rsid w:val="00DD245F"/>
    <w:rsid w:val="00DD2B10"/>
    <w:rsid w:val="00DD3178"/>
    <w:rsid w:val="00DD369E"/>
    <w:rsid w:val="00DD3986"/>
    <w:rsid w:val="00DD41FD"/>
    <w:rsid w:val="00DD4318"/>
    <w:rsid w:val="00DD4917"/>
    <w:rsid w:val="00DD5C43"/>
    <w:rsid w:val="00DD6C42"/>
    <w:rsid w:val="00DD760A"/>
    <w:rsid w:val="00DE0131"/>
    <w:rsid w:val="00DE026F"/>
    <w:rsid w:val="00DE0D23"/>
    <w:rsid w:val="00DE101B"/>
    <w:rsid w:val="00DE1280"/>
    <w:rsid w:val="00DE1A91"/>
    <w:rsid w:val="00DE3E58"/>
    <w:rsid w:val="00DE3F14"/>
    <w:rsid w:val="00DE4213"/>
    <w:rsid w:val="00DE4A05"/>
    <w:rsid w:val="00DE4DAB"/>
    <w:rsid w:val="00DE4F48"/>
    <w:rsid w:val="00DE4F96"/>
    <w:rsid w:val="00DE5BB6"/>
    <w:rsid w:val="00DE64D8"/>
    <w:rsid w:val="00DF0C9C"/>
    <w:rsid w:val="00DF16C6"/>
    <w:rsid w:val="00DF25DF"/>
    <w:rsid w:val="00DF2AC1"/>
    <w:rsid w:val="00DF4A44"/>
    <w:rsid w:val="00DF5682"/>
    <w:rsid w:val="00DF574E"/>
    <w:rsid w:val="00DF6987"/>
    <w:rsid w:val="00DF7AAB"/>
    <w:rsid w:val="00DF7FFB"/>
    <w:rsid w:val="00E0002E"/>
    <w:rsid w:val="00E00274"/>
    <w:rsid w:val="00E0053C"/>
    <w:rsid w:val="00E00CEF"/>
    <w:rsid w:val="00E01071"/>
    <w:rsid w:val="00E015A7"/>
    <w:rsid w:val="00E01681"/>
    <w:rsid w:val="00E01FA5"/>
    <w:rsid w:val="00E026AD"/>
    <w:rsid w:val="00E033A7"/>
    <w:rsid w:val="00E048D4"/>
    <w:rsid w:val="00E04BF5"/>
    <w:rsid w:val="00E04F58"/>
    <w:rsid w:val="00E054D5"/>
    <w:rsid w:val="00E0572E"/>
    <w:rsid w:val="00E0582E"/>
    <w:rsid w:val="00E05B8B"/>
    <w:rsid w:val="00E06F18"/>
    <w:rsid w:val="00E0753F"/>
    <w:rsid w:val="00E10348"/>
    <w:rsid w:val="00E10C0F"/>
    <w:rsid w:val="00E11312"/>
    <w:rsid w:val="00E11ED2"/>
    <w:rsid w:val="00E11FBD"/>
    <w:rsid w:val="00E1359B"/>
    <w:rsid w:val="00E1378B"/>
    <w:rsid w:val="00E137DB"/>
    <w:rsid w:val="00E13DAD"/>
    <w:rsid w:val="00E140E7"/>
    <w:rsid w:val="00E140F8"/>
    <w:rsid w:val="00E1453E"/>
    <w:rsid w:val="00E14887"/>
    <w:rsid w:val="00E14E1D"/>
    <w:rsid w:val="00E1549E"/>
    <w:rsid w:val="00E15FDA"/>
    <w:rsid w:val="00E16B1B"/>
    <w:rsid w:val="00E17284"/>
    <w:rsid w:val="00E2036A"/>
    <w:rsid w:val="00E204AE"/>
    <w:rsid w:val="00E20B68"/>
    <w:rsid w:val="00E21B4B"/>
    <w:rsid w:val="00E21EA5"/>
    <w:rsid w:val="00E2218D"/>
    <w:rsid w:val="00E22447"/>
    <w:rsid w:val="00E2270A"/>
    <w:rsid w:val="00E23E23"/>
    <w:rsid w:val="00E24779"/>
    <w:rsid w:val="00E25D6F"/>
    <w:rsid w:val="00E263FB"/>
    <w:rsid w:val="00E26DCE"/>
    <w:rsid w:val="00E30953"/>
    <w:rsid w:val="00E31F63"/>
    <w:rsid w:val="00E3285E"/>
    <w:rsid w:val="00E337C5"/>
    <w:rsid w:val="00E337F2"/>
    <w:rsid w:val="00E33CE9"/>
    <w:rsid w:val="00E3540E"/>
    <w:rsid w:val="00E35DD1"/>
    <w:rsid w:val="00E3634D"/>
    <w:rsid w:val="00E3634E"/>
    <w:rsid w:val="00E3681D"/>
    <w:rsid w:val="00E36C76"/>
    <w:rsid w:val="00E36CB0"/>
    <w:rsid w:val="00E372BA"/>
    <w:rsid w:val="00E37647"/>
    <w:rsid w:val="00E37692"/>
    <w:rsid w:val="00E377F6"/>
    <w:rsid w:val="00E40715"/>
    <w:rsid w:val="00E40AC6"/>
    <w:rsid w:val="00E41C71"/>
    <w:rsid w:val="00E42C8D"/>
    <w:rsid w:val="00E433C3"/>
    <w:rsid w:val="00E43738"/>
    <w:rsid w:val="00E43825"/>
    <w:rsid w:val="00E43975"/>
    <w:rsid w:val="00E43F93"/>
    <w:rsid w:val="00E45373"/>
    <w:rsid w:val="00E453CB"/>
    <w:rsid w:val="00E458EB"/>
    <w:rsid w:val="00E45B6E"/>
    <w:rsid w:val="00E45CA3"/>
    <w:rsid w:val="00E4657C"/>
    <w:rsid w:val="00E47EDE"/>
    <w:rsid w:val="00E5020E"/>
    <w:rsid w:val="00E505A4"/>
    <w:rsid w:val="00E50A91"/>
    <w:rsid w:val="00E50B33"/>
    <w:rsid w:val="00E50EFB"/>
    <w:rsid w:val="00E50F47"/>
    <w:rsid w:val="00E52894"/>
    <w:rsid w:val="00E52E19"/>
    <w:rsid w:val="00E53B72"/>
    <w:rsid w:val="00E540F2"/>
    <w:rsid w:val="00E541FE"/>
    <w:rsid w:val="00E54AEB"/>
    <w:rsid w:val="00E55BF9"/>
    <w:rsid w:val="00E5672F"/>
    <w:rsid w:val="00E5680A"/>
    <w:rsid w:val="00E56CFB"/>
    <w:rsid w:val="00E56FDC"/>
    <w:rsid w:val="00E5723A"/>
    <w:rsid w:val="00E57EFC"/>
    <w:rsid w:val="00E601A3"/>
    <w:rsid w:val="00E63262"/>
    <w:rsid w:val="00E63EA7"/>
    <w:rsid w:val="00E65C7F"/>
    <w:rsid w:val="00E664B0"/>
    <w:rsid w:val="00E67D42"/>
    <w:rsid w:val="00E7189B"/>
    <w:rsid w:val="00E71BAB"/>
    <w:rsid w:val="00E71DA9"/>
    <w:rsid w:val="00E7249F"/>
    <w:rsid w:val="00E725BB"/>
    <w:rsid w:val="00E729B0"/>
    <w:rsid w:val="00E72DF3"/>
    <w:rsid w:val="00E72E40"/>
    <w:rsid w:val="00E72FF0"/>
    <w:rsid w:val="00E730B5"/>
    <w:rsid w:val="00E73193"/>
    <w:rsid w:val="00E7336E"/>
    <w:rsid w:val="00E73FB6"/>
    <w:rsid w:val="00E743F3"/>
    <w:rsid w:val="00E74CCA"/>
    <w:rsid w:val="00E75C30"/>
    <w:rsid w:val="00E75E27"/>
    <w:rsid w:val="00E763A9"/>
    <w:rsid w:val="00E76CC8"/>
    <w:rsid w:val="00E76D3A"/>
    <w:rsid w:val="00E808D8"/>
    <w:rsid w:val="00E80A2C"/>
    <w:rsid w:val="00E81169"/>
    <w:rsid w:val="00E818A9"/>
    <w:rsid w:val="00E818E2"/>
    <w:rsid w:val="00E82B1B"/>
    <w:rsid w:val="00E82C87"/>
    <w:rsid w:val="00E835DC"/>
    <w:rsid w:val="00E8383E"/>
    <w:rsid w:val="00E83A3E"/>
    <w:rsid w:val="00E83DAC"/>
    <w:rsid w:val="00E83DE6"/>
    <w:rsid w:val="00E84671"/>
    <w:rsid w:val="00E855F9"/>
    <w:rsid w:val="00E860A0"/>
    <w:rsid w:val="00E863E1"/>
    <w:rsid w:val="00E86C38"/>
    <w:rsid w:val="00E86F00"/>
    <w:rsid w:val="00E871D8"/>
    <w:rsid w:val="00E87615"/>
    <w:rsid w:val="00E87CFD"/>
    <w:rsid w:val="00E87D55"/>
    <w:rsid w:val="00E87E91"/>
    <w:rsid w:val="00E90602"/>
    <w:rsid w:val="00E90633"/>
    <w:rsid w:val="00E906C4"/>
    <w:rsid w:val="00E92012"/>
    <w:rsid w:val="00E93070"/>
    <w:rsid w:val="00E93501"/>
    <w:rsid w:val="00E93894"/>
    <w:rsid w:val="00E93C63"/>
    <w:rsid w:val="00E94DE6"/>
    <w:rsid w:val="00E95A36"/>
    <w:rsid w:val="00E966FB"/>
    <w:rsid w:val="00E96810"/>
    <w:rsid w:val="00E975DA"/>
    <w:rsid w:val="00E979B4"/>
    <w:rsid w:val="00EA01DB"/>
    <w:rsid w:val="00EA05AD"/>
    <w:rsid w:val="00EA090F"/>
    <w:rsid w:val="00EA0E86"/>
    <w:rsid w:val="00EA16D5"/>
    <w:rsid w:val="00EA1C73"/>
    <w:rsid w:val="00EA20DB"/>
    <w:rsid w:val="00EA3371"/>
    <w:rsid w:val="00EA3F0C"/>
    <w:rsid w:val="00EA46B3"/>
    <w:rsid w:val="00EA489E"/>
    <w:rsid w:val="00EA4D32"/>
    <w:rsid w:val="00EA59A1"/>
    <w:rsid w:val="00EA61AC"/>
    <w:rsid w:val="00EA66B3"/>
    <w:rsid w:val="00EA6720"/>
    <w:rsid w:val="00EA6B0D"/>
    <w:rsid w:val="00EA72E9"/>
    <w:rsid w:val="00EA7414"/>
    <w:rsid w:val="00EA7654"/>
    <w:rsid w:val="00EA78CC"/>
    <w:rsid w:val="00EB04D7"/>
    <w:rsid w:val="00EB0794"/>
    <w:rsid w:val="00EB08F9"/>
    <w:rsid w:val="00EB168A"/>
    <w:rsid w:val="00EB1B8E"/>
    <w:rsid w:val="00EB1C27"/>
    <w:rsid w:val="00EB23A3"/>
    <w:rsid w:val="00EB28E7"/>
    <w:rsid w:val="00EB2F6E"/>
    <w:rsid w:val="00EB3459"/>
    <w:rsid w:val="00EB4AFA"/>
    <w:rsid w:val="00EB5124"/>
    <w:rsid w:val="00EB5127"/>
    <w:rsid w:val="00EB522D"/>
    <w:rsid w:val="00EB5559"/>
    <w:rsid w:val="00EB5562"/>
    <w:rsid w:val="00EB597B"/>
    <w:rsid w:val="00EB728D"/>
    <w:rsid w:val="00EB7371"/>
    <w:rsid w:val="00EB74CB"/>
    <w:rsid w:val="00EC0108"/>
    <w:rsid w:val="00EC02AB"/>
    <w:rsid w:val="00EC06B3"/>
    <w:rsid w:val="00EC0821"/>
    <w:rsid w:val="00EC22BF"/>
    <w:rsid w:val="00EC2E61"/>
    <w:rsid w:val="00EC443F"/>
    <w:rsid w:val="00EC4627"/>
    <w:rsid w:val="00EC4854"/>
    <w:rsid w:val="00EC4CA1"/>
    <w:rsid w:val="00EC4FB1"/>
    <w:rsid w:val="00EC5223"/>
    <w:rsid w:val="00EC5B51"/>
    <w:rsid w:val="00EC6548"/>
    <w:rsid w:val="00EC6F74"/>
    <w:rsid w:val="00EC773E"/>
    <w:rsid w:val="00EC7BF4"/>
    <w:rsid w:val="00EC7F47"/>
    <w:rsid w:val="00ED0650"/>
    <w:rsid w:val="00ED0AED"/>
    <w:rsid w:val="00ED245E"/>
    <w:rsid w:val="00ED3007"/>
    <w:rsid w:val="00ED338E"/>
    <w:rsid w:val="00ED362B"/>
    <w:rsid w:val="00ED376A"/>
    <w:rsid w:val="00ED3C59"/>
    <w:rsid w:val="00ED4251"/>
    <w:rsid w:val="00ED48C3"/>
    <w:rsid w:val="00ED4AD5"/>
    <w:rsid w:val="00ED5C24"/>
    <w:rsid w:val="00ED6C4A"/>
    <w:rsid w:val="00ED72B0"/>
    <w:rsid w:val="00ED7A84"/>
    <w:rsid w:val="00EE082C"/>
    <w:rsid w:val="00EE1441"/>
    <w:rsid w:val="00EE19B4"/>
    <w:rsid w:val="00EE231A"/>
    <w:rsid w:val="00EE2CA2"/>
    <w:rsid w:val="00EE3071"/>
    <w:rsid w:val="00EE3261"/>
    <w:rsid w:val="00EE470C"/>
    <w:rsid w:val="00EE4BF8"/>
    <w:rsid w:val="00EE56CF"/>
    <w:rsid w:val="00EE62C6"/>
    <w:rsid w:val="00EE66F5"/>
    <w:rsid w:val="00EE672F"/>
    <w:rsid w:val="00EE6E99"/>
    <w:rsid w:val="00EE721D"/>
    <w:rsid w:val="00EE72EE"/>
    <w:rsid w:val="00EF0E1D"/>
    <w:rsid w:val="00EF1297"/>
    <w:rsid w:val="00EF164B"/>
    <w:rsid w:val="00EF20C9"/>
    <w:rsid w:val="00EF32EA"/>
    <w:rsid w:val="00EF3516"/>
    <w:rsid w:val="00EF3750"/>
    <w:rsid w:val="00EF3ABB"/>
    <w:rsid w:val="00EF3CB1"/>
    <w:rsid w:val="00EF49C1"/>
    <w:rsid w:val="00EF536C"/>
    <w:rsid w:val="00EF5847"/>
    <w:rsid w:val="00EF5B18"/>
    <w:rsid w:val="00EF6E5C"/>
    <w:rsid w:val="00EF7531"/>
    <w:rsid w:val="00EF7EF2"/>
    <w:rsid w:val="00F000CF"/>
    <w:rsid w:val="00F009FE"/>
    <w:rsid w:val="00F00D32"/>
    <w:rsid w:val="00F010B2"/>
    <w:rsid w:val="00F014D6"/>
    <w:rsid w:val="00F01F43"/>
    <w:rsid w:val="00F01F78"/>
    <w:rsid w:val="00F02146"/>
    <w:rsid w:val="00F0290A"/>
    <w:rsid w:val="00F029D6"/>
    <w:rsid w:val="00F02A8B"/>
    <w:rsid w:val="00F02BF0"/>
    <w:rsid w:val="00F02E77"/>
    <w:rsid w:val="00F0346C"/>
    <w:rsid w:val="00F037D5"/>
    <w:rsid w:val="00F03C6E"/>
    <w:rsid w:val="00F04524"/>
    <w:rsid w:val="00F04E6B"/>
    <w:rsid w:val="00F05EF5"/>
    <w:rsid w:val="00F06C2A"/>
    <w:rsid w:val="00F07463"/>
    <w:rsid w:val="00F07E88"/>
    <w:rsid w:val="00F104ED"/>
    <w:rsid w:val="00F13CF0"/>
    <w:rsid w:val="00F14577"/>
    <w:rsid w:val="00F14FFA"/>
    <w:rsid w:val="00F15006"/>
    <w:rsid w:val="00F15BFD"/>
    <w:rsid w:val="00F168B0"/>
    <w:rsid w:val="00F16C1C"/>
    <w:rsid w:val="00F16D6D"/>
    <w:rsid w:val="00F17297"/>
    <w:rsid w:val="00F1795F"/>
    <w:rsid w:val="00F20600"/>
    <w:rsid w:val="00F210AB"/>
    <w:rsid w:val="00F21301"/>
    <w:rsid w:val="00F213BC"/>
    <w:rsid w:val="00F22861"/>
    <w:rsid w:val="00F232AC"/>
    <w:rsid w:val="00F23985"/>
    <w:rsid w:val="00F24D6E"/>
    <w:rsid w:val="00F2568C"/>
    <w:rsid w:val="00F257F9"/>
    <w:rsid w:val="00F25A4A"/>
    <w:rsid w:val="00F25DE9"/>
    <w:rsid w:val="00F25FF9"/>
    <w:rsid w:val="00F26389"/>
    <w:rsid w:val="00F27059"/>
    <w:rsid w:val="00F3116D"/>
    <w:rsid w:val="00F31442"/>
    <w:rsid w:val="00F31840"/>
    <w:rsid w:val="00F3218B"/>
    <w:rsid w:val="00F3303B"/>
    <w:rsid w:val="00F330C3"/>
    <w:rsid w:val="00F34B0C"/>
    <w:rsid w:val="00F34ECE"/>
    <w:rsid w:val="00F352A5"/>
    <w:rsid w:val="00F35394"/>
    <w:rsid w:val="00F35998"/>
    <w:rsid w:val="00F35C82"/>
    <w:rsid w:val="00F35D36"/>
    <w:rsid w:val="00F36157"/>
    <w:rsid w:val="00F369AB"/>
    <w:rsid w:val="00F36D98"/>
    <w:rsid w:val="00F3700A"/>
    <w:rsid w:val="00F37A1C"/>
    <w:rsid w:val="00F37EAE"/>
    <w:rsid w:val="00F40D29"/>
    <w:rsid w:val="00F40E19"/>
    <w:rsid w:val="00F40F84"/>
    <w:rsid w:val="00F417D7"/>
    <w:rsid w:val="00F4197B"/>
    <w:rsid w:val="00F41A94"/>
    <w:rsid w:val="00F42317"/>
    <w:rsid w:val="00F42C05"/>
    <w:rsid w:val="00F42FA5"/>
    <w:rsid w:val="00F44188"/>
    <w:rsid w:val="00F441DD"/>
    <w:rsid w:val="00F44BC4"/>
    <w:rsid w:val="00F44D53"/>
    <w:rsid w:val="00F457BC"/>
    <w:rsid w:val="00F45DB3"/>
    <w:rsid w:val="00F45E0B"/>
    <w:rsid w:val="00F47F5D"/>
    <w:rsid w:val="00F501BB"/>
    <w:rsid w:val="00F5117C"/>
    <w:rsid w:val="00F51510"/>
    <w:rsid w:val="00F515E9"/>
    <w:rsid w:val="00F51A49"/>
    <w:rsid w:val="00F51FED"/>
    <w:rsid w:val="00F527D2"/>
    <w:rsid w:val="00F54167"/>
    <w:rsid w:val="00F546AB"/>
    <w:rsid w:val="00F54973"/>
    <w:rsid w:val="00F54AF6"/>
    <w:rsid w:val="00F55222"/>
    <w:rsid w:val="00F556EF"/>
    <w:rsid w:val="00F5691E"/>
    <w:rsid w:val="00F6069F"/>
    <w:rsid w:val="00F6132D"/>
    <w:rsid w:val="00F616DD"/>
    <w:rsid w:val="00F61949"/>
    <w:rsid w:val="00F619C1"/>
    <w:rsid w:val="00F61F5A"/>
    <w:rsid w:val="00F629B4"/>
    <w:rsid w:val="00F62A46"/>
    <w:rsid w:val="00F62AA7"/>
    <w:rsid w:val="00F63189"/>
    <w:rsid w:val="00F63593"/>
    <w:rsid w:val="00F63EC2"/>
    <w:rsid w:val="00F64D69"/>
    <w:rsid w:val="00F651CD"/>
    <w:rsid w:val="00F652D4"/>
    <w:rsid w:val="00F6542D"/>
    <w:rsid w:val="00F657FA"/>
    <w:rsid w:val="00F65860"/>
    <w:rsid w:val="00F663D1"/>
    <w:rsid w:val="00F66DC6"/>
    <w:rsid w:val="00F67007"/>
    <w:rsid w:val="00F6724D"/>
    <w:rsid w:val="00F67728"/>
    <w:rsid w:val="00F70550"/>
    <w:rsid w:val="00F70768"/>
    <w:rsid w:val="00F71D22"/>
    <w:rsid w:val="00F72256"/>
    <w:rsid w:val="00F72EC1"/>
    <w:rsid w:val="00F7340F"/>
    <w:rsid w:val="00F7370A"/>
    <w:rsid w:val="00F73DE7"/>
    <w:rsid w:val="00F741E5"/>
    <w:rsid w:val="00F744A5"/>
    <w:rsid w:val="00F74D07"/>
    <w:rsid w:val="00F75F33"/>
    <w:rsid w:val="00F76DBF"/>
    <w:rsid w:val="00F76DE6"/>
    <w:rsid w:val="00F77566"/>
    <w:rsid w:val="00F77C27"/>
    <w:rsid w:val="00F800CC"/>
    <w:rsid w:val="00F802FD"/>
    <w:rsid w:val="00F807A7"/>
    <w:rsid w:val="00F80996"/>
    <w:rsid w:val="00F810DE"/>
    <w:rsid w:val="00F8120C"/>
    <w:rsid w:val="00F82740"/>
    <w:rsid w:val="00F82F43"/>
    <w:rsid w:val="00F832C1"/>
    <w:rsid w:val="00F832E9"/>
    <w:rsid w:val="00F84BF0"/>
    <w:rsid w:val="00F85241"/>
    <w:rsid w:val="00F85FEA"/>
    <w:rsid w:val="00F864F9"/>
    <w:rsid w:val="00F8687A"/>
    <w:rsid w:val="00F868E5"/>
    <w:rsid w:val="00F869BC"/>
    <w:rsid w:val="00F86DD0"/>
    <w:rsid w:val="00F87F1B"/>
    <w:rsid w:val="00F90FB4"/>
    <w:rsid w:val="00F910E1"/>
    <w:rsid w:val="00F91583"/>
    <w:rsid w:val="00F918AE"/>
    <w:rsid w:val="00F91EBB"/>
    <w:rsid w:val="00F922AA"/>
    <w:rsid w:val="00F930C7"/>
    <w:rsid w:val="00F9329F"/>
    <w:rsid w:val="00F93527"/>
    <w:rsid w:val="00F938B4"/>
    <w:rsid w:val="00F938F7"/>
    <w:rsid w:val="00F93D8A"/>
    <w:rsid w:val="00F94866"/>
    <w:rsid w:val="00F94878"/>
    <w:rsid w:val="00F95AF3"/>
    <w:rsid w:val="00F96694"/>
    <w:rsid w:val="00F96E59"/>
    <w:rsid w:val="00F96EF2"/>
    <w:rsid w:val="00F979BC"/>
    <w:rsid w:val="00F97BB9"/>
    <w:rsid w:val="00FA04EC"/>
    <w:rsid w:val="00FA0F02"/>
    <w:rsid w:val="00FA17BB"/>
    <w:rsid w:val="00FA17FA"/>
    <w:rsid w:val="00FA1E61"/>
    <w:rsid w:val="00FA2427"/>
    <w:rsid w:val="00FA2476"/>
    <w:rsid w:val="00FA3659"/>
    <w:rsid w:val="00FA3B58"/>
    <w:rsid w:val="00FA41AA"/>
    <w:rsid w:val="00FA45ED"/>
    <w:rsid w:val="00FA55DC"/>
    <w:rsid w:val="00FA595B"/>
    <w:rsid w:val="00FA5DEF"/>
    <w:rsid w:val="00FA71CB"/>
    <w:rsid w:val="00FA77A1"/>
    <w:rsid w:val="00FA79C1"/>
    <w:rsid w:val="00FB0464"/>
    <w:rsid w:val="00FB0FD8"/>
    <w:rsid w:val="00FB111C"/>
    <w:rsid w:val="00FB22D6"/>
    <w:rsid w:val="00FB24FC"/>
    <w:rsid w:val="00FB26C1"/>
    <w:rsid w:val="00FB293E"/>
    <w:rsid w:val="00FB2B1F"/>
    <w:rsid w:val="00FB2F17"/>
    <w:rsid w:val="00FB56A7"/>
    <w:rsid w:val="00FB5BAA"/>
    <w:rsid w:val="00FB6455"/>
    <w:rsid w:val="00FB6A5D"/>
    <w:rsid w:val="00FB6CF0"/>
    <w:rsid w:val="00FB6DB2"/>
    <w:rsid w:val="00FB752D"/>
    <w:rsid w:val="00FB7906"/>
    <w:rsid w:val="00FB7D6D"/>
    <w:rsid w:val="00FC001B"/>
    <w:rsid w:val="00FC0C21"/>
    <w:rsid w:val="00FC10A5"/>
    <w:rsid w:val="00FC16CB"/>
    <w:rsid w:val="00FC2CFB"/>
    <w:rsid w:val="00FC3676"/>
    <w:rsid w:val="00FC36BD"/>
    <w:rsid w:val="00FC3CFC"/>
    <w:rsid w:val="00FC44E6"/>
    <w:rsid w:val="00FC4F4B"/>
    <w:rsid w:val="00FC4FE2"/>
    <w:rsid w:val="00FC57E0"/>
    <w:rsid w:val="00FC5CF9"/>
    <w:rsid w:val="00FC5D02"/>
    <w:rsid w:val="00FC5EC2"/>
    <w:rsid w:val="00FC6653"/>
    <w:rsid w:val="00FC6ADD"/>
    <w:rsid w:val="00FD1878"/>
    <w:rsid w:val="00FD1F8A"/>
    <w:rsid w:val="00FD20E4"/>
    <w:rsid w:val="00FD20FD"/>
    <w:rsid w:val="00FD2836"/>
    <w:rsid w:val="00FD38A6"/>
    <w:rsid w:val="00FD41C2"/>
    <w:rsid w:val="00FD426D"/>
    <w:rsid w:val="00FD57CA"/>
    <w:rsid w:val="00FD5CB5"/>
    <w:rsid w:val="00FD607D"/>
    <w:rsid w:val="00FD682F"/>
    <w:rsid w:val="00FD69E1"/>
    <w:rsid w:val="00FD70A2"/>
    <w:rsid w:val="00FD741A"/>
    <w:rsid w:val="00FD7B36"/>
    <w:rsid w:val="00FD7ED5"/>
    <w:rsid w:val="00FE0148"/>
    <w:rsid w:val="00FE093F"/>
    <w:rsid w:val="00FE0AC1"/>
    <w:rsid w:val="00FE1BF5"/>
    <w:rsid w:val="00FE2829"/>
    <w:rsid w:val="00FE31BD"/>
    <w:rsid w:val="00FE3BBC"/>
    <w:rsid w:val="00FE4514"/>
    <w:rsid w:val="00FE4E9F"/>
    <w:rsid w:val="00FE5CC7"/>
    <w:rsid w:val="00FE5F07"/>
    <w:rsid w:val="00FE7046"/>
    <w:rsid w:val="00FE7742"/>
    <w:rsid w:val="00FE7BE3"/>
    <w:rsid w:val="00FE7FBB"/>
    <w:rsid w:val="00FF009D"/>
    <w:rsid w:val="00FF0400"/>
    <w:rsid w:val="00FF0CF4"/>
    <w:rsid w:val="00FF1361"/>
    <w:rsid w:val="00FF1923"/>
    <w:rsid w:val="00FF1F31"/>
    <w:rsid w:val="00FF2015"/>
    <w:rsid w:val="00FF2EC4"/>
    <w:rsid w:val="00FF34EA"/>
    <w:rsid w:val="00FF36E7"/>
    <w:rsid w:val="00FF67FC"/>
    <w:rsid w:val="00FF703C"/>
    <w:rsid w:val="00FF79DB"/>
    <w:rsid w:val="012A7D43"/>
    <w:rsid w:val="01867217"/>
    <w:rsid w:val="0188E187"/>
    <w:rsid w:val="0198F8FA"/>
    <w:rsid w:val="01FEEB6F"/>
    <w:rsid w:val="0314850C"/>
    <w:rsid w:val="03279A81"/>
    <w:rsid w:val="032BB1BC"/>
    <w:rsid w:val="0429069C"/>
    <w:rsid w:val="049626E6"/>
    <w:rsid w:val="04A79E18"/>
    <w:rsid w:val="04F1645D"/>
    <w:rsid w:val="05365786"/>
    <w:rsid w:val="054E54B9"/>
    <w:rsid w:val="055B5A0A"/>
    <w:rsid w:val="05C1F357"/>
    <w:rsid w:val="05F795D6"/>
    <w:rsid w:val="06475835"/>
    <w:rsid w:val="06C1CEA7"/>
    <w:rsid w:val="06D86A01"/>
    <w:rsid w:val="07409FFB"/>
    <w:rsid w:val="0760C676"/>
    <w:rsid w:val="076AAF80"/>
    <w:rsid w:val="07BEFA82"/>
    <w:rsid w:val="07DD13B2"/>
    <w:rsid w:val="07F8230B"/>
    <w:rsid w:val="08132930"/>
    <w:rsid w:val="08520F89"/>
    <w:rsid w:val="086F2C69"/>
    <w:rsid w:val="08A5222E"/>
    <w:rsid w:val="08F64A9D"/>
    <w:rsid w:val="09455C78"/>
    <w:rsid w:val="0A17F8D5"/>
    <w:rsid w:val="0A43CA58"/>
    <w:rsid w:val="0A9BBDA4"/>
    <w:rsid w:val="0AB6E304"/>
    <w:rsid w:val="0AC0E0A0"/>
    <w:rsid w:val="0B46A811"/>
    <w:rsid w:val="0BF4ED65"/>
    <w:rsid w:val="0C0DDC89"/>
    <w:rsid w:val="0C819B40"/>
    <w:rsid w:val="0C915917"/>
    <w:rsid w:val="0CA15A64"/>
    <w:rsid w:val="0CF2D91C"/>
    <w:rsid w:val="0CFDEDA6"/>
    <w:rsid w:val="0D7137DF"/>
    <w:rsid w:val="0DD88839"/>
    <w:rsid w:val="0DEBE27B"/>
    <w:rsid w:val="0E120EE7"/>
    <w:rsid w:val="0E2CD3E5"/>
    <w:rsid w:val="0E7A6C7E"/>
    <w:rsid w:val="0E9DB849"/>
    <w:rsid w:val="0EAB563E"/>
    <w:rsid w:val="0EF265E6"/>
    <w:rsid w:val="0F205E96"/>
    <w:rsid w:val="0F3F6ACC"/>
    <w:rsid w:val="0F5A4996"/>
    <w:rsid w:val="0F6E2D0E"/>
    <w:rsid w:val="0F90EC1F"/>
    <w:rsid w:val="0FBE36AE"/>
    <w:rsid w:val="1047296D"/>
    <w:rsid w:val="105CEAD2"/>
    <w:rsid w:val="110BF6A0"/>
    <w:rsid w:val="1139DB22"/>
    <w:rsid w:val="113EBB3C"/>
    <w:rsid w:val="114F0BFD"/>
    <w:rsid w:val="1182BC70"/>
    <w:rsid w:val="11989CD7"/>
    <w:rsid w:val="11A53E59"/>
    <w:rsid w:val="121258C7"/>
    <w:rsid w:val="123450AC"/>
    <w:rsid w:val="12751EE2"/>
    <w:rsid w:val="130AFF02"/>
    <w:rsid w:val="13A14301"/>
    <w:rsid w:val="14D26AF0"/>
    <w:rsid w:val="1501FE20"/>
    <w:rsid w:val="15ECF7C1"/>
    <w:rsid w:val="164BF7E6"/>
    <w:rsid w:val="16549CC3"/>
    <w:rsid w:val="16D3F284"/>
    <w:rsid w:val="175657CB"/>
    <w:rsid w:val="178220F1"/>
    <w:rsid w:val="17877482"/>
    <w:rsid w:val="17A65A4E"/>
    <w:rsid w:val="17CF25D7"/>
    <w:rsid w:val="17D39A4F"/>
    <w:rsid w:val="18B22A1C"/>
    <w:rsid w:val="18EEF272"/>
    <w:rsid w:val="18F35E49"/>
    <w:rsid w:val="19C4EBC9"/>
    <w:rsid w:val="19F12CA9"/>
    <w:rsid w:val="1A5883D0"/>
    <w:rsid w:val="1AA0311C"/>
    <w:rsid w:val="1AA3C191"/>
    <w:rsid w:val="1AF5FFDC"/>
    <w:rsid w:val="1BC27F30"/>
    <w:rsid w:val="1C4EF6F7"/>
    <w:rsid w:val="1D002C3F"/>
    <w:rsid w:val="1D15FFF0"/>
    <w:rsid w:val="1D5669A6"/>
    <w:rsid w:val="1D87C9A5"/>
    <w:rsid w:val="1DCEFA08"/>
    <w:rsid w:val="1DF7174A"/>
    <w:rsid w:val="1E1037B6"/>
    <w:rsid w:val="1E5332EE"/>
    <w:rsid w:val="1E6E1759"/>
    <w:rsid w:val="1EA33DA9"/>
    <w:rsid w:val="1EB8F921"/>
    <w:rsid w:val="1F815B9E"/>
    <w:rsid w:val="2053DF34"/>
    <w:rsid w:val="2054B6B6"/>
    <w:rsid w:val="21CBCE48"/>
    <w:rsid w:val="21D06115"/>
    <w:rsid w:val="2202292B"/>
    <w:rsid w:val="22499339"/>
    <w:rsid w:val="22AF28E0"/>
    <w:rsid w:val="22F33E35"/>
    <w:rsid w:val="22FDC453"/>
    <w:rsid w:val="2309087E"/>
    <w:rsid w:val="2325EF17"/>
    <w:rsid w:val="23C0A599"/>
    <w:rsid w:val="23D16C1F"/>
    <w:rsid w:val="24B96682"/>
    <w:rsid w:val="24D8F1B7"/>
    <w:rsid w:val="251D7FE1"/>
    <w:rsid w:val="251DC8AB"/>
    <w:rsid w:val="256A99A6"/>
    <w:rsid w:val="25D4813A"/>
    <w:rsid w:val="2628F260"/>
    <w:rsid w:val="265CD04D"/>
    <w:rsid w:val="26B1AC81"/>
    <w:rsid w:val="273F347C"/>
    <w:rsid w:val="2796CEA0"/>
    <w:rsid w:val="27AF5CA9"/>
    <w:rsid w:val="27B39E9C"/>
    <w:rsid w:val="27D1AD8B"/>
    <w:rsid w:val="28376920"/>
    <w:rsid w:val="28C5F889"/>
    <w:rsid w:val="29398672"/>
    <w:rsid w:val="2982B4FE"/>
    <w:rsid w:val="29902C8C"/>
    <w:rsid w:val="29B00386"/>
    <w:rsid w:val="29F4C137"/>
    <w:rsid w:val="2A1B14E2"/>
    <w:rsid w:val="2A70D6B0"/>
    <w:rsid w:val="2A80975C"/>
    <w:rsid w:val="2ABEC2E2"/>
    <w:rsid w:val="2AC9279F"/>
    <w:rsid w:val="2B1D84B1"/>
    <w:rsid w:val="2B20FF05"/>
    <w:rsid w:val="2B5286CF"/>
    <w:rsid w:val="2B9CDEE4"/>
    <w:rsid w:val="2B9D98CB"/>
    <w:rsid w:val="2BB66610"/>
    <w:rsid w:val="2BD31354"/>
    <w:rsid w:val="2BFF50CC"/>
    <w:rsid w:val="2C10704F"/>
    <w:rsid w:val="2C270F87"/>
    <w:rsid w:val="2C369DFD"/>
    <w:rsid w:val="2C54ABFA"/>
    <w:rsid w:val="2C56C0E6"/>
    <w:rsid w:val="2CF070ED"/>
    <w:rsid w:val="2D9A0B62"/>
    <w:rsid w:val="2DDF320F"/>
    <w:rsid w:val="2E60948C"/>
    <w:rsid w:val="2EE6A9A6"/>
    <w:rsid w:val="2F008665"/>
    <w:rsid w:val="2F2A0063"/>
    <w:rsid w:val="2F31051A"/>
    <w:rsid w:val="2F501B41"/>
    <w:rsid w:val="2F62339B"/>
    <w:rsid w:val="31283152"/>
    <w:rsid w:val="314292AB"/>
    <w:rsid w:val="31714B61"/>
    <w:rsid w:val="31BE2A91"/>
    <w:rsid w:val="3237EC14"/>
    <w:rsid w:val="3256206C"/>
    <w:rsid w:val="32783DA9"/>
    <w:rsid w:val="32800780"/>
    <w:rsid w:val="32FBD908"/>
    <w:rsid w:val="3313F06D"/>
    <w:rsid w:val="33246656"/>
    <w:rsid w:val="338B64A3"/>
    <w:rsid w:val="33C00620"/>
    <w:rsid w:val="34324F28"/>
    <w:rsid w:val="34C66341"/>
    <w:rsid w:val="34C6FF4A"/>
    <w:rsid w:val="35B274DB"/>
    <w:rsid w:val="35BF3C4B"/>
    <w:rsid w:val="35CC4D66"/>
    <w:rsid w:val="35EC1BF5"/>
    <w:rsid w:val="35EDDCD5"/>
    <w:rsid w:val="35FF5008"/>
    <w:rsid w:val="361C7A0D"/>
    <w:rsid w:val="36990A06"/>
    <w:rsid w:val="36DAEFF2"/>
    <w:rsid w:val="36FF02FF"/>
    <w:rsid w:val="37216219"/>
    <w:rsid w:val="377936A0"/>
    <w:rsid w:val="377981AB"/>
    <w:rsid w:val="37B37130"/>
    <w:rsid w:val="37DA9F81"/>
    <w:rsid w:val="38281EA1"/>
    <w:rsid w:val="38703713"/>
    <w:rsid w:val="38ABE30A"/>
    <w:rsid w:val="38BD638C"/>
    <w:rsid w:val="38FF1C6C"/>
    <w:rsid w:val="3918CFE2"/>
    <w:rsid w:val="391DBE96"/>
    <w:rsid w:val="39373885"/>
    <w:rsid w:val="394C52DC"/>
    <w:rsid w:val="396932F1"/>
    <w:rsid w:val="397FE4C5"/>
    <w:rsid w:val="3AECE1E9"/>
    <w:rsid w:val="3B194BAE"/>
    <w:rsid w:val="3B1D5B6B"/>
    <w:rsid w:val="3B6A5625"/>
    <w:rsid w:val="3B788B4B"/>
    <w:rsid w:val="3B8C5101"/>
    <w:rsid w:val="3B9A3493"/>
    <w:rsid w:val="3B9CCA6C"/>
    <w:rsid w:val="3B9FC23D"/>
    <w:rsid w:val="3C070B6E"/>
    <w:rsid w:val="3C28CAC9"/>
    <w:rsid w:val="3C3A3EB6"/>
    <w:rsid w:val="3C5622B9"/>
    <w:rsid w:val="3C9790A1"/>
    <w:rsid w:val="3D002A7A"/>
    <w:rsid w:val="3D0C54FE"/>
    <w:rsid w:val="3D79056A"/>
    <w:rsid w:val="3D81F5EC"/>
    <w:rsid w:val="3D8905A7"/>
    <w:rsid w:val="3DABF089"/>
    <w:rsid w:val="3DC35DE4"/>
    <w:rsid w:val="3E1B274A"/>
    <w:rsid w:val="3E1F0565"/>
    <w:rsid w:val="3EE986EE"/>
    <w:rsid w:val="3F035A60"/>
    <w:rsid w:val="3F069A86"/>
    <w:rsid w:val="3F5C32A2"/>
    <w:rsid w:val="3F6B0DE9"/>
    <w:rsid w:val="3F6F632E"/>
    <w:rsid w:val="3F81E7B8"/>
    <w:rsid w:val="4017D087"/>
    <w:rsid w:val="40E1F6FC"/>
    <w:rsid w:val="4118FC21"/>
    <w:rsid w:val="412443BA"/>
    <w:rsid w:val="41590A7E"/>
    <w:rsid w:val="4164321B"/>
    <w:rsid w:val="416C9D5A"/>
    <w:rsid w:val="416EB209"/>
    <w:rsid w:val="419A2A91"/>
    <w:rsid w:val="41CBE807"/>
    <w:rsid w:val="41E47F18"/>
    <w:rsid w:val="41FE6C0A"/>
    <w:rsid w:val="4285608A"/>
    <w:rsid w:val="429EF08D"/>
    <w:rsid w:val="435E8486"/>
    <w:rsid w:val="43D2F629"/>
    <w:rsid w:val="4442AD5C"/>
    <w:rsid w:val="44CCF620"/>
    <w:rsid w:val="44E9FC65"/>
    <w:rsid w:val="453026C8"/>
    <w:rsid w:val="45CFC031"/>
    <w:rsid w:val="46402504"/>
    <w:rsid w:val="4642F0E4"/>
    <w:rsid w:val="47111540"/>
    <w:rsid w:val="47158BDE"/>
    <w:rsid w:val="4717ED39"/>
    <w:rsid w:val="471ABD4A"/>
    <w:rsid w:val="472B2763"/>
    <w:rsid w:val="47F9DA22"/>
    <w:rsid w:val="47FC77B3"/>
    <w:rsid w:val="48805112"/>
    <w:rsid w:val="48963C74"/>
    <w:rsid w:val="48F71C2B"/>
    <w:rsid w:val="496229CE"/>
    <w:rsid w:val="497011EC"/>
    <w:rsid w:val="49CC565C"/>
    <w:rsid w:val="4A1A2EBB"/>
    <w:rsid w:val="4A1D75E6"/>
    <w:rsid w:val="4A26BC44"/>
    <w:rsid w:val="4A80CC7B"/>
    <w:rsid w:val="4A8F60B4"/>
    <w:rsid w:val="4AB4C361"/>
    <w:rsid w:val="4AE78ABC"/>
    <w:rsid w:val="4B674EF0"/>
    <w:rsid w:val="4B891FCA"/>
    <w:rsid w:val="4B98E3AA"/>
    <w:rsid w:val="4BBDFF70"/>
    <w:rsid w:val="4C1BF394"/>
    <w:rsid w:val="4C2811FA"/>
    <w:rsid w:val="4C340CB8"/>
    <w:rsid w:val="4C8955DE"/>
    <w:rsid w:val="4D2EEAFD"/>
    <w:rsid w:val="4D3AE149"/>
    <w:rsid w:val="4D792CE7"/>
    <w:rsid w:val="4D7C9C19"/>
    <w:rsid w:val="4D9D5060"/>
    <w:rsid w:val="4DB704D7"/>
    <w:rsid w:val="4E106EE9"/>
    <w:rsid w:val="4E936315"/>
    <w:rsid w:val="4F16A61E"/>
    <w:rsid w:val="4F312CAD"/>
    <w:rsid w:val="4F565C86"/>
    <w:rsid w:val="4F865A9B"/>
    <w:rsid w:val="4FC2DD43"/>
    <w:rsid w:val="50075568"/>
    <w:rsid w:val="503239F6"/>
    <w:rsid w:val="50355D07"/>
    <w:rsid w:val="50AA4E8F"/>
    <w:rsid w:val="50FB611C"/>
    <w:rsid w:val="5105ED48"/>
    <w:rsid w:val="51230499"/>
    <w:rsid w:val="51AD3602"/>
    <w:rsid w:val="51BF8C82"/>
    <w:rsid w:val="51C204D6"/>
    <w:rsid w:val="52255E84"/>
    <w:rsid w:val="522A7817"/>
    <w:rsid w:val="52911A28"/>
    <w:rsid w:val="52DC8A31"/>
    <w:rsid w:val="53106D04"/>
    <w:rsid w:val="5318AE6E"/>
    <w:rsid w:val="53455C89"/>
    <w:rsid w:val="53615F4B"/>
    <w:rsid w:val="5363CAA2"/>
    <w:rsid w:val="53B412E5"/>
    <w:rsid w:val="53C3926F"/>
    <w:rsid w:val="53C4F855"/>
    <w:rsid w:val="53E5993F"/>
    <w:rsid w:val="53FB9AC8"/>
    <w:rsid w:val="54BDE8D6"/>
    <w:rsid w:val="54C661B8"/>
    <w:rsid w:val="551E4621"/>
    <w:rsid w:val="553E22BF"/>
    <w:rsid w:val="554A7A89"/>
    <w:rsid w:val="558B5E73"/>
    <w:rsid w:val="55918802"/>
    <w:rsid w:val="55C0FECC"/>
    <w:rsid w:val="55F9266E"/>
    <w:rsid w:val="561FB1CA"/>
    <w:rsid w:val="568429F4"/>
    <w:rsid w:val="56845F70"/>
    <w:rsid w:val="56B4C5C0"/>
    <w:rsid w:val="56D41AA6"/>
    <w:rsid w:val="56D6707B"/>
    <w:rsid w:val="56DEF9D9"/>
    <w:rsid w:val="57156A30"/>
    <w:rsid w:val="57BA43D1"/>
    <w:rsid w:val="582204FA"/>
    <w:rsid w:val="58769178"/>
    <w:rsid w:val="58EE5D4B"/>
    <w:rsid w:val="59EC0300"/>
    <w:rsid w:val="59FC37E5"/>
    <w:rsid w:val="59FC56B7"/>
    <w:rsid w:val="5A0C4CA3"/>
    <w:rsid w:val="5A1E151A"/>
    <w:rsid w:val="5A510C9C"/>
    <w:rsid w:val="5A5BB7B9"/>
    <w:rsid w:val="5A79CE8C"/>
    <w:rsid w:val="5AB49D56"/>
    <w:rsid w:val="5B59312B"/>
    <w:rsid w:val="5B667C10"/>
    <w:rsid w:val="5B836C74"/>
    <w:rsid w:val="5B8B915A"/>
    <w:rsid w:val="5BAF061C"/>
    <w:rsid w:val="5BB851A2"/>
    <w:rsid w:val="5BEF6555"/>
    <w:rsid w:val="5C404713"/>
    <w:rsid w:val="5C91D991"/>
    <w:rsid w:val="5CD93C21"/>
    <w:rsid w:val="5CFFACD2"/>
    <w:rsid w:val="5D097675"/>
    <w:rsid w:val="5D273C6E"/>
    <w:rsid w:val="5D8D1D3C"/>
    <w:rsid w:val="5DA02EC4"/>
    <w:rsid w:val="5DC777A7"/>
    <w:rsid w:val="5E4C647B"/>
    <w:rsid w:val="5E7EF25C"/>
    <w:rsid w:val="5EA03A0F"/>
    <w:rsid w:val="5EB16A39"/>
    <w:rsid w:val="5EB8F9D8"/>
    <w:rsid w:val="5EFB7DBC"/>
    <w:rsid w:val="5F5C93F7"/>
    <w:rsid w:val="5F7708E0"/>
    <w:rsid w:val="5FFD515C"/>
    <w:rsid w:val="603110F6"/>
    <w:rsid w:val="6039462C"/>
    <w:rsid w:val="607951E5"/>
    <w:rsid w:val="60FBF030"/>
    <w:rsid w:val="61448481"/>
    <w:rsid w:val="614CBFF5"/>
    <w:rsid w:val="614EB0F5"/>
    <w:rsid w:val="6161B2F7"/>
    <w:rsid w:val="619AD710"/>
    <w:rsid w:val="61DF69D0"/>
    <w:rsid w:val="61E912D8"/>
    <w:rsid w:val="6254A0F1"/>
    <w:rsid w:val="626FFC53"/>
    <w:rsid w:val="63007EF9"/>
    <w:rsid w:val="630C9B04"/>
    <w:rsid w:val="63FB6BEA"/>
    <w:rsid w:val="64B2C0ED"/>
    <w:rsid w:val="652B1439"/>
    <w:rsid w:val="653C65C8"/>
    <w:rsid w:val="653EB799"/>
    <w:rsid w:val="655564F1"/>
    <w:rsid w:val="65575FB2"/>
    <w:rsid w:val="656B52CF"/>
    <w:rsid w:val="65DC8CAA"/>
    <w:rsid w:val="660069E7"/>
    <w:rsid w:val="66A93D33"/>
    <w:rsid w:val="66C89BCC"/>
    <w:rsid w:val="674AE6A5"/>
    <w:rsid w:val="67F96FD2"/>
    <w:rsid w:val="683DA96B"/>
    <w:rsid w:val="6867F578"/>
    <w:rsid w:val="688043FB"/>
    <w:rsid w:val="6896705E"/>
    <w:rsid w:val="6955F29E"/>
    <w:rsid w:val="695A300E"/>
    <w:rsid w:val="695DA498"/>
    <w:rsid w:val="69661494"/>
    <w:rsid w:val="69912AAD"/>
    <w:rsid w:val="69F4756A"/>
    <w:rsid w:val="6A3D517B"/>
    <w:rsid w:val="6A48B1AF"/>
    <w:rsid w:val="6AAB912A"/>
    <w:rsid w:val="6AFA5071"/>
    <w:rsid w:val="6B2ED2DA"/>
    <w:rsid w:val="6B39E8F8"/>
    <w:rsid w:val="6B515BE5"/>
    <w:rsid w:val="6B69125C"/>
    <w:rsid w:val="6B9F174C"/>
    <w:rsid w:val="6BA854B8"/>
    <w:rsid w:val="6C171A3E"/>
    <w:rsid w:val="6C22F9C4"/>
    <w:rsid w:val="6C76F02E"/>
    <w:rsid w:val="6CB179D4"/>
    <w:rsid w:val="6D37F0A6"/>
    <w:rsid w:val="6DB61AD4"/>
    <w:rsid w:val="6DE01D66"/>
    <w:rsid w:val="6E03CB03"/>
    <w:rsid w:val="6E17E91D"/>
    <w:rsid w:val="6E4CBF89"/>
    <w:rsid w:val="6E5C3239"/>
    <w:rsid w:val="6E8E24A9"/>
    <w:rsid w:val="6EA34FC5"/>
    <w:rsid w:val="6F1C626D"/>
    <w:rsid w:val="6F9E9EC5"/>
    <w:rsid w:val="6FB459B3"/>
    <w:rsid w:val="7097039E"/>
    <w:rsid w:val="7097DAEE"/>
    <w:rsid w:val="70ED7ED4"/>
    <w:rsid w:val="70F16375"/>
    <w:rsid w:val="70F89A10"/>
    <w:rsid w:val="71A6B3A5"/>
    <w:rsid w:val="71BCC82D"/>
    <w:rsid w:val="722ABA0C"/>
    <w:rsid w:val="7256DA1A"/>
    <w:rsid w:val="72BB822E"/>
    <w:rsid w:val="72C9CEB3"/>
    <w:rsid w:val="733726FF"/>
    <w:rsid w:val="7418F516"/>
    <w:rsid w:val="74594319"/>
    <w:rsid w:val="74C298BB"/>
    <w:rsid w:val="74D5AC47"/>
    <w:rsid w:val="75124D2F"/>
    <w:rsid w:val="751925DD"/>
    <w:rsid w:val="756765E7"/>
    <w:rsid w:val="756AA910"/>
    <w:rsid w:val="75CAEB5C"/>
    <w:rsid w:val="760050BE"/>
    <w:rsid w:val="76254FC9"/>
    <w:rsid w:val="764E3DD3"/>
    <w:rsid w:val="766F53B8"/>
    <w:rsid w:val="769E50DF"/>
    <w:rsid w:val="76C58C7B"/>
    <w:rsid w:val="76FBB294"/>
    <w:rsid w:val="776EBC3F"/>
    <w:rsid w:val="7785C733"/>
    <w:rsid w:val="77EC4A26"/>
    <w:rsid w:val="783A0637"/>
    <w:rsid w:val="78565AA4"/>
    <w:rsid w:val="786D3C43"/>
    <w:rsid w:val="78C6B534"/>
    <w:rsid w:val="78DB281F"/>
    <w:rsid w:val="78F81385"/>
    <w:rsid w:val="7901EE52"/>
    <w:rsid w:val="7920F9E1"/>
    <w:rsid w:val="797279FE"/>
    <w:rsid w:val="797FDCB1"/>
    <w:rsid w:val="79A32B78"/>
    <w:rsid w:val="79E2D919"/>
    <w:rsid w:val="7A6FC5C5"/>
    <w:rsid w:val="7AF81313"/>
    <w:rsid w:val="7B20034E"/>
    <w:rsid w:val="7B7DF525"/>
    <w:rsid w:val="7B893C78"/>
    <w:rsid w:val="7CB2EAEC"/>
    <w:rsid w:val="7CBD2B2C"/>
    <w:rsid w:val="7D16A900"/>
    <w:rsid w:val="7D2AE1A3"/>
    <w:rsid w:val="7D699560"/>
    <w:rsid w:val="7D96F197"/>
    <w:rsid w:val="7D977647"/>
    <w:rsid w:val="7DB5121F"/>
    <w:rsid w:val="7DB8803F"/>
    <w:rsid w:val="7E506FEB"/>
    <w:rsid w:val="7E567D1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104F4"/>
  <w15:chartTrackingRefBased/>
  <w15:docId w15:val="{460D7CE6-E670-403B-95EC-E86A0D35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8C50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autoRedefine/>
    <w:uiPriority w:val="9"/>
    <w:qFormat/>
    <w:rsid w:val="008657E5"/>
    <w:pPr>
      <w:keepNext/>
      <w:keepLines/>
      <w:numPr>
        <w:ilvl w:val="1"/>
        <w:numId w:val="1"/>
      </w:numPr>
      <w:spacing w:after="0" w:line="360" w:lineRule="auto"/>
      <w:jc w:val="both"/>
      <w:outlineLvl w:val="1"/>
    </w:pPr>
    <w:rPr>
      <w:rFonts w:ascii="Arial" w:eastAsia="SimSun" w:hAnsi="Arial" w:cs="Arial"/>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Corpo Texto,Normal com bullets,DOCs_Paragrafo-1,Segundo,Body Subtitle,Requirements,Due date,Lista Paragrafo em Preto,Tópico1,Answer Bullet"/>
    <w:basedOn w:val="Normal"/>
    <w:link w:val="PargrafodaListaChar"/>
    <w:uiPriority w:val="34"/>
    <w:qFormat/>
    <w:rsid w:val="006C6C95"/>
    <w:pPr>
      <w:ind w:left="720"/>
      <w:contextualSpacing/>
    </w:pPr>
  </w:style>
  <w:style w:type="table" w:styleId="Tabelacomgrade">
    <w:name w:val="Table Grid"/>
    <w:basedOn w:val="Tabelanormal"/>
    <w:uiPriority w:val="39"/>
    <w:rsid w:val="006C6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372616"/>
    <w:rPr>
      <w:sz w:val="16"/>
      <w:szCs w:val="16"/>
    </w:rPr>
  </w:style>
  <w:style w:type="paragraph" w:styleId="Textodecomentrio">
    <w:name w:val="annotation text"/>
    <w:basedOn w:val="Normal"/>
    <w:link w:val="TextodecomentrioChar"/>
    <w:uiPriority w:val="99"/>
    <w:unhideWhenUsed/>
    <w:rsid w:val="00372616"/>
    <w:pPr>
      <w:spacing w:line="240" w:lineRule="auto"/>
    </w:pPr>
    <w:rPr>
      <w:sz w:val="20"/>
      <w:szCs w:val="20"/>
    </w:rPr>
  </w:style>
  <w:style w:type="character" w:customStyle="1" w:styleId="TextodecomentrioChar">
    <w:name w:val="Texto de comentário Char"/>
    <w:basedOn w:val="Fontepargpadro"/>
    <w:link w:val="Textodecomentrio"/>
    <w:uiPriority w:val="99"/>
    <w:rsid w:val="00372616"/>
    <w:rPr>
      <w:sz w:val="20"/>
      <w:szCs w:val="20"/>
    </w:rPr>
  </w:style>
  <w:style w:type="paragraph" w:styleId="Assuntodocomentrio">
    <w:name w:val="annotation subject"/>
    <w:basedOn w:val="Textodecomentrio"/>
    <w:next w:val="Textodecomentrio"/>
    <w:link w:val="AssuntodocomentrioChar"/>
    <w:uiPriority w:val="99"/>
    <w:semiHidden/>
    <w:unhideWhenUsed/>
    <w:rsid w:val="00372616"/>
    <w:rPr>
      <w:b/>
      <w:bCs/>
    </w:rPr>
  </w:style>
  <w:style w:type="character" w:customStyle="1" w:styleId="AssuntodocomentrioChar">
    <w:name w:val="Assunto do comentário Char"/>
    <w:basedOn w:val="TextodecomentrioChar"/>
    <w:link w:val="Assuntodocomentrio"/>
    <w:uiPriority w:val="99"/>
    <w:semiHidden/>
    <w:rsid w:val="00372616"/>
    <w:rPr>
      <w:b/>
      <w:bCs/>
      <w:sz w:val="20"/>
      <w:szCs w:val="20"/>
    </w:rPr>
  </w:style>
  <w:style w:type="paragraph" w:styleId="Textodebalo">
    <w:name w:val="Balloon Text"/>
    <w:basedOn w:val="Normal"/>
    <w:link w:val="TextodebaloChar"/>
    <w:uiPriority w:val="99"/>
    <w:semiHidden/>
    <w:unhideWhenUsed/>
    <w:rsid w:val="0037261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72616"/>
    <w:rPr>
      <w:rFonts w:ascii="Segoe UI" w:hAnsi="Segoe UI" w:cs="Segoe UI"/>
      <w:sz w:val="18"/>
      <w:szCs w:val="18"/>
    </w:rPr>
  </w:style>
  <w:style w:type="paragraph" w:styleId="Reviso">
    <w:name w:val="Revision"/>
    <w:hidden/>
    <w:uiPriority w:val="99"/>
    <w:semiHidden/>
    <w:rsid w:val="000935E0"/>
    <w:pPr>
      <w:spacing w:after="0" w:line="240" w:lineRule="auto"/>
    </w:pPr>
  </w:style>
  <w:style w:type="character" w:styleId="Hyperlink">
    <w:name w:val="Hyperlink"/>
    <w:basedOn w:val="Fontepargpadro"/>
    <w:uiPriority w:val="99"/>
    <w:unhideWhenUsed/>
    <w:rsid w:val="001C20F4"/>
    <w:rPr>
      <w:color w:val="0563C1" w:themeColor="hyperlink"/>
      <w:u w:val="single"/>
    </w:rPr>
  </w:style>
  <w:style w:type="character" w:customStyle="1" w:styleId="PargrafodaListaChar">
    <w:name w:val="Parágrafo da Lista Char"/>
    <w:aliases w:val="Corpo Texto Char,Normal com bullets Char,DOCs_Paragrafo-1 Char,Segundo Char,Body Subtitle Char,Requirements Char,Due date Char,Lista Paragrafo em Preto Char,Tópico1 Char,Answer Bullet Char"/>
    <w:link w:val="PargrafodaLista"/>
    <w:uiPriority w:val="34"/>
    <w:qFormat/>
    <w:locked/>
    <w:rsid w:val="006673C8"/>
  </w:style>
  <w:style w:type="character" w:customStyle="1" w:styleId="Ttulo2Char">
    <w:name w:val="Título 2 Char"/>
    <w:basedOn w:val="Fontepargpadro"/>
    <w:link w:val="Ttulo2"/>
    <w:uiPriority w:val="9"/>
    <w:rsid w:val="008657E5"/>
    <w:rPr>
      <w:rFonts w:ascii="Arial" w:eastAsia="SimSun" w:hAnsi="Arial" w:cs="Arial"/>
      <w:bCs/>
      <w:lang w:eastAsia="pt-BR"/>
    </w:rPr>
  </w:style>
  <w:style w:type="paragraph" w:styleId="Cabealho">
    <w:name w:val="header"/>
    <w:basedOn w:val="Normal"/>
    <w:link w:val="CabealhoChar"/>
    <w:uiPriority w:val="99"/>
    <w:unhideWhenUsed/>
    <w:rsid w:val="000D2B3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D2B3B"/>
  </w:style>
  <w:style w:type="paragraph" w:styleId="Rodap">
    <w:name w:val="footer"/>
    <w:basedOn w:val="Normal"/>
    <w:link w:val="RodapChar"/>
    <w:uiPriority w:val="99"/>
    <w:unhideWhenUsed/>
    <w:rsid w:val="000D2B3B"/>
    <w:pPr>
      <w:tabs>
        <w:tab w:val="center" w:pos="4252"/>
        <w:tab w:val="right" w:pos="8504"/>
      </w:tabs>
      <w:spacing w:after="0" w:line="240" w:lineRule="auto"/>
    </w:pPr>
  </w:style>
  <w:style w:type="character" w:customStyle="1" w:styleId="RodapChar">
    <w:name w:val="Rodapé Char"/>
    <w:basedOn w:val="Fontepargpadro"/>
    <w:link w:val="Rodap"/>
    <w:uiPriority w:val="99"/>
    <w:rsid w:val="000D2B3B"/>
  </w:style>
  <w:style w:type="paragraph" w:styleId="NormalWeb">
    <w:name w:val="Normal (Web)"/>
    <w:basedOn w:val="Normal"/>
    <w:uiPriority w:val="99"/>
    <w:semiHidden/>
    <w:unhideWhenUsed/>
    <w:rsid w:val="00D6581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2F7758"/>
    <w:pPr>
      <w:autoSpaceDE w:val="0"/>
      <w:autoSpaceDN w:val="0"/>
      <w:adjustRightInd w:val="0"/>
      <w:spacing w:after="0" w:line="240" w:lineRule="auto"/>
    </w:pPr>
    <w:rPr>
      <w:rFonts w:ascii="Calibri" w:hAnsi="Calibri" w:cs="Calibri"/>
      <w:color w:val="000000"/>
      <w:sz w:val="24"/>
      <w:szCs w:val="24"/>
    </w:rPr>
  </w:style>
  <w:style w:type="paragraph" w:styleId="Corpodetexto">
    <w:name w:val="Body Text"/>
    <w:basedOn w:val="Normal"/>
    <w:link w:val="CorpodetextoChar"/>
    <w:rsid w:val="006155DD"/>
    <w:pPr>
      <w:spacing w:after="0" w:line="240" w:lineRule="auto"/>
      <w:ind w:right="-234"/>
    </w:pPr>
    <w:rPr>
      <w:rFonts w:ascii="Arial" w:eastAsia="Times New Roman" w:hAnsi="Arial" w:cs="Arial"/>
      <w:b/>
      <w:bCs/>
      <w:lang w:eastAsia="pt-BR"/>
    </w:rPr>
  </w:style>
  <w:style w:type="character" w:customStyle="1" w:styleId="CorpodetextoChar">
    <w:name w:val="Corpo de texto Char"/>
    <w:basedOn w:val="Fontepargpadro"/>
    <w:link w:val="Corpodetexto"/>
    <w:rsid w:val="006155DD"/>
    <w:rPr>
      <w:rFonts w:ascii="Arial" w:eastAsia="Times New Roman" w:hAnsi="Arial" w:cs="Arial"/>
      <w:b/>
      <w:bCs/>
      <w:lang w:eastAsia="pt-BR"/>
    </w:rPr>
  </w:style>
  <w:style w:type="character" w:customStyle="1" w:styleId="normaltextrun">
    <w:name w:val="normaltextrun"/>
    <w:basedOn w:val="Fontepargpadro"/>
    <w:rsid w:val="00CF0918"/>
  </w:style>
  <w:style w:type="character" w:customStyle="1" w:styleId="eop">
    <w:name w:val="eop"/>
    <w:basedOn w:val="Fontepargpadro"/>
    <w:rsid w:val="00F918AE"/>
  </w:style>
  <w:style w:type="character" w:customStyle="1" w:styleId="Ttulo1Char">
    <w:name w:val="Título 1 Char"/>
    <w:basedOn w:val="Fontepargpadro"/>
    <w:link w:val="Ttulo1"/>
    <w:uiPriority w:val="9"/>
    <w:rsid w:val="008C501A"/>
    <w:rPr>
      <w:rFonts w:asciiTheme="majorHAnsi" w:eastAsiaTheme="majorEastAsia" w:hAnsiTheme="majorHAnsi" w:cstheme="majorBidi"/>
      <w:color w:val="2E74B5" w:themeColor="accent1" w:themeShade="BF"/>
      <w:sz w:val="32"/>
      <w:szCs w:val="32"/>
    </w:rPr>
  </w:style>
  <w:style w:type="paragraph" w:customStyle="1" w:styleId="Itemaa">
    <w:name w:val="Item a.a"/>
    <w:basedOn w:val="Normal"/>
    <w:rsid w:val="008C501A"/>
    <w:pPr>
      <w:widowControl w:val="0"/>
      <w:numPr>
        <w:numId w:val="10"/>
      </w:numPr>
      <w:spacing w:before="120" w:after="120" w:line="240" w:lineRule="auto"/>
      <w:outlineLvl w:val="1"/>
    </w:pPr>
    <w:rPr>
      <w:rFonts w:eastAsiaTheme="minorEastAsia"/>
      <w:sz w:val="24"/>
      <w:szCs w:val="24"/>
    </w:rPr>
  </w:style>
  <w:style w:type="paragraph" w:customStyle="1" w:styleId="Itemaaa">
    <w:name w:val="Item a.a.a"/>
    <w:basedOn w:val="Normal"/>
    <w:rsid w:val="008C501A"/>
    <w:pPr>
      <w:widowControl w:val="0"/>
      <w:numPr>
        <w:ilvl w:val="1"/>
        <w:numId w:val="10"/>
      </w:numPr>
      <w:spacing w:after="120" w:line="240" w:lineRule="auto"/>
      <w:outlineLvl w:val="2"/>
    </w:pPr>
    <w:rPr>
      <w:rFonts w:eastAsiaTheme="minorEastAsia"/>
      <w:sz w:val="24"/>
      <w:szCs w:val="24"/>
    </w:rPr>
  </w:style>
  <w:style w:type="paragraph" w:customStyle="1" w:styleId="Itemaaaa">
    <w:name w:val="Item a.a.a.a"/>
    <w:basedOn w:val="Normal"/>
    <w:rsid w:val="008C501A"/>
    <w:pPr>
      <w:numPr>
        <w:ilvl w:val="2"/>
        <w:numId w:val="10"/>
      </w:numPr>
      <w:tabs>
        <w:tab w:val="clear" w:pos="1134"/>
        <w:tab w:val="num" w:pos="1531"/>
      </w:tabs>
      <w:spacing w:after="120" w:line="240" w:lineRule="auto"/>
      <w:ind w:left="1531" w:hanging="1247"/>
      <w:outlineLvl w:val="3"/>
    </w:pPr>
    <w:rPr>
      <w:rFonts w:eastAsiaTheme="minorEastAsia"/>
      <w:sz w:val="24"/>
      <w:szCs w:val="24"/>
    </w:rPr>
  </w:style>
  <w:style w:type="paragraph" w:customStyle="1" w:styleId="Itemaaaaa">
    <w:name w:val="Item a.a.a.a.a"/>
    <w:basedOn w:val="Itemaaaa"/>
    <w:rsid w:val="008C501A"/>
    <w:pPr>
      <w:numPr>
        <w:ilvl w:val="3"/>
      </w:numPr>
      <w:tabs>
        <w:tab w:val="clear" w:pos="1531"/>
        <w:tab w:val="num" w:pos="2232"/>
      </w:tabs>
      <w:ind w:left="2232" w:hanging="792"/>
    </w:pPr>
  </w:style>
  <w:style w:type="paragraph" w:customStyle="1" w:styleId="Textoembloco11">
    <w:name w:val="Texto em bloco11"/>
    <w:basedOn w:val="Normal"/>
    <w:rsid w:val="008C501A"/>
    <w:pPr>
      <w:numPr>
        <w:ilvl w:val="4"/>
        <w:numId w:val="10"/>
      </w:numPr>
      <w:tabs>
        <w:tab w:val="clear" w:pos="1531"/>
        <w:tab w:val="left" w:pos="1418"/>
      </w:tabs>
      <w:suppressAutoHyphens/>
      <w:spacing w:after="0" w:line="240" w:lineRule="auto"/>
      <w:ind w:left="1418" w:right="-5" w:hanging="1418"/>
      <w:jc w:val="both"/>
    </w:pPr>
    <w:rPr>
      <w:rFonts w:ascii="Arial" w:eastAsiaTheme="minorEastAsia" w:hAnsi="Arial"/>
      <w:lang w:eastAsia="ar-SA"/>
    </w:rPr>
  </w:style>
  <w:style w:type="paragraph" w:customStyle="1" w:styleId="paragraph">
    <w:name w:val="paragraph"/>
    <w:basedOn w:val="Normal"/>
    <w:rsid w:val="001547E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tandard">
    <w:name w:val="Standard"/>
    <w:rsid w:val="003A36E4"/>
    <w:pPr>
      <w:suppressAutoHyphens/>
      <w:autoSpaceDN w:val="0"/>
      <w:textAlignment w:val="baseline"/>
    </w:pPr>
    <w:rPr>
      <w:rFonts w:ascii="Arial" w:eastAsia="Arial" w:hAnsi="Arial" w:cs="Arial"/>
      <w:kern w:val="3"/>
      <w:sz w:val="24"/>
      <w:szCs w:val="24"/>
      <w:lang w:eastAsia="zh-CN" w:bidi="hi-IN"/>
    </w:rPr>
  </w:style>
  <w:style w:type="paragraph" w:customStyle="1" w:styleId="TableParagraph">
    <w:name w:val="Table Paragraph"/>
    <w:basedOn w:val="Normal"/>
    <w:uiPriority w:val="1"/>
    <w:qFormat/>
    <w:rsid w:val="009633CD"/>
    <w:pPr>
      <w:widowControl w:val="0"/>
      <w:autoSpaceDE w:val="0"/>
      <w:autoSpaceDN w:val="0"/>
      <w:spacing w:before="92" w:after="0" w:line="240" w:lineRule="auto"/>
      <w:ind w:left="69"/>
    </w:pPr>
    <w:rPr>
      <w:rFonts w:ascii="Arial" w:eastAsia="Arial" w:hAnsi="Arial" w:cs="Arial"/>
      <w:lang w:eastAsia="pt-BR" w:bidi="pt-BR"/>
    </w:rPr>
  </w:style>
  <w:style w:type="character" w:customStyle="1" w:styleId="ui-provider">
    <w:name w:val="ui-provider"/>
    <w:basedOn w:val="Fontepargpadro"/>
    <w:rsid w:val="00FF34EA"/>
  </w:style>
  <w:style w:type="character" w:styleId="MenoPendente">
    <w:name w:val="Unresolved Mention"/>
    <w:basedOn w:val="Fontepargpadro"/>
    <w:uiPriority w:val="99"/>
    <w:unhideWhenUsed/>
    <w:rsid w:val="00960B47"/>
    <w:rPr>
      <w:color w:val="605E5C"/>
      <w:shd w:val="clear" w:color="auto" w:fill="E1DFDD"/>
    </w:rPr>
  </w:style>
  <w:style w:type="character" w:styleId="Meno">
    <w:name w:val="Mention"/>
    <w:basedOn w:val="Fontepargpadro"/>
    <w:uiPriority w:val="99"/>
    <w:unhideWhenUsed/>
    <w:rsid w:val="00960B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249">
      <w:bodyDiv w:val="1"/>
      <w:marLeft w:val="0"/>
      <w:marRight w:val="0"/>
      <w:marTop w:val="0"/>
      <w:marBottom w:val="0"/>
      <w:divBdr>
        <w:top w:val="none" w:sz="0" w:space="0" w:color="auto"/>
        <w:left w:val="none" w:sz="0" w:space="0" w:color="auto"/>
        <w:bottom w:val="none" w:sz="0" w:space="0" w:color="auto"/>
        <w:right w:val="none" w:sz="0" w:space="0" w:color="auto"/>
      </w:divBdr>
    </w:div>
    <w:div w:id="222103945">
      <w:bodyDiv w:val="1"/>
      <w:marLeft w:val="0"/>
      <w:marRight w:val="0"/>
      <w:marTop w:val="0"/>
      <w:marBottom w:val="0"/>
      <w:divBdr>
        <w:top w:val="none" w:sz="0" w:space="0" w:color="auto"/>
        <w:left w:val="none" w:sz="0" w:space="0" w:color="auto"/>
        <w:bottom w:val="none" w:sz="0" w:space="0" w:color="auto"/>
        <w:right w:val="none" w:sz="0" w:space="0" w:color="auto"/>
      </w:divBdr>
    </w:div>
    <w:div w:id="244194786">
      <w:bodyDiv w:val="1"/>
      <w:marLeft w:val="0"/>
      <w:marRight w:val="0"/>
      <w:marTop w:val="0"/>
      <w:marBottom w:val="0"/>
      <w:divBdr>
        <w:top w:val="none" w:sz="0" w:space="0" w:color="auto"/>
        <w:left w:val="none" w:sz="0" w:space="0" w:color="auto"/>
        <w:bottom w:val="none" w:sz="0" w:space="0" w:color="auto"/>
        <w:right w:val="none" w:sz="0" w:space="0" w:color="auto"/>
      </w:divBdr>
    </w:div>
    <w:div w:id="255749199">
      <w:bodyDiv w:val="1"/>
      <w:marLeft w:val="0"/>
      <w:marRight w:val="0"/>
      <w:marTop w:val="0"/>
      <w:marBottom w:val="0"/>
      <w:divBdr>
        <w:top w:val="none" w:sz="0" w:space="0" w:color="auto"/>
        <w:left w:val="none" w:sz="0" w:space="0" w:color="auto"/>
        <w:bottom w:val="none" w:sz="0" w:space="0" w:color="auto"/>
        <w:right w:val="none" w:sz="0" w:space="0" w:color="auto"/>
      </w:divBdr>
    </w:div>
    <w:div w:id="335348217">
      <w:bodyDiv w:val="1"/>
      <w:marLeft w:val="0"/>
      <w:marRight w:val="0"/>
      <w:marTop w:val="0"/>
      <w:marBottom w:val="0"/>
      <w:divBdr>
        <w:top w:val="none" w:sz="0" w:space="0" w:color="auto"/>
        <w:left w:val="none" w:sz="0" w:space="0" w:color="auto"/>
        <w:bottom w:val="none" w:sz="0" w:space="0" w:color="auto"/>
        <w:right w:val="none" w:sz="0" w:space="0" w:color="auto"/>
      </w:divBdr>
      <w:divsChild>
        <w:div w:id="256721518">
          <w:marLeft w:val="0"/>
          <w:marRight w:val="0"/>
          <w:marTop w:val="0"/>
          <w:marBottom w:val="0"/>
          <w:divBdr>
            <w:top w:val="none" w:sz="0" w:space="0" w:color="auto"/>
            <w:left w:val="none" w:sz="0" w:space="0" w:color="auto"/>
            <w:bottom w:val="none" w:sz="0" w:space="0" w:color="auto"/>
            <w:right w:val="none" w:sz="0" w:space="0" w:color="auto"/>
          </w:divBdr>
        </w:div>
      </w:divsChild>
    </w:div>
    <w:div w:id="339504874">
      <w:bodyDiv w:val="1"/>
      <w:marLeft w:val="0"/>
      <w:marRight w:val="0"/>
      <w:marTop w:val="0"/>
      <w:marBottom w:val="0"/>
      <w:divBdr>
        <w:top w:val="none" w:sz="0" w:space="0" w:color="auto"/>
        <w:left w:val="none" w:sz="0" w:space="0" w:color="auto"/>
        <w:bottom w:val="none" w:sz="0" w:space="0" w:color="auto"/>
        <w:right w:val="none" w:sz="0" w:space="0" w:color="auto"/>
      </w:divBdr>
    </w:div>
    <w:div w:id="341512559">
      <w:bodyDiv w:val="1"/>
      <w:marLeft w:val="0"/>
      <w:marRight w:val="0"/>
      <w:marTop w:val="0"/>
      <w:marBottom w:val="0"/>
      <w:divBdr>
        <w:top w:val="none" w:sz="0" w:space="0" w:color="auto"/>
        <w:left w:val="none" w:sz="0" w:space="0" w:color="auto"/>
        <w:bottom w:val="none" w:sz="0" w:space="0" w:color="auto"/>
        <w:right w:val="none" w:sz="0" w:space="0" w:color="auto"/>
      </w:divBdr>
    </w:div>
    <w:div w:id="346447872">
      <w:bodyDiv w:val="1"/>
      <w:marLeft w:val="0"/>
      <w:marRight w:val="0"/>
      <w:marTop w:val="0"/>
      <w:marBottom w:val="0"/>
      <w:divBdr>
        <w:top w:val="none" w:sz="0" w:space="0" w:color="auto"/>
        <w:left w:val="none" w:sz="0" w:space="0" w:color="auto"/>
        <w:bottom w:val="none" w:sz="0" w:space="0" w:color="auto"/>
        <w:right w:val="none" w:sz="0" w:space="0" w:color="auto"/>
      </w:divBdr>
    </w:div>
    <w:div w:id="541406072">
      <w:bodyDiv w:val="1"/>
      <w:marLeft w:val="0"/>
      <w:marRight w:val="0"/>
      <w:marTop w:val="0"/>
      <w:marBottom w:val="0"/>
      <w:divBdr>
        <w:top w:val="none" w:sz="0" w:space="0" w:color="auto"/>
        <w:left w:val="none" w:sz="0" w:space="0" w:color="auto"/>
        <w:bottom w:val="none" w:sz="0" w:space="0" w:color="auto"/>
        <w:right w:val="none" w:sz="0" w:space="0" w:color="auto"/>
      </w:divBdr>
      <w:divsChild>
        <w:div w:id="1754475269">
          <w:marLeft w:val="0"/>
          <w:marRight w:val="0"/>
          <w:marTop w:val="0"/>
          <w:marBottom w:val="0"/>
          <w:divBdr>
            <w:top w:val="none" w:sz="0" w:space="0" w:color="auto"/>
            <w:left w:val="none" w:sz="0" w:space="0" w:color="auto"/>
            <w:bottom w:val="none" w:sz="0" w:space="0" w:color="auto"/>
            <w:right w:val="none" w:sz="0" w:space="0" w:color="auto"/>
          </w:divBdr>
          <w:divsChild>
            <w:div w:id="2012828600">
              <w:marLeft w:val="0"/>
              <w:marRight w:val="0"/>
              <w:marTop w:val="0"/>
              <w:marBottom w:val="0"/>
              <w:divBdr>
                <w:top w:val="none" w:sz="0" w:space="0" w:color="auto"/>
                <w:left w:val="none" w:sz="0" w:space="0" w:color="auto"/>
                <w:bottom w:val="none" w:sz="0" w:space="0" w:color="auto"/>
                <w:right w:val="none" w:sz="0" w:space="0" w:color="auto"/>
              </w:divBdr>
            </w:div>
          </w:divsChild>
        </w:div>
        <w:div w:id="1815176103">
          <w:marLeft w:val="0"/>
          <w:marRight w:val="0"/>
          <w:marTop w:val="0"/>
          <w:marBottom w:val="0"/>
          <w:divBdr>
            <w:top w:val="none" w:sz="0" w:space="0" w:color="auto"/>
            <w:left w:val="none" w:sz="0" w:space="0" w:color="auto"/>
            <w:bottom w:val="none" w:sz="0" w:space="0" w:color="auto"/>
            <w:right w:val="none" w:sz="0" w:space="0" w:color="auto"/>
          </w:divBdr>
        </w:div>
      </w:divsChild>
    </w:div>
    <w:div w:id="543181168">
      <w:bodyDiv w:val="1"/>
      <w:marLeft w:val="0"/>
      <w:marRight w:val="0"/>
      <w:marTop w:val="0"/>
      <w:marBottom w:val="0"/>
      <w:divBdr>
        <w:top w:val="none" w:sz="0" w:space="0" w:color="auto"/>
        <w:left w:val="none" w:sz="0" w:space="0" w:color="auto"/>
        <w:bottom w:val="none" w:sz="0" w:space="0" w:color="auto"/>
        <w:right w:val="none" w:sz="0" w:space="0" w:color="auto"/>
      </w:divBdr>
    </w:div>
    <w:div w:id="556009948">
      <w:bodyDiv w:val="1"/>
      <w:marLeft w:val="0"/>
      <w:marRight w:val="0"/>
      <w:marTop w:val="0"/>
      <w:marBottom w:val="0"/>
      <w:divBdr>
        <w:top w:val="none" w:sz="0" w:space="0" w:color="auto"/>
        <w:left w:val="none" w:sz="0" w:space="0" w:color="auto"/>
        <w:bottom w:val="none" w:sz="0" w:space="0" w:color="auto"/>
        <w:right w:val="none" w:sz="0" w:space="0" w:color="auto"/>
      </w:divBdr>
    </w:div>
    <w:div w:id="573053297">
      <w:bodyDiv w:val="1"/>
      <w:marLeft w:val="0"/>
      <w:marRight w:val="0"/>
      <w:marTop w:val="0"/>
      <w:marBottom w:val="0"/>
      <w:divBdr>
        <w:top w:val="none" w:sz="0" w:space="0" w:color="auto"/>
        <w:left w:val="none" w:sz="0" w:space="0" w:color="auto"/>
        <w:bottom w:val="none" w:sz="0" w:space="0" w:color="auto"/>
        <w:right w:val="none" w:sz="0" w:space="0" w:color="auto"/>
      </w:divBdr>
    </w:div>
    <w:div w:id="589584168">
      <w:bodyDiv w:val="1"/>
      <w:marLeft w:val="0"/>
      <w:marRight w:val="0"/>
      <w:marTop w:val="0"/>
      <w:marBottom w:val="0"/>
      <w:divBdr>
        <w:top w:val="none" w:sz="0" w:space="0" w:color="auto"/>
        <w:left w:val="none" w:sz="0" w:space="0" w:color="auto"/>
        <w:bottom w:val="none" w:sz="0" w:space="0" w:color="auto"/>
        <w:right w:val="none" w:sz="0" w:space="0" w:color="auto"/>
      </w:divBdr>
    </w:div>
    <w:div w:id="626279055">
      <w:bodyDiv w:val="1"/>
      <w:marLeft w:val="0"/>
      <w:marRight w:val="0"/>
      <w:marTop w:val="0"/>
      <w:marBottom w:val="0"/>
      <w:divBdr>
        <w:top w:val="none" w:sz="0" w:space="0" w:color="auto"/>
        <w:left w:val="none" w:sz="0" w:space="0" w:color="auto"/>
        <w:bottom w:val="none" w:sz="0" w:space="0" w:color="auto"/>
        <w:right w:val="none" w:sz="0" w:space="0" w:color="auto"/>
      </w:divBdr>
    </w:div>
    <w:div w:id="643660094">
      <w:bodyDiv w:val="1"/>
      <w:marLeft w:val="0"/>
      <w:marRight w:val="0"/>
      <w:marTop w:val="0"/>
      <w:marBottom w:val="0"/>
      <w:divBdr>
        <w:top w:val="none" w:sz="0" w:space="0" w:color="auto"/>
        <w:left w:val="none" w:sz="0" w:space="0" w:color="auto"/>
        <w:bottom w:val="none" w:sz="0" w:space="0" w:color="auto"/>
        <w:right w:val="none" w:sz="0" w:space="0" w:color="auto"/>
      </w:divBdr>
      <w:divsChild>
        <w:div w:id="255556956">
          <w:marLeft w:val="0"/>
          <w:marRight w:val="0"/>
          <w:marTop w:val="0"/>
          <w:marBottom w:val="0"/>
          <w:divBdr>
            <w:top w:val="none" w:sz="0" w:space="0" w:color="auto"/>
            <w:left w:val="none" w:sz="0" w:space="0" w:color="auto"/>
            <w:bottom w:val="none" w:sz="0" w:space="0" w:color="auto"/>
            <w:right w:val="none" w:sz="0" w:space="0" w:color="auto"/>
          </w:divBdr>
        </w:div>
        <w:div w:id="320428967">
          <w:marLeft w:val="0"/>
          <w:marRight w:val="0"/>
          <w:marTop w:val="0"/>
          <w:marBottom w:val="0"/>
          <w:divBdr>
            <w:top w:val="none" w:sz="0" w:space="0" w:color="auto"/>
            <w:left w:val="none" w:sz="0" w:space="0" w:color="auto"/>
            <w:bottom w:val="none" w:sz="0" w:space="0" w:color="auto"/>
            <w:right w:val="none" w:sz="0" w:space="0" w:color="auto"/>
          </w:divBdr>
        </w:div>
        <w:div w:id="742526825">
          <w:marLeft w:val="0"/>
          <w:marRight w:val="0"/>
          <w:marTop w:val="0"/>
          <w:marBottom w:val="0"/>
          <w:divBdr>
            <w:top w:val="none" w:sz="0" w:space="0" w:color="auto"/>
            <w:left w:val="none" w:sz="0" w:space="0" w:color="auto"/>
            <w:bottom w:val="none" w:sz="0" w:space="0" w:color="auto"/>
            <w:right w:val="none" w:sz="0" w:space="0" w:color="auto"/>
          </w:divBdr>
        </w:div>
        <w:div w:id="974408558">
          <w:marLeft w:val="0"/>
          <w:marRight w:val="0"/>
          <w:marTop w:val="0"/>
          <w:marBottom w:val="0"/>
          <w:divBdr>
            <w:top w:val="none" w:sz="0" w:space="0" w:color="auto"/>
            <w:left w:val="none" w:sz="0" w:space="0" w:color="auto"/>
            <w:bottom w:val="none" w:sz="0" w:space="0" w:color="auto"/>
            <w:right w:val="none" w:sz="0" w:space="0" w:color="auto"/>
          </w:divBdr>
        </w:div>
        <w:div w:id="1185243360">
          <w:marLeft w:val="0"/>
          <w:marRight w:val="0"/>
          <w:marTop w:val="0"/>
          <w:marBottom w:val="0"/>
          <w:divBdr>
            <w:top w:val="none" w:sz="0" w:space="0" w:color="auto"/>
            <w:left w:val="none" w:sz="0" w:space="0" w:color="auto"/>
            <w:bottom w:val="none" w:sz="0" w:space="0" w:color="auto"/>
            <w:right w:val="none" w:sz="0" w:space="0" w:color="auto"/>
          </w:divBdr>
        </w:div>
        <w:div w:id="1306742580">
          <w:marLeft w:val="0"/>
          <w:marRight w:val="0"/>
          <w:marTop w:val="0"/>
          <w:marBottom w:val="0"/>
          <w:divBdr>
            <w:top w:val="none" w:sz="0" w:space="0" w:color="auto"/>
            <w:left w:val="none" w:sz="0" w:space="0" w:color="auto"/>
            <w:bottom w:val="none" w:sz="0" w:space="0" w:color="auto"/>
            <w:right w:val="none" w:sz="0" w:space="0" w:color="auto"/>
          </w:divBdr>
        </w:div>
        <w:div w:id="1878276431">
          <w:marLeft w:val="0"/>
          <w:marRight w:val="0"/>
          <w:marTop w:val="0"/>
          <w:marBottom w:val="0"/>
          <w:divBdr>
            <w:top w:val="none" w:sz="0" w:space="0" w:color="auto"/>
            <w:left w:val="none" w:sz="0" w:space="0" w:color="auto"/>
            <w:bottom w:val="none" w:sz="0" w:space="0" w:color="auto"/>
            <w:right w:val="none" w:sz="0" w:space="0" w:color="auto"/>
          </w:divBdr>
        </w:div>
      </w:divsChild>
    </w:div>
    <w:div w:id="656614300">
      <w:bodyDiv w:val="1"/>
      <w:marLeft w:val="0"/>
      <w:marRight w:val="0"/>
      <w:marTop w:val="0"/>
      <w:marBottom w:val="0"/>
      <w:divBdr>
        <w:top w:val="none" w:sz="0" w:space="0" w:color="auto"/>
        <w:left w:val="none" w:sz="0" w:space="0" w:color="auto"/>
        <w:bottom w:val="none" w:sz="0" w:space="0" w:color="auto"/>
        <w:right w:val="none" w:sz="0" w:space="0" w:color="auto"/>
      </w:divBdr>
    </w:div>
    <w:div w:id="717827306">
      <w:bodyDiv w:val="1"/>
      <w:marLeft w:val="0"/>
      <w:marRight w:val="0"/>
      <w:marTop w:val="0"/>
      <w:marBottom w:val="0"/>
      <w:divBdr>
        <w:top w:val="none" w:sz="0" w:space="0" w:color="auto"/>
        <w:left w:val="none" w:sz="0" w:space="0" w:color="auto"/>
        <w:bottom w:val="none" w:sz="0" w:space="0" w:color="auto"/>
        <w:right w:val="none" w:sz="0" w:space="0" w:color="auto"/>
      </w:divBdr>
    </w:div>
    <w:div w:id="911892713">
      <w:bodyDiv w:val="1"/>
      <w:marLeft w:val="0"/>
      <w:marRight w:val="0"/>
      <w:marTop w:val="0"/>
      <w:marBottom w:val="0"/>
      <w:divBdr>
        <w:top w:val="none" w:sz="0" w:space="0" w:color="auto"/>
        <w:left w:val="none" w:sz="0" w:space="0" w:color="auto"/>
        <w:bottom w:val="none" w:sz="0" w:space="0" w:color="auto"/>
        <w:right w:val="none" w:sz="0" w:space="0" w:color="auto"/>
      </w:divBdr>
    </w:div>
    <w:div w:id="977732739">
      <w:bodyDiv w:val="1"/>
      <w:marLeft w:val="0"/>
      <w:marRight w:val="0"/>
      <w:marTop w:val="0"/>
      <w:marBottom w:val="0"/>
      <w:divBdr>
        <w:top w:val="none" w:sz="0" w:space="0" w:color="auto"/>
        <w:left w:val="none" w:sz="0" w:space="0" w:color="auto"/>
        <w:bottom w:val="none" w:sz="0" w:space="0" w:color="auto"/>
        <w:right w:val="none" w:sz="0" w:space="0" w:color="auto"/>
      </w:divBdr>
    </w:div>
    <w:div w:id="1016467774">
      <w:bodyDiv w:val="1"/>
      <w:marLeft w:val="0"/>
      <w:marRight w:val="0"/>
      <w:marTop w:val="0"/>
      <w:marBottom w:val="0"/>
      <w:divBdr>
        <w:top w:val="none" w:sz="0" w:space="0" w:color="auto"/>
        <w:left w:val="none" w:sz="0" w:space="0" w:color="auto"/>
        <w:bottom w:val="none" w:sz="0" w:space="0" w:color="auto"/>
        <w:right w:val="none" w:sz="0" w:space="0" w:color="auto"/>
      </w:divBdr>
    </w:div>
    <w:div w:id="1034572431">
      <w:bodyDiv w:val="1"/>
      <w:marLeft w:val="0"/>
      <w:marRight w:val="0"/>
      <w:marTop w:val="0"/>
      <w:marBottom w:val="0"/>
      <w:divBdr>
        <w:top w:val="none" w:sz="0" w:space="0" w:color="auto"/>
        <w:left w:val="none" w:sz="0" w:space="0" w:color="auto"/>
        <w:bottom w:val="none" w:sz="0" w:space="0" w:color="auto"/>
        <w:right w:val="none" w:sz="0" w:space="0" w:color="auto"/>
      </w:divBdr>
    </w:div>
    <w:div w:id="1139762857">
      <w:bodyDiv w:val="1"/>
      <w:marLeft w:val="0"/>
      <w:marRight w:val="0"/>
      <w:marTop w:val="0"/>
      <w:marBottom w:val="0"/>
      <w:divBdr>
        <w:top w:val="none" w:sz="0" w:space="0" w:color="auto"/>
        <w:left w:val="none" w:sz="0" w:space="0" w:color="auto"/>
        <w:bottom w:val="none" w:sz="0" w:space="0" w:color="auto"/>
        <w:right w:val="none" w:sz="0" w:space="0" w:color="auto"/>
      </w:divBdr>
    </w:div>
    <w:div w:id="1181774508">
      <w:bodyDiv w:val="1"/>
      <w:marLeft w:val="0"/>
      <w:marRight w:val="0"/>
      <w:marTop w:val="0"/>
      <w:marBottom w:val="0"/>
      <w:divBdr>
        <w:top w:val="none" w:sz="0" w:space="0" w:color="auto"/>
        <w:left w:val="none" w:sz="0" w:space="0" w:color="auto"/>
        <w:bottom w:val="none" w:sz="0" w:space="0" w:color="auto"/>
        <w:right w:val="none" w:sz="0" w:space="0" w:color="auto"/>
      </w:divBdr>
    </w:div>
    <w:div w:id="1189177340">
      <w:bodyDiv w:val="1"/>
      <w:marLeft w:val="0"/>
      <w:marRight w:val="0"/>
      <w:marTop w:val="0"/>
      <w:marBottom w:val="0"/>
      <w:divBdr>
        <w:top w:val="none" w:sz="0" w:space="0" w:color="auto"/>
        <w:left w:val="none" w:sz="0" w:space="0" w:color="auto"/>
        <w:bottom w:val="none" w:sz="0" w:space="0" w:color="auto"/>
        <w:right w:val="none" w:sz="0" w:space="0" w:color="auto"/>
      </w:divBdr>
    </w:div>
    <w:div w:id="1212301625">
      <w:bodyDiv w:val="1"/>
      <w:marLeft w:val="0"/>
      <w:marRight w:val="0"/>
      <w:marTop w:val="0"/>
      <w:marBottom w:val="0"/>
      <w:divBdr>
        <w:top w:val="none" w:sz="0" w:space="0" w:color="auto"/>
        <w:left w:val="none" w:sz="0" w:space="0" w:color="auto"/>
        <w:bottom w:val="none" w:sz="0" w:space="0" w:color="auto"/>
        <w:right w:val="none" w:sz="0" w:space="0" w:color="auto"/>
      </w:divBdr>
    </w:div>
    <w:div w:id="1240212321">
      <w:bodyDiv w:val="1"/>
      <w:marLeft w:val="0"/>
      <w:marRight w:val="0"/>
      <w:marTop w:val="0"/>
      <w:marBottom w:val="0"/>
      <w:divBdr>
        <w:top w:val="none" w:sz="0" w:space="0" w:color="auto"/>
        <w:left w:val="none" w:sz="0" w:space="0" w:color="auto"/>
        <w:bottom w:val="none" w:sz="0" w:space="0" w:color="auto"/>
        <w:right w:val="none" w:sz="0" w:space="0" w:color="auto"/>
      </w:divBdr>
    </w:div>
    <w:div w:id="1250191483">
      <w:bodyDiv w:val="1"/>
      <w:marLeft w:val="0"/>
      <w:marRight w:val="0"/>
      <w:marTop w:val="0"/>
      <w:marBottom w:val="0"/>
      <w:divBdr>
        <w:top w:val="none" w:sz="0" w:space="0" w:color="auto"/>
        <w:left w:val="none" w:sz="0" w:space="0" w:color="auto"/>
        <w:bottom w:val="none" w:sz="0" w:space="0" w:color="auto"/>
        <w:right w:val="none" w:sz="0" w:space="0" w:color="auto"/>
      </w:divBdr>
      <w:divsChild>
        <w:div w:id="1433209959">
          <w:marLeft w:val="0"/>
          <w:marRight w:val="0"/>
          <w:marTop w:val="0"/>
          <w:marBottom w:val="0"/>
          <w:divBdr>
            <w:top w:val="none" w:sz="0" w:space="0" w:color="auto"/>
            <w:left w:val="none" w:sz="0" w:space="0" w:color="auto"/>
            <w:bottom w:val="none" w:sz="0" w:space="0" w:color="auto"/>
            <w:right w:val="none" w:sz="0" w:space="0" w:color="auto"/>
          </w:divBdr>
        </w:div>
      </w:divsChild>
    </w:div>
    <w:div w:id="1363050495">
      <w:bodyDiv w:val="1"/>
      <w:marLeft w:val="0"/>
      <w:marRight w:val="0"/>
      <w:marTop w:val="0"/>
      <w:marBottom w:val="0"/>
      <w:divBdr>
        <w:top w:val="none" w:sz="0" w:space="0" w:color="auto"/>
        <w:left w:val="none" w:sz="0" w:space="0" w:color="auto"/>
        <w:bottom w:val="none" w:sz="0" w:space="0" w:color="auto"/>
        <w:right w:val="none" w:sz="0" w:space="0" w:color="auto"/>
      </w:divBdr>
    </w:div>
    <w:div w:id="1365323858">
      <w:bodyDiv w:val="1"/>
      <w:marLeft w:val="0"/>
      <w:marRight w:val="0"/>
      <w:marTop w:val="0"/>
      <w:marBottom w:val="0"/>
      <w:divBdr>
        <w:top w:val="none" w:sz="0" w:space="0" w:color="auto"/>
        <w:left w:val="none" w:sz="0" w:space="0" w:color="auto"/>
        <w:bottom w:val="none" w:sz="0" w:space="0" w:color="auto"/>
        <w:right w:val="none" w:sz="0" w:space="0" w:color="auto"/>
      </w:divBdr>
    </w:div>
    <w:div w:id="1586762579">
      <w:bodyDiv w:val="1"/>
      <w:marLeft w:val="0"/>
      <w:marRight w:val="0"/>
      <w:marTop w:val="0"/>
      <w:marBottom w:val="0"/>
      <w:divBdr>
        <w:top w:val="none" w:sz="0" w:space="0" w:color="auto"/>
        <w:left w:val="none" w:sz="0" w:space="0" w:color="auto"/>
        <w:bottom w:val="none" w:sz="0" w:space="0" w:color="auto"/>
        <w:right w:val="none" w:sz="0" w:space="0" w:color="auto"/>
      </w:divBdr>
    </w:div>
    <w:div w:id="1749033109">
      <w:bodyDiv w:val="1"/>
      <w:marLeft w:val="0"/>
      <w:marRight w:val="0"/>
      <w:marTop w:val="0"/>
      <w:marBottom w:val="0"/>
      <w:divBdr>
        <w:top w:val="none" w:sz="0" w:space="0" w:color="auto"/>
        <w:left w:val="none" w:sz="0" w:space="0" w:color="auto"/>
        <w:bottom w:val="none" w:sz="0" w:space="0" w:color="auto"/>
        <w:right w:val="none" w:sz="0" w:space="0" w:color="auto"/>
      </w:divBdr>
    </w:div>
    <w:div w:id="1824079029">
      <w:bodyDiv w:val="1"/>
      <w:marLeft w:val="0"/>
      <w:marRight w:val="0"/>
      <w:marTop w:val="0"/>
      <w:marBottom w:val="0"/>
      <w:divBdr>
        <w:top w:val="none" w:sz="0" w:space="0" w:color="auto"/>
        <w:left w:val="none" w:sz="0" w:space="0" w:color="auto"/>
        <w:bottom w:val="none" w:sz="0" w:space="0" w:color="auto"/>
        <w:right w:val="none" w:sz="0" w:space="0" w:color="auto"/>
      </w:divBdr>
    </w:div>
    <w:div w:id="2093579472">
      <w:bodyDiv w:val="1"/>
      <w:marLeft w:val="0"/>
      <w:marRight w:val="0"/>
      <w:marTop w:val="0"/>
      <w:marBottom w:val="0"/>
      <w:divBdr>
        <w:top w:val="none" w:sz="0" w:space="0" w:color="auto"/>
        <w:left w:val="none" w:sz="0" w:space="0" w:color="auto"/>
        <w:bottom w:val="none" w:sz="0" w:space="0" w:color="auto"/>
        <w:right w:val="none" w:sz="0" w:space="0" w:color="auto"/>
      </w:divBdr>
    </w:div>
    <w:div w:id="2108382354">
      <w:bodyDiv w:val="1"/>
      <w:marLeft w:val="0"/>
      <w:marRight w:val="0"/>
      <w:marTop w:val="0"/>
      <w:marBottom w:val="0"/>
      <w:divBdr>
        <w:top w:val="none" w:sz="0" w:space="0" w:color="auto"/>
        <w:left w:val="none" w:sz="0" w:space="0" w:color="auto"/>
        <w:bottom w:val="none" w:sz="0" w:space="0" w:color="auto"/>
        <w:right w:val="none" w:sz="0" w:space="0" w:color="auto"/>
      </w:divBdr>
    </w:div>
    <w:div w:id="2109538559">
      <w:bodyDiv w:val="1"/>
      <w:marLeft w:val="0"/>
      <w:marRight w:val="0"/>
      <w:marTop w:val="0"/>
      <w:marBottom w:val="0"/>
      <w:divBdr>
        <w:top w:val="none" w:sz="0" w:space="0" w:color="auto"/>
        <w:left w:val="none" w:sz="0" w:space="0" w:color="auto"/>
        <w:bottom w:val="none" w:sz="0" w:space="0" w:color="auto"/>
        <w:right w:val="none" w:sz="0" w:space="0" w:color="auto"/>
      </w:divBdr>
      <w:divsChild>
        <w:div w:id="1754007609">
          <w:marLeft w:val="0"/>
          <w:marRight w:val="0"/>
          <w:marTop w:val="0"/>
          <w:marBottom w:val="0"/>
          <w:divBdr>
            <w:top w:val="none" w:sz="0" w:space="0" w:color="auto"/>
            <w:left w:val="none" w:sz="0" w:space="0" w:color="auto"/>
            <w:bottom w:val="none" w:sz="0" w:space="0" w:color="auto"/>
            <w:right w:val="none" w:sz="0" w:space="0" w:color="auto"/>
          </w:divBdr>
        </w:div>
      </w:divsChild>
    </w:div>
    <w:div w:id="213053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ecot29@caixa.gov.br" TargetMode="External"/><Relationship Id="rId2" Type="http://schemas.openxmlformats.org/officeDocument/2006/relationships/oleObject" Target="embeddings/oleObject1.bin"/><Relationship Id="rId1" Type="http://schemas.openxmlformats.org/officeDocument/2006/relationships/image" Target="media/image2.wmf"/></Relationships>
</file>

<file path=word/documenttasks/documenttasks1.xml><?xml version="1.0" encoding="utf-8"?>
<t:Tasks xmlns:t="http://schemas.microsoft.com/office/tasks/2019/documenttasks" xmlns:oel="http://schemas.microsoft.com/office/2019/extlst">
  <t:Task id="{03A234D0-367B-429D-852E-3AE65C4ADC7A}">
    <t:Anchor>
      <t:Comment id="683683265"/>
    </t:Anchor>
    <t:History>
      <t:Event id="{F333A2A9-2728-4468-9618-B9B26C6DE25F}" time="2023-12-22T14:06:29.563Z">
        <t:Attribution userId="S::c144600@corp.caixa.gov.br::8d19f87b-72b0-46c4-a835-329ae4f69e2a" userProvider="AD" userName="Luiza Maria Carvalho Soares Ribeiro"/>
        <t:Anchor>
          <t:Comment id="256380406"/>
        </t:Anchor>
        <t:Create/>
      </t:Event>
      <t:Event id="{0A0C421F-021C-480D-B63E-270FCF9CAB54}" time="2023-12-22T14:06:29.563Z">
        <t:Attribution userId="S::c144600@corp.caixa.gov.br::8d19f87b-72b0-46c4-a835-329ae4f69e2a" userProvider="AD" userName="Luiza Maria Carvalho Soares Ribeiro"/>
        <t:Anchor>
          <t:Comment id="256380406"/>
        </t:Anchor>
        <t:Assign userId="S::c113793@corp.caixa.gov.br::1fb55861-c441-441c-a131-ca986448f581" userProvider="AD" userName="Eduardo Goncalves Campolina"/>
      </t:Event>
      <t:Event id="{87FD2C9E-E309-4DD3-A8F6-791CF431E9C7}" time="2023-12-22T14:06:29.563Z">
        <t:Attribution userId="S::c144600@corp.caixa.gov.br::8d19f87b-72b0-46c4-a835-329ae4f69e2a" userProvider="AD" userName="Luiza Maria Carvalho Soares Ribeiro"/>
        <t:Anchor>
          <t:Comment id="256380406"/>
        </t:Anchor>
        <t:SetTitle title="@Eduardo Goncalves Campolina e @Isabela Mendes Garcia Santos porque esses itens foram retirados? Obrigada! @Tania Lustosa de Oliveira (PC)"/>
      </t:Event>
    </t:History>
  </t:Task>
  <t:Task id="{CDCA3C16-599A-4CE6-8A4D-5205BAF5F1D0}">
    <t:Anchor>
      <t:Comment id="922313206"/>
    </t:Anchor>
    <t:History>
      <t:Event id="{918CB6FC-36E8-4032-AFBC-21E6966C9C9D}" time="2023-12-22T19:18:23.441Z">
        <t:Attribution userId="S::c144600@corp.caixa.gov.br::8d19f87b-72b0-46c4-a835-329ae4f69e2a" userProvider="AD" userName="Luiza Maria Carvalho Soares Ribeiro"/>
        <t:Anchor>
          <t:Comment id="922313206"/>
        </t:Anchor>
        <t:Create/>
      </t:Event>
      <t:Event id="{0F5B19FB-38C3-4AD4-A2F5-F12F3A984368}" time="2023-12-22T19:18:23.441Z">
        <t:Attribution userId="S::c144600@corp.caixa.gov.br::8d19f87b-72b0-46c4-a835-329ae4f69e2a" userProvider="AD" userName="Luiza Maria Carvalho Soares Ribeiro"/>
        <t:Anchor>
          <t:Comment id="922313206"/>
        </t:Anchor>
        <t:Assign userId="S::c113793@corp.caixa.gov.br::1fb55861-c441-441c-a131-ca986448f581" userProvider="AD" userName="Eduardo Goncalves Campolina"/>
      </t:Event>
      <t:Event id="{BC04A8A5-9DB3-4D80-B2BA-72A06A01BE02}" time="2023-12-22T19:18:23.441Z">
        <t:Attribution userId="S::c144600@corp.caixa.gov.br::8d19f87b-72b0-46c4-a835-329ae4f69e2a" userProvider="AD" userName="Luiza Maria Carvalho Soares Ribeiro"/>
        <t:Anchor>
          <t:Comment id="922313206"/>
        </t:Anchor>
        <t:SetTitle title="@Eduardo Goncalves Campolina pode olhar a formatação dos itens?"/>
      </t:Event>
    </t:History>
  </t:Task>
  <t:Task id="{2C228702-FE8A-40EA-B15A-7F414F6A32A8}">
    <t:Anchor>
      <t:Comment id="986582510"/>
    </t:Anchor>
    <t:History>
      <t:Event id="{46D9EA19-6C48-4AB4-A804-367BB36CDCDB}" time="2023-12-22T17:37:39.869Z">
        <t:Attribution userId="S::c144600@corp.caixa.gov.br::8d19f87b-72b0-46c4-a835-329ae4f69e2a" userProvider="AD" userName="Luiza Maria Carvalho Soares Ribeiro"/>
        <t:Anchor>
          <t:Comment id="986582510"/>
        </t:Anchor>
        <t:Create/>
      </t:Event>
      <t:Event id="{5B58DAAE-BAD5-48E8-904E-C8694CEDFDA6}" time="2023-12-22T17:37:39.869Z">
        <t:Attribution userId="S::c144600@corp.caixa.gov.br::8d19f87b-72b0-46c4-a835-329ae4f69e2a" userProvider="AD" userName="Luiza Maria Carvalho Soares Ribeiro"/>
        <t:Anchor>
          <t:Comment id="986582510"/>
        </t:Anchor>
        <t:Assign userId="S::c113793@corp.caixa.gov.br::1fb55861-c441-441c-a131-ca986448f581" userProvider="AD" userName="Eduardo Goncalves Campolina"/>
      </t:Event>
      <t:Event id="{1233BAAD-6818-49A7-864E-8CB4150D7021}" time="2023-12-22T17:37:39.869Z">
        <t:Attribution userId="S::c144600@corp.caixa.gov.br::8d19f87b-72b0-46c4-a835-329ae4f69e2a" userProvider="AD" userName="Luiza Maria Carvalho Soares Ribeiro"/>
        <t:Anchor>
          <t:Comment id="986582510"/>
        </t:Anchor>
        <t:SetTitle title="@Eduardo Goncalves Campolina acredito que seja interessante ajustar a tela para que seja possível visualizar no documento"/>
      </t:Event>
    </t:History>
  </t:Task>
  <t:Task id="{1DA184F7-C303-482F-9F43-B81F866080B0}">
    <t:Anchor>
      <t:Comment id="1706922434"/>
    </t:Anchor>
    <t:History>
      <t:Event id="{ADFA9A9B-6F1D-4516-86E7-DFE8F03823D8}" time="2023-12-22T19:24:40.057Z">
        <t:Attribution userId="S::c144600@corp.caixa.gov.br::8d19f87b-72b0-46c4-a835-329ae4f69e2a" userProvider="AD" userName="Luiza Maria Carvalho Soares Ribeiro"/>
        <t:Anchor>
          <t:Comment id="1706922434"/>
        </t:Anchor>
        <t:Create/>
      </t:Event>
      <t:Event id="{764E0B36-3161-4619-98FE-FF5CC0BBF315}" time="2023-12-22T19:24:40.057Z">
        <t:Attribution userId="S::c144600@corp.caixa.gov.br::8d19f87b-72b0-46c4-a835-329ae4f69e2a" userProvider="AD" userName="Luiza Maria Carvalho Soares Ribeiro"/>
        <t:Anchor>
          <t:Comment id="1706922434"/>
        </t:Anchor>
        <t:Assign userId="S::c113793@corp.caixa.gov.br::1fb55861-c441-441c-a131-ca986448f581" userProvider="AD" userName="Eduardo Goncalves Campolina"/>
      </t:Event>
      <t:Event id="{5982D86A-78B1-4E42-A2C1-E4C48D2AF8E8}" time="2023-12-22T19:24:40.057Z">
        <t:Attribution userId="S::c144600@corp.caixa.gov.br::8d19f87b-72b0-46c4-a835-329ae4f69e2a" userProvider="AD" userName="Luiza Maria Carvalho Soares Ribeiro"/>
        <t:Anchor>
          <t:Comment id="1706922434"/>
        </t:Anchor>
        <t:SetTitle title="@Eduardo Goncalves Campolina o Anexo III será incluído de alguma forma? com todas os requisitos e prioridades que foram mapeadas?"/>
      </t:Event>
    </t:History>
  </t:Task>
  <t:Task id="{5940C715-1259-4024-94EB-7D3A4E13BF5B}">
    <t:Anchor>
      <t:Comment id="1889049405"/>
    </t:Anchor>
    <t:History>
      <t:Event id="{77CF8F3C-BBC3-4C2E-9DF2-375A3F3F1102}" time="2023-12-22T19:26:15.801Z">
        <t:Attribution userId="S::c144600@corp.caixa.gov.br::8d19f87b-72b0-46c4-a835-329ae4f69e2a" userProvider="AD" userName="Luiza Maria Carvalho Soares Ribeiro"/>
        <t:Anchor>
          <t:Comment id="1889049405"/>
        </t:Anchor>
        <t:Create/>
      </t:Event>
      <t:Event id="{A8D9AB1F-1691-4357-A3BF-86287ED8A8F3}" time="2023-12-22T19:26:15.801Z">
        <t:Attribution userId="S::c144600@corp.caixa.gov.br::8d19f87b-72b0-46c4-a835-329ae4f69e2a" userProvider="AD" userName="Luiza Maria Carvalho Soares Ribeiro"/>
        <t:Anchor>
          <t:Comment id="1889049405"/>
        </t:Anchor>
        <t:Assign userId="S::c113793@corp.caixa.gov.br::1fb55861-c441-441c-a131-ca986448f581" userProvider="AD" userName="Eduardo Goncalves Campolina"/>
      </t:Event>
      <t:Event id="{981DFD8E-A70C-4B41-903B-9A8DA44C2293}" time="2023-12-22T19:26:15.801Z">
        <t:Attribution userId="S::c144600@corp.caixa.gov.br::8d19f87b-72b0-46c4-a835-329ae4f69e2a" userProvider="AD" userName="Luiza Maria Carvalho Soares Ribeiro"/>
        <t:Anchor>
          <t:Comment id="1889049405"/>
        </t:Anchor>
        <t:SetTitle title="não encontramos feedback e curadoria no documento, @Eduardo Goncalves Campolina"/>
      </t:Event>
    </t:History>
  </t:Task>
</t:Task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a330e136-830d-4384-9a61-65d21fcf1acb" xsi:nil="true"/>
    <lcf76f155ced4ddcb4097134ff3c332f xmlns="96a96521-a374-442d-baa0-92e79751c70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6878109DDFB89479BD170E5EE4EF38B" ma:contentTypeVersion="17" ma:contentTypeDescription="Crie um novo documento." ma:contentTypeScope="" ma:versionID="12d2eb932286f423af7f16b104cc414e">
  <xsd:schema xmlns:xsd="http://www.w3.org/2001/XMLSchema" xmlns:xs="http://www.w3.org/2001/XMLSchema" xmlns:p="http://schemas.microsoft.com/office/2006/metadata/properties" xmlns:ns1="http://schemas.microsoft.com/sharepoint/v3" xmlns:ns2="96a96521-a374-442d-baa0-92e79751c70b" xmlns:ns3="a330e136-830d-4384-9a61-65d21fcf1acb" targetNamespace="http://schemas.microsoft.com/office/2006/metadata/properties" ma:root="true" ma:fieldsID="fd6e51bff83a2752de65da01e4ac09be" ns1:_="" ns2:_="" ns3:_="">
    <xsd:import namespace="http://schemas.microsoft.com/sharepoint/v3"/>
    <xsd:import namespace="96a96521-a374-442d-baa0-92e79751c70b"/>
    <xsd:import namespace="a330e136-830d-4384-9a61-65d21fcf1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a96521-a374-442d-baa0-92e79751c7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30e136-830d-4384-9a61-65d21fcf1acb"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5f204232-9ee5-4912-a91f-7a094f61ec91}" ma:internalName="TaxCatchAll" ma:showField="CatchAllData" ma:web="a330e136-830d-4384-9a61-65d21fcf1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C6A0D-FDB7-47C6-ADE0-4C9FF22AC01F}">
  <ds:schemaRefs>
    <ds:schemaRef ds:uri="http://schemas.microsoft.com/sharepoint/v3/contenttype/forms"/>
  </ds:schemaRefs>
</ds:datastoreItem>
</file>

<file path=customXml/itemProps2.xml><?xml version="1.0" encoding="utf-8"?>
<ds:datastoreItem xmlns:ds="http://schemas.openxmlformats.org/officeDocument/2006/customXml" ds:itemID="{BA6C83F9-A873-4BFC-9A20-10DD8AB33ED7}">
  <ds:schemaRefs>
    <ds:schemaRef ds:uri="http://schemas.microsoft.com/office/2006/metadata/properties"/>
    <ds:schemaRef ds:uri="http://schemas.microsoft.com/office/infopath/2007/PartnerControls"/>
    <ds:schemaRef ds:uri="http://schemas.microsoft.com/sharepoint/v3"/>
    <ds:schemaRef ds:uri="a330e136-830d-4384-9a61-65d21fcf1acb"/>
    <ds:schemaRef ds:uri="96a96521-a374-442d-baa0-92e79751c70b"/>
  </ds:schemaRefs>
</ds:datastoreItem>
</file>

<file path=customXml/itemProps3.xml><?xml version="1.0" encoding="utf-8"?>
<ds:datastoreItem xmlns:ds="http://schemas.openxmlformats.org/officeDocument/2006/customXml" ds:itemID="{BFB4E08A-2E69-4C65-8F21-391BC79BEA08}">
  <ds:schemaRefs>
    <ds:schemaRef ds:uri="http://schemas.openxmlformats.org/officeDocument/2006/bibliography"/>
  </ds:schemaRefs>
</ds:datastoreItem>
</file>

<file path=customXml/itemProps4.xml><?xml version="1.0" encoding="utf-8"?>
<ds:datastoreItem xmlns:ds="http://schemas.openxmlformats.org/officeDocument/2006/customXml" ds:itemID="{FE24DF4B-E556-471E-91A8-13E8C312E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6a96521-a374-442d-baa0-92e79751c70b"/>
    <ds:schemaRef ds:uri="a330e136-830d-4384-9a61-65d21fcf1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77</Pages>
  <Words>26613</Words>
  <Characters>143712</Characters>
  <Application>Microsoft Office Word</Application>
  <DocSecurity>0</DocSecurity>
  <Lines>1197</Lines>
  <Paragraphs>339</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169986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Lima Feitosa</dc:creator>
  <cp:keywords/>
  <dc:description/>
  <cp:lastModifiedBy>Juliana Paula Silva Bassoli</cp:lastModifiedBy>
  <cp:revision>18</cp:revision>
  <cp:lastPrinted>2024-02-28T08:26:00Z</cp:lastPrinted>
  <dcterms:created xsi:type="dcterms:W3CDTF">2024-08-08T16:37:00Z</dcterms:created>
  <dcterms:modified xsi:type="dcterms:W3CDTF">2024-08-14T18:52:00Z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0x010100F6878109DDFB89479BD170E5EE4EF38B</vt:lpwstr>
  </property>
  <property fmtid="{D5CDD505-2E9C-101B-9397-08002B2CF9AE}" pid="3" name="DLPManualFileClassification">
    <vt:lpwstr>{0D2BEAA8-0324-4D06-959B-DD032383DE96}</vt:lpwstr>
  </property>
  <property fmtid="{D5CDD505-2E9C-101B-9397-08002B2CF9AE}" pid="4" name="DLPManualFileClassificationLastModifiedBy">
    <vt:lpwstr>CORPCAIXA\c133355</vt:lpwstr>
  </property>
  <property fmtid="{D5CDD505-2E9C-101B-9397-08002B2CF9AE}" pid="5" name="DLPManualFileClassificationLastModificationDate">
    <vt:lpwstr>1575549569</vt:lpwstr>
  </property>
  <property fmtid="{D5CDD505-2E9C-101B-9397-08002B2CF9AE}" pid="6" name="DLPManualFileClassificationVersion">
    <vt:lpwstr>11.3.3.3</vt:lpwstr>
  </property>
  <property fmtid="{D5CDD505-2E9C-101B-9397-08002B2CF9AE}" pid="7" name="MSIP_Label_218ac7aa-230a-49d4-af43-c1ab71d0c293_Enabled">
    <vt:lpwstr>True</vt:lpwstr>
  </property>
  <property fmtid="{D5CDD505-2E9C-101B-9397-08002B2CF9AE}" pid="8" name="MSIP_Label_218ac7aa-230a-49d4-af43-c1ab71d0c293_SiteId">
    <vt:lpwstr>ab9bba98-684a-43fb-add8-9c2bebede229</vt:lpwstr>
  </property>
  <property fmtid="{D5CDD505-2E9C-101B-9397-08002B2CF9AE}" pid="9" name="MSIP_Label_218ac7aa-230a-49d4-af43-c1ab71d0c293_Owner">
    <vt:lpwstr>c133355@corp.caixa.gov.br</vt:lpwstr>
  </property>
  <property fmtid="{D5CDD505-2E9C-101B-9397-08002B2CF9AE}" pid="10" name="MSIP_Label_218ac7aa-230a-49d4-af43-c1ab71d0c293_SetDate">
    <vt:lpwstr>2019-12-26T12:17:34.7709185Z</vt:lpwstr>
  </property>
  <property fmtid="{D5CDD505-2E9C-101B-9397-08002B2CF9AE}" pid="11" name="MSIP_Label_218ac7aa-230a-49d4-af43-c1ab71d0c293_Name">
    <vt:lpwstr>#CONFIDENCIAL</vt:lpwstr>
  </property>
  <property fmtid="{D5CDD505-2E9C-101B-9397-08002B2CF9AE}" pid="12" name="MSIP_Label_218ac7aa-230a-49d4-af43-c1ab71d0c293_Application">
    <vt:lpwstr>Microsoft Azure Information Protection</vt:lpwstr>
  </property>
  <property fmtid="{D5CDD505-2E9C-101B-9397-08002B2CF9AE}" pid="13" name="MSIP_Label_218ac7aa-230a-49d4-af43-c1ab71d0c293_ActionId">
    <vt:lpwstr>e9f64183-a566-435c-96e6-344dc020afbc</vt:lpwstr>
  </property>
  <property fmtid="{D5CDD505-2E9C-101B-9397-08002B2CF9AE}" pid="14" name="MSIP_Label_218ac7aa-230a-49d4-af43-c1ab71d0c293_Extended_MSFT_Method">
    <vt:lpwstr>Manual</vt:lpwstr>
  </property>
  <property fmtid="{D5CDD505-2E9C-101B-9397-08002B2CF9AE}" pid="15" name="Order">
    <vt:r8>5400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MediaServiceImageTags">
    <vt:lpwstr/>
  </property>
  <property fmtid="{D5CDD505-2E9C-101B-9397-08002B2CF9AE}" pid="23" name="MSIP_Label_fde7aacd-7cc4-4c31-9e6f-7ef306428f09_Enabled">
    <vt:lpwstr>true</vt:lpwstr>
  </property>
  <property fmtid="{D5CDD505-2E9C-101B-9397-08002B2CF9AE}" pid="24" name="MSIP_Label_fde7aacd-7cc4-4c31-9e6f-7ef306428f09_SetDate">
    <vt:lpwstr>2024-05-03T13:46:10Z</vt:lpwstr>
  </property>
  <property fmtid="{D5CDD505-2E9C-101B-9397-08002B2CF9AE}" pid="25" name="MSIP_Label_fde7aacd-7cc4-4c31-9e6f-7ef306428f09_Method">
    <vt:lpwstr>Privileged</vt:lpwstr>
  </property>
  <property fmtid="{D5CDD505-2E9C-101B-9397-08002B2CF9AE}" pid="26" name="MSIP_Label_fde7aacd-7cc4-4c31-9e6f-7ef306428f09_Name">
    <vt:lpwstr>_PUBLICO</vt:lpwstr>
  </property>
  <property fmtid="{D5CDD505-2E9C-101B-9397-08002B2CF9AE}" pid="27" name="MSIP_Label_fde7aacd-7cc4-4c31-9e6f-7ef306428f09_SiteId">
    <vt:lpwstr>ab9bba98-684a-43fb-add8-9c2bebede229</vt:lpwstr>
  </property>
  <property fmtid="{D5CDD505-2E9C-101B-9397-08002B2CF9AE}" pid="28" name="MSIP_Label_fde7aacd-7cc4-4c31-9e6f-7ef306428f09_ActionId">
    <vt:lpwstr>5571eba7-fb47-45da-89ed-9ace48ab5766</vt:lpwstr>
  </property>
  <property fmtid="{D5CDD505-2E9C-101B-9397-08002B2CF9AE}" pid="29" name="MSIP_Label_fde7aacd-7cc4-4c31-9e6f-7ef306428f09_ContentBits">
    <vt:lpwstr>0</vt:lpwstr>
  </property>
</Properties>
</file>